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351"/>
        <w:gridCol w:w="1054"/>
        <w:gridCol w:w="2519"/>
        <w:gridCol w:w="176"/>
        <w:gridCol w:w="469"/>
        <w:gridCol w:w="469"/>
        <w:gridCol w:w="996"/>
        <w:gridCol w:w="1054"/>
        <w:gridCol w:w="879"/>
        <w:gridCol w:w="762"/>
        <w:gridCol w:w="879"/>
        <w:gridCol w:w="1113"/>
        <w:gridCol w:w="293"/>
        <w:gridCol w:w="59"/>
      </w:tblGrid>
      <w:tr>
        <w:tblPrEx>
          <w:tblCellMar>
            <w:top w:w="0" w:type="dxa"/>
            <w:bottom w:w="0" w:type="dxa"/>
          </w:tblCellMar>
        </w:tblPrEx>
        <w:trPr>
          <w:trHeight w:hRule="exact" w:val="232"/>
        </w:trPr>
        <w:tc>
          <w:tcPr>
            <w:tcW w:w="1113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РГП на ПХВ «Национальный центр экспертизы лекарственных средств, изделий медицинского назначения и медицинской техники»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42"/>
        </w:trPr>
        <w:tc>
          <w:tcPr>
            <w:tcW w:w="11132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1113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  <w:t>АКТ выполненных работ по заключению безопасности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1132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4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  <w:t>г. Алматы</w:t>
            </w:r>
          </w:p>
        </w:tc>
        <w:tc>
          <w:tcPr>
            <w:tcW w:w="8203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4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  <w:t>03.08.2016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1132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36"/>
        </w:trPr>
        <w:tc>
          <w:tcPr>
            <w:tcW w:w="1113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t>Настоящий акт подписан между Доверенное лицо Представительство "Пфайзер Эйч Си Пи Корпорэйшн" в Республике Казахстан, в лице МАХМАТОВ М.. с одной стороны и РГП на ПХВ «Национальный центр экспертизы лекарственных средств, изделий медицинского назначения и медицинской техники» в лице Генерального директора Шорановой А.Е. с другой стороны, в соответствии с договором № 4129 Р-ЛС от 15.01.2015, согласно которому заявитель оплатил за проведение экспертных работ о заключении безопасности при государственной регистрации лекарственных средств в Республике Казахстан.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1132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48"/>
        </w:trPr>
        <w:tc>
          <w:tcPr>
            <w:tcW w:w="4628" w:type="dxa"/>
            <w:gridSpan w:val="6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  <w:t>Торговое название</w:t>
            </w:r>
            <w:r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  <w:br/>
              <w:t>(номер заявки)</w:t>
            </w:r>
          </w:p>
        </w:tc>
        <w:tc>
          <w:tcPr>
            <w:tcW w:w="4160" w:type="dxa"/>
            <w:gridSpan w:val="5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  <w:t>Производитель, страна</w:t>
            </w:r>
          </w:p>
        </w:tc>
        <w:tc>
          <w:tcPr>
            <w:tcW w:w="2344" w:type="dxa"/>
            <w:gridSpan w:val="4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  <w:t>Сумма (30% от прейскуранта)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73"/>
        </w:trPr>
        <w:tc>
          <w:tcPr>
            <w:tcW w:w="4628" w:type="dxa"/>
            <w:gridSpan w:val="6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  <w:t>Лирика®</w:t>
            </w:r>
            <w:r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  <w:br/>
              <w:t>Капсулы 75 мг   </w:t>
            </w:r>
            <w:r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  <w:br/>
              <w:t>(№ 91342)</w:t>
            </w:r>
          </w:p>
        </w:tc>
        <w:tc>
          <w:tcPr>
            <w:tcW w:w="4160" w:type="dxa"/>
            <w:gridSpan w:val="5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  <w:t>Пфайзер Мануфактуринг Дойчланд ГмбХ</w:t>
            </w:r>
          </w:p>
        </w:tc>
        <w:tc>
          <w:tcPr>
            <w:tcW w:w="2344" w:type="dxa"/>
            <w:gridSpan w:val="4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  <w:t>37369.8 согласно счета № ALM00004515 от 11.05.2016 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38"/>
        </w:trPr>
        <w:tc>
          <w:tcPr>
            <w:tcW w:w="11132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398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Times New Roman" w:hAnsi="Times New Roman" w:cs="Times New Roman"/>
                <w:b/>
                <w:bCs/>
                <w:color w:val="#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#000000"/>
                <w:sz w:val="24"/>
                <w:szCs w:val="24"/>
              </w:rPr>
              <w:t>Сумма заключения безопасности:</w:t>
            </w:r>
          </w:p>
        </w:tc>
        <w:tc>
          <w:tcPr>
            <w:tcW w:w="176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973" w:type="dxa"/>
            <w:gridSpan w:val="10"/>
            <w:tcBorders>
              <w:top w:val="nil"/>
              <w:left w:val="nil"/>
              <w:bottom w:val="single" w:sz="4" w:space="0" w:color="#000000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  <w:t>Тридцать семь тысяч триста семьдесят тенге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398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Times New Roman" w:hAnsi="Times New Roman" w:cs="Times New Roman"/>
                <w:b/>
                <w:bCs/>
                <w:color w:val="#000000"/>
                <w:sz w:val="24"/>
                <w:szCs w:val="24"/>
              </w:rPr>
            </w:pPr>
          </w:p>
        </w:tc>
        <w:tc>
          <w:tcPr>
            <w:tcW w:w="7149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11132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1132" w:type="dxa"/>
            <w:gridSpan w:val="15"/>
            <w:tcBorders>
              <w:top w:val="nil"/>
              <w:left w:val="nil"/>
              <w:bottom w:val="single" w:sz="4" w:space="0" w:color="#000000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Times New Roman" w:hAnsi="Times New Roman" w:cs="Times New Roman"/>
                <w:bCs/>
                <w:color w:val="#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48"/>
        </w:trPr>
        <w:tc>
          <w:tcPr>
            <w:tcW w:w="11132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641"/>
        </w:trPr>
        <w:tc>
          <w:tcPr>
            <w:tcW w:w="410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t>Принял:</w:t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  <w:t>Представительство "Пфайзер Эйч Си Пи Корпорэйшн" в Республике Казахстан</w:t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  <w:t>_____________________________</w:t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  <w:t>М.П.</w:t>
            </w:r>
          </w:p>
        </w:tc>
        <w:tc>
          <w:tcPr>
            <w:tcW w:w="996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t>Сдал:</w:t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  <w:t>Руководитель ДСЭЛС</w:t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  <w:t>РГП на ПХВ «Национальный центр экспертизы лекарственных средств, изделий медицинского назначения и медицинской техники»</w:t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  <w:t>Султангазиева С.Е.</w:t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  <w:t>___________________________</w:t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  <w:t>Главный специалист </w:t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  <w:t>ДСЭ ЛС</w:t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  <w:t>РГП на ПХВ «Национальный центр экспертизы лекарственных средств, изделий медицинского назначения и медицинской техники»</w:t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  <w:t>Рахимбаева Д.Ж.</w:t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  <w:t>___________________________</w:t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Cs/>
                <w:color w:val="#000000"/>
                <w:sz w:val="28"/>
                <w:szCs w:val="28"/>
              </w:rPr>
              <w:br/>
              <w:t>М.П.</w:t>
            </w:r>
          </w:p>
        </w:tc>
        <w:tc>
          <w:tcPr>
            <w:tcW w:w="352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1132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4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#000000"/>
                <w:sz w:val="12"/>
                <w:szCs w:val="12"/>
              </w:rPr>
              <w:t>Пользователь: Для портального решения Д.Д.</w:t>
            </w:r>
          </w:p>
        </w:tc>
        <w:tc>
          <w:tcPr>
            <w:tcW w:w="87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0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#000000"/>
                <w:sz w:val="12"/>
                <w:szCs w:val="12"/>
              </w:rPr>
              <w:t>Дата и время печати: 25.12.2016 18:44:11 </w:t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/>
    <w:sectPr>
      <w:pgSz w:w="11926" w:h="16867"/>
      <w:pgMar w:top="568" w:right="568" w:bottom="568" w:left="56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E24D2"/>
    <w:rsid w:val="0020686C"/>
    <w:rsid w:val="00571298"/>
    <w:rsid w:val="008E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FastReports</Application>
  <DocSecurity>0</DocSecurity>
  <ScaleCrop>false</ScaleCrop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User</cp:lastModifiedBy>
  <cp:revision>2</cp:revision>
  <dcterms:created xsi:type="dcterms:W3CDTF">2010-05-06T08:40:00Z</dcterms:created>
  <dcterms:modified xsi:type="dcterms:W3CDTF">2010-05-06T08:40:00Z</dcterms:modified>
</cp:coreProperties>
</file>