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N7-Topic1-Indications</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Indications, anatomy, and setup</w:t>
      </w:r>
    </w:p>
    <w:p>
      <w:r>
        <w:t>The pulmonary artery catheter is a balloon-tipped venous catheter that floats into the pulmonary artery and reports pressures from the right heart, a stand-in for left-heart filling, and cardiac output. Using it well starts before insertion, with knowing when it earns its risk, what its numbers really mean, and how the setup makes those numbers trustworthy.</w:t>
      </w:r>
    </w:p>
    <w:p>
      <w:pPr>
        <w:pStyle w:val="Heading2"/>
      </w:pPr>
      <w:r>
        <w:t>When it earns its place</w:t>
      </w:r>
    </w:p>
    <w:p>
      <w:r>
        <w:t>There are no absolute, must-place indications. The catheter earns its place when the hemodynamic question is genuinely unclear: undifferentiated or multifactorial shock, monitoring cardiac function after cardiothoracic surgery, sorting out and optimizing right heart failure and pulmonary hypertension (where right heart catheterization is the diagnostic gold standard), differentiating cardiogenic from non-cardiogenic pulmonary edema, sampling mixed venous oxygen saturation, and titrating mechanical circulatory support. Routine preload monitoring after a myocardial infarction is not one of them.</w:t>
      </w:r>
    </w:p>
    <w:p>
      <w:r>
        <w:t>It also helps to be honest about the limits. The catheter gives static filling pressures, which do not predict fluid responsiveness, and there is no single cardiac output or resistance number to chase, since an index that is fine for one patient leaves another in shock. Randomized trials show no mortality benefit, and the PAC-Man trial found it can be used safely but changes no outcome. The value is diagnostic clarity in the right patient, not a target to treat.</w:t>
      </w:r>
    </w:p>
    <w:p>
      <w:pPr>
        <w:pStyle w:val="Heading2"/>
      </w:pPr>
      <w:r>
        <w:t>When not to place one</w:t>
      </w:r>
    </w:p>
    <w:p>
      <w:r>
        <w:t>Some anatomy makes placement unwise. A tricuspid or pulmonic prosthesis, a valve vegetation, or a right-sided mass or clot is a contraindication, because the catheter can damage the valve or dislodge material. Severe coagulopathy is a relative contraindication. And an existing left bundle branch block deserves special caution: the catheter often provokes a transient right bundle branch block as it crosses the right ventricle, which in a patient who already has a LBBB can produce complete heart block, so have pacing available.</w:t>
      </w:r>
    </w:p>
    <w:p>
      <w:pPr>
        <w:pStyle w:val="Heading2"/>
      </w:pPr>
      <w:r>
        <w:t>The complication to respect</w:t>
      </w:r>
    </w:p>
    <w:p>
      <w:r>
        <w:t>The complication to respect most is pulmonary artery rupture: rare, near 0.2 percent, but fatal about a third of the time. The habits that prevent it are simple and non-negotiable: watch the waveform during balloon inflation and stop the moment the wedge tracing appears, never inject more than 1.5 mL of air, never inject fluid through the balloon port, never leave the balloon inflated more than about fifteen seconds, and let it deflate passively. Most other problems (arrhythmia, right bundle branch block in about 6 percent, line infection, pneumothorax on insertion) come from the line itself, so plan to remove the catheter by around 72 hours.</w:t>
      </w:r>
    </w:p>
    <w:p>
      <w:pPr>
        <w:pStyle w:val="Heading2"/>
      </w:pPr>
      <w:r>
        <w:t>Know the catheter by its ports</w:t>
      </w:r>
    </w:p>
    <w:p>
      <w:r>
        <w:t>The catheter is easiest to learn by its lumens. Most are quadruple-lumen, and the color tells you the job: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Port</w:t>
            </w:r>
          </w:p>
        </w:tc>
        <w:tc>
          <w:tcPr>
            <w:tcW w:type="dxa" w:w="2160"/>
          </w:tcPr>
          <w:p>
            <w:r>
              <w:rPr>
                <w:sz w:val="18"/>
              </w:rPr>
              <w:t>Color</w:t>
            </w:r>
          </w:p>
        </w:tc>
        <w:tc>
          <w:tcPr>
            <w:tcW w:type="dxa" w:w="2160"/>
          </w:tcPr>
          <w:p>
            <w:r>
              <w:rPr>
                <w:sz w:val="18"/>
              </w:rPr>
              <w:t>Ends at</w:t>
            </w:r>
          </w:p>
        </w:tc>
        <w:tc>
          <w:tcPr>
            <w:tcW w:type="dxa" w:w="2160"/>
          </w:tcPr>
          <w:p>
            <w:r>
              <w:rPr>
                <w:sz w:val="18"/>
              </w:rPr>
              <w:t>Use</w:t>
            </w:r>
          </w:p>
        </w:tc>
      </w:tr>
      <w:tr>
        <w:tc>
          <w:tcPr>
            <w:tcW w:type="dxa" w:w="2160"/>
          </w:tcPr>
          <w:p>
            <w:r>
              <w:rPr>
                <w:sz w:val="18"/>
              </w:rPr>
              <w:t>Proximal infusion</w:t>
            </w:r>
          </w:p>
        </w:tc>
        <w:tc>
          <w:tcPr>
            <w:tcW w:type="dxa" w:w="2160"/>
          </w:tcPr>
          <w:p>
            <w:r>
              <w:rPr>
                <w:sz w:val="18"/>
              </w:rPr>
              <w:t>White</w:t>
            </w:r>
          </w:p>
        </w:tc>
        <w:tc>
          <w:tcPr>
            <w:tcW w:type="dxa" w:w="2160"/>
          </w:tcPr>
          <w:p>
            <w:r>
              <w:rPr>
                <w:sz w:val="18"/>
              </w:rPr>
              <w:t>31 cm, right atrium</w:t>
            </w:r>
          </w:p>
        </w:tc>
        <w:tc>
          <w:tcPr>
            <w:tcW w:type="dxa" w:w="2160"/>
          </w:tcPr>
          <w:p>
            <w:r>
              <w:rPr>
                <w:sz w:val="18"/>
              </w:rPr>
              <w:t>fluids and drugs</w:t>
            </w:r>
          </w:p>
        </w:tc>
      </w:tr>
      <w:tr>
        <w:tc>
          <w:tcPr>
            <w:tcW w:type="dxa" w:w="2160"/>
          </w:tcPr>
          <w:p>
            <w:r>
              <w:rPr>
                <w:sz w:val="18"/>
              </w:rPr>
              <w:t>RA / injectate</w:t>
            </w:r>
          </w:p>
        </w:tc>
        <w:tc>
          <w:tcPr>
            <w:tcW w:type="dxa" w:w="2160"/>
          </w:tcPr>
          <w:p>
            <w:r>
              <w:rPr>
                <w:sz w:val="18"/>
              </w:rPr>
              <w:t>Blue</w:t>
            </w:r>
          </w:p>
        </w:tc>
        <w:tc>
          <w:tcPr>
            <w:tcW w:type="dxa" w:w="2160"/>
          </w:tcPr>
          <w:p>
            <w:r>
              <w:rPr>
                <w:sz w:val="18"/>
              </w:rPr>
              <w:t>30 cm, right atrium</w:t>
            </w:r>
          </w:p>
        </w:tc>
        <w:tc>
          <w:tcPr>
            <w:tcW w:type="dxa" w:w="2160"/>
          </w:tcPr>
          <w:p>
            <w:r>
              <w:rPr>
                <w:sz w:val="18"/>
              </w:rPr>
              <w:t>RA (CVP) pressure; injectate for cardiac output</w:t>
            </w:r>
          </w:p>
        </w:tc>
      </w:tr>
      <w:tr>
        <w:tc>
          <w:tcPr>
            <w:tcW w:type="dxa" w:w="2160"/>
          </w:tcPr>
          <w:p>
            <w:r>
              <w:rPr>
                <w:sz w:val="18"/>
              </w:rPr>
              <w:t>Distal / PA</w:t>
            </w:r>
          </w:p>
        </w:tc>
        <w:tc>
          <w:tcPr>
            <w:tcW w:type="dxa" w:w="2160"/>
          </w:tcPr>
          <w:p>
            <w:r>
              <w:rPr>
                <w:sz w:val="18"/>
              </w:rPr>
              <w:t>Yellow</w:t>
            </w:r>
          </w:p>
        </w:tc>
        <w:tc>
          <w:tcPr>
            <w:tcW w:type="dxa" w:w="2160"/>
          </w:tcPr>
          <w:p>
            <w:r>
              <w:rPr>
                <w:sz w:val="18"/>
              </w:rPr>
              <w:t>tip, pulmonary artery</w:t>
            </w:r>
          </w:p>
        </w:tc>
        <w:tc>
          <w:tcPr>
            <w:tcW w:type="dxa" w:w="2160"/>
          </w:tcPr>
          <w:p>
            <w:r>
              <w:rPr>
                <w:sz w:val="18"/>
              </w:rPr>
              <w:t>PA pressure and mixed venous sampling; no caustic or hyperosmotic fluids</w:t>
            </w:r>
          </w:p>
        </w:tc>
      </w:tr>
      <w:tr>
        <w:tc>
          <w:tcPr>
            <w:tcW w:type="dxa" w:w="2160"/>
          </w:tcPr>
          <w:p>
            <w:r>
              <w:rPr>
                <w:sz w:val="18"/>
              </w:rPr>
              <w:t>Thermistor</w:t>
            </w:r>
          </w:p>
        </w:tc>
        <w:tc>
          <w:tcPr>
            <w:tcW w:type="dxa" w:w="2160"/>
          </w:tcPr>
          <w:p>
            <w:r>
              <w:rPr>
                <w:sz w:val="18"/>
              </w:rPr>
              <w:t>Red/white</w:t>
            </w:r>
          </w:p>
        </w:tc>
        <w:tc>
          <w:tcPr>
            <w:tcW w:type="dxa" w:w="2160"/>
          </w:tcPr>
          <w:p>
            <w:r>
              <w:rPr>
                <w:sz w:val="18"/>
              </w:rPr>
              <w:t>near the tip</w:t>
            </w:r>
          </w:p>
        </w:tc>
        <w:tc>
          <w:tcPr>
            <w:tcW w:type="dxa" w:w="2160"/>
          </w:tcPr>
          <w:p>
            <w:r>
              <w:rPr>
                <w:sz w:val="18"/>
              </w:rPr>
              <w:t>senses temperature for thermodilution</w:t>
            </w:r>
          </w:p>
        </w:tc>
      </w:tr>
    </w:tbl>
    <w:p>
      <w:r>
        <w:t>A balloon surrounds the tip. The syringe only withdraws to 1.5 mL, which is the built-in safety limit, and each broad shaft marking is 10 cm.</w:t>
      </w:r>
    </w:p>
    <w:p>
      <w:pPr>
        <w:pStyle w:val="Heading2"/>
      </w:pPr>
      <w:r>
        <w:t>Zero and level before you trust a number</w:t>
      </w:r>
    </w:p>
    <w:p>
      <w:r>
        <w:t>Before any pressure means anything, the transducer has to be zeroed to atmospheric pressure and leveled to the phlebostatic axis, the fourth intercostal space at the mid-axillary line, which sits at the level of the right atrium. Level it even a few centimeters off and every pressure afterward is wrong. Run a trifurcated, pressurized saline bag at 300 mmHg, transduce the RA (blue) and PA (yellow) lines continuously, and keep the PA line transduced at all times so you catch an unintentional wedge or a drop back into the ventricle. For reference, the normal values you are checking against:</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Site</w:t>
            </w:r>
          </w:p>
        </w:tc>
        <w:tc>
          <w:tcPr>
            <w:tcW w:type="dxa" w:w="4320"/>
          </w:tcPr>
          <w:p>
            <w:r>
              <w:rPr>
                <w:sz w:val="18"/>
              </w:rPr>
              <w:t>Normal pressure</w:t>
            </w:r>
          </w:p>
        </w:tc>
      </w:tr>
      <w:tr>
        <w:tc>
          <w:tcPr>
            <w:tcW w:type="dxa" w:w="4320"/>
          </w:tcPr>
          <w:p>
            <w:r>
              <w:rPr>
                <w:sz w:val="18"/>
              </w:rPr>
              <w:t>RA / CVP</w:t>
            </w:r>
          </w:p>
        </w:tc>
        <w:tc>
          <w:tcPr>
            <w:tcW w:type="dxa" w:w="4320"/>
          </w:tcPr>
          <w:p>
            <w:r>
              <w:rPr>
                <w:sz w:val="18"/>
              </w:rPr>
              <w:t>2 to 6 mmHg</w:t>
            </w:r>
          </w:p>
        </w:tc>
      </w:tr>
      <w:tr>
        <w:tc>
          <w:tcPr>
            <w:tcW w:type="dxa" w:w="4320"/>
          </w:tcPr>
          <w:p>
            <w:r>
              <w:rPr>
                <w:sz w:val="18"/>
              </w:rPr>
              <w:t>Right ventricle</w:t>
            </w:r>
          </w:p>
        </w:tc>
        <w:tc>
          <w:tcPr>
            <w:tcW w:type="dxa" w:w="4320"/>
          </w:tcPr>
          <w:p>
            <w:r>
              <w:rPr>
                <w:sz w:val="18"/>
              </w:rPr>
              <w:t>15 to 25 / 2 to 6 mmHg</w:t>
            </w:r>
          </w:p>
        </w:tc>
      </w:tr>
      <w:tr>
        <w:tc>
          <w:tcPr>
            <w:tcW w:type="dxa" w:w="4320"/>
          </w:tcPr>
          <w:p>
            <w:r>
              <w:rPr>
                <w:sz w:val="18"/>
              </w:rPr>
              <w:t>Pulmonary artery</w:t>
            </w:r>
          </w:p>
        </w:tc>
        <w:tc>
          <w:tcPr>
            <w:tcW w:type="dxa" w:w="4320"/>
          </w:tcPr>
          <w:p>
            <w:r>
              <w:rPr>
                <w:sz w:val="18"/>
              </w:rPr>
              <w:t>15 to 25 / 8 to 15 mmHg (mean 10 to 20)</w:t>
            </w:r>
          </w:p>
        </w:tc>
      </w:tr>
      <w:tr>
        <w:tc>
          <w:tcPr>
            <w:tcW w:type="dxa" w:w="4320"/>
          </w:tcPr>
          <w:p>
            <w:r>
              <w:rPr>
                <w:sz w:val="18"/>
              </w:rPr>
              <w:t>Wedge (PAOP)</w:t>
            </w:r>
          </w:p>
        </w:tc>
        <w:tc>
          <w:tcPr>
            <w:tcW w:type="dxa" w:w="4320"/>
          </w:tcPr>
          <w:p>
            <w:r>
              <w:rPr>
                <w:sz w:val="18"/>
              </w:rPr>
              <w:t>6 to 18 mmHg</w:t>
            </w:r>
          </w:p>
        </w:tc>
      </w:tr>
      <w:tr>
        <w:tc>
          <w:tcPr>
            <w:tcW w:type="dxa" w:w="4320"/>
          </w:tcPr>
          <w:p>
            <w:r>
              <w:rPr>
                <w:sz w:val="18"/>
              </w:rPr>
              <w:t>Cardiac index</w:t>
            </w:r>
          </w:p>
        </w:tc>
        <w:tc>
          <w:tcPr>
            <w:tcW w:type="dxa" w:w="4320"/>
          </w:tcPr>
          <w:p>
            <w:r>
              <w:rPr>
                <w:sz w:val="18"/>
              </w:rPr>
              <w:t>2.5 to 4 L/min/m2</w:t>
            </w:r>
          </w:p>
        </w:tc>
      </w:tr>
    </w:tbl>
    <w:p>
      <w:r>
        <w:rPr>
          <w:i/>
          <w:color w:val="9A6B00"/>
          <w:sz w:val="19"/>
        </w:rPr>
        <w:t>[FIGURE PLACEHOLDER - to import at build: Figure placeholder · PA catheter components (balloon, lumens, thermistor) and the zero/level setupImport from PAC Modules deck slides 21-28 (components + zeroing/leveling) at build.]</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PAC Modules deck (Patrick Lindsay) · PA Catheter Topic 1 question bank · sim-day mastery checklist. Supporting decks: Arunachalam PAC, PAC-based cardiac output.</w:t>
      </w:r>
    </w:p>
    <w:p>
      <w:pPr/>
      <w:r>
        <w:rPr>
          <w:color w:val="777777"/>
          <w:sz w:val="19"/>
        </w:rPr>
        <w:t>Per the V8 graphics rule, real figures are imported from the slides/Notion/Wix (with attribution) or shown as a labeled placeholder; none are newly drawn.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