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22DB" w14:textId="7B7B6D35" w:rsidR="004A394A" w:rsidRDefault="004A394A">
      <w:pPr>
        <w:rPr>
          <w:rFonts w:ascii="Times New Roman" w:hAnsi="Times New Roman" w:cs="Times New Roman"/>
        </w:rPr>
      </w:pPr>
      <w:r>
        <w:rPr>
          <w:rFonts w:ascii="Times New Roman" w:hAnsi="Times New Roman" w:cs="Times New Roman"/>
        </w:rPr>
        <w:t>Nick Chapman</w:t>
      </w:r>
    </w:p>
    <w:p w14:paraId="55D4BCDF" w14:textId="6221E620" w:rsidR="004A394A" w:rsidRDefault="004A394A">
      <w:pPr>
        <w:rPr>
          <w:rFonts w:ascii="Times New Roman" w:hAnsi="Times New Roman" w:cs="Times New Roman"/>
        </w:rPr>
      </w:pPr>
      <w:r>
        <w:rPr>
          <w:rFonts w:ascii="Times New Roman" w:hAnsi="Times New Roman" w:cs="Times New Roman"/>
        </w:rPr>
        <w:t>MAT 8452</w:t>
      </w:r>
    </w:p>
    <w:p w14:paraId="0F0A7872" w14:textId="1D47C8F7" w:rsidR="004A394A" w:rsidRDefault="00DB0AB2" w:rsidP="00DB0AB2">
      <w:pPr>
        <w:jc w:val="center"/>
        <w:rPr>
          <w:rFonts w:ascii="Times New Roman" w:hAnsi="Times New Roman" w:cs="Times New Roman"/>
        </w:rPr>
      </w:pPr>
      <w:r>
        <w:rPr>
          <w:rFonts w:ascii="Times New Roman" w:hAnsi="Times New Roman" w:cs="Times New Roman"/>
        </w:rPr>
        <w:t>Executive Summary</w:t>
      </w:r>
    </w:p>
    <w:p w14:paraId="6E6C66CC" w14:textId="7279F201" w:rsidR="007F02EB" w:rsidRDefault="00DB0AB2" w:rsidP="00DB0AB2">
      <w:pPr>
        <w:rPr>
          <w:rFonts w:ascii="Times New Roman" w:hAnsi="Times New Roman" w:cs="Times New Roman"/>
        </w:rPr>
      </w:pPr>
      <w:r>
        <w:rPr>
          <w:rFonts w:ascii="Times New Roman" w:hAnsi="Times New Roman" w:cs="Times New Roman"/>
        </w:rPr>
        <w:tab/>
        <w:t xml:space="preserve">In a study on feature films from the year 2010 to the middle of the year 2017, we were able to glean import insights from IMDB data using nonparametric methods. Nonparametric methods are a set of tests derived to </w:t>
      </w:r>
      <w:r w:rsidR="00281CE7">
        <w:rPr>
          <w:rFonts w:ascii="Times New Roman" w:hAnsi="Times New Roman" w:cs="Times New Roman"/>
        </w:rPr>
        <w:t>test various hypotheses</w:t>
      </w:r>
      <w:r>
        <w:rPr>
          <w:rFonts w:ascii="Times New Roman" w:hAnsi="Times New Roman" w:cs="Times New Roman"/>
        </w:rPr>
        <w:t xml:space="preserve"> without assuming the data follow a particular distribution. In particular, we were able to use these methods to answer questions about</w:t>
      </w:r>
      <w:r w:rsidR="007F02EB">
        <w:rPr>
          <w:rFonts w:ascii="Times New Roman" w:hAnsi="Times New Roman" w:cs="Times New Roman"/>
        </w:rPr>
        <w:t xml:space="preserve"> </w:t>
      </w:r>
      <w:r w:rsidR="00C34725">
        <w:rPr>
          <w:rFonts w:ascii="Times New Roman" w:hAnsi="Times New Roman" w:cs="Times New Roman"/>
        </w:rPr>
        <w:t>several</w:t>
      </w:r>
      <w:r w:rsidR="007F02EB">
        <w:rPr>
          <w:rFonts w:ascii="Times New Roman" w:hAnsi="Times New Roman" w:cs="Times New Roman"/>
        </w:rPr>
        <w:t xml:space="preserve"> different aspects of film with small datasets and little knowledge of how their data truly are shaped. </w:t>
      </w:r>
    </w:p>
    <w:p w14:paraId="65F56340" w14:textId="0CED041C" w:rsidR="00DB0AB2" w:rsidRDefault="007F02EB" w:rsidP="00DB0AB2">
      <w:pPr>
        <w:rPr>
          <w:rFonts w:ascii="Times New Roman" w:hAnsi="Times New Roman" w:cs="Times New Roman"/>
        </w:rPr>
      </w:pPr>
      <w:r>
        <w:rPr>
          <w:rFonts w:ascii="Times New Roman" w:hAnsi="Times New Roman" w:cs="Times New Roman"/>
        </w:rPr>
        <w:tab/>
        <w:t xml:space="preserve">Specifically, we attempted to answer: Do films that exhibit one spoken language make more or less or the same revenue than films that exhibit several languages? Is there a difference in the ratio of revenue to budget for different genres, or are some genres able to make more, with less? What is the relationship, if any, between the film runtime, and the revenue it is able to generate, and how strong is that relationship? </w:t>
      </w:r>
      <w:r w:rsidR="00356415">
        <w:rPr>
          <w:rFonts w:ascii="Times New Roman" w:hAnsi="Times New Roman" w:cs="Times New Roman"/>
        </w:rPr>
        <w:t xml:space="preserve">Separately, </w:t>
      </w:r>
      <w:r w:rsidR="00B607C7">
        <w:rPr>
          <w:rFonts w:ascii="Times New Roman" w:hAnsi="Times New Roman" w:cs="Times New Roman"/>
        </w:rPr>
        <w:t>is there a difference</w:t>
      </w:r>
      <w:r w:rsidR="00356415">
        <w:rPr>
          <w:rFonts w:ascii="Times New Roman" w:hAnsi="Times New Roman" w:cs="Times New Roman"/>
        </w:rPr>
        <w:t xml:space="preserve"> in genre distribution between </w:t>
      </w:r>
      <w:r w:rsidR="00B607C7">
        <w:rPr>
          <w:rFonts w:ascii="Times New Roman" w:hAnsi="Times New Roman" w:cs="Times New Roman"/>
        </w:rPr>
        <w:t xml:space="preserve">films featuring a white lead versus a non-white lead? </w:t>
      </w:r>
      <w:r w:rsidR="00101249">
        <w:rPr>
          <w:rFonts w:ascii="Times New Roman" w:hAnsi="Times New Roman" w:cs="Times New Roman"/>
        </w:rPr>
        <w:t>Are there any other relationships to revenue?</w:t>
      </w:r>
      <w:r w:rsidR="00A15ED2">
        <w:rPr>
          <w:rFonts w:ascii="Times New Roman" w:hAnsi="Times New Roman" w:cs="Times New Roman"/>
        </w:rPr>
        <w:t xml:space="preserve"> At times throughout the study, samples were taken randomly from the population of movies.</w:t>
      </w:r>
      <w:r w:rsidR="006B2535">
        <w:rPr>
          <w:rFonts w:ascii="Times New Roman" w:hAnsi="Times New Roman" w:cs="Times New Roman"/>
        </w:rPr>
        <w:t xml:space="preserve"> The motivation for this was to</w:t>
      </w:r>
      <w:r w:rsidR="00AE2F34">
        <w:rPr>
          <w:rFonts w:ascii="Times New Roman" w:hAnsi="Times New Roman" w:cs="Times New Roman"/>
        </w:rPr>
        <w:t xml:space="preserve"> simulate a sample to see how the tests represented the overall population. This wasn’t necessary, and in future work, we might </w:t>
      </w:r>
      <w:r w:rsidR="00C34725">
        <w:rPr>
          <w:rFonts w:ascii="Times New Roman" w:hAnsi="Times New Roman" w:cs="Times New Roman"/>
        </w:rPr>
        <w:t xml:space="preserve">use </w:t>
      </w:r>
      <w:r w:rsidR="00AE2F34">
        <w:rPr>
          <w:rFonts w:ascii="Times New Roman" w:hAnsi="Times New Roman" w:cs="Times New Roman"/>
        </w:rPr>
        <w:t>all of the data.</w:t>
      </w:r>
    </w:p>
    <w:p w14:paraId="7DBE054D" w14:textId="2CE4E5B4" w:rsidR="00AE2F34" w:rsidRDefault="00A15ED2" w:rsidP="00DB0AB2">
      <w:pPr>
        <w:rPr>
          <w:rFonts w:ascii="Times New Roman" w:hAnsi="Times New Roman" w:cs="Times New Roman"/>
        </w:rPr>
      </w:pPr>
      <w:r>
        <w:rPr>
          <w:rFonts w:ascii="Times New Roman" w:hAnsi="Times New Roman" w:cs="Times New Roman"/>
        </w:rPr>
        <w:tab/>
        <w:t>For our first question, we want</w:t>
      </w:r>
      <w:r w:rsidR="00C34725">
        <w:rPr>
          <w:rFonts w:ascii="Times New Roman" w:hAnsi="Times New Roman" w:cs="Times New Roman"/>
        </w:rPr>
        <w:t>ed</w:t>
      </w:r>
      <w:r>
        <w:rPr>
          <w:rFonts w:ascii="Times New Roman" w:hAnsi="Times New Roman" w:cs="Times New Roman"/>
        </w:rPr>
        <w:t xml:space="preserve"> to evaluate the difference in revenue for movies that feature</w:t>
      </w:r>
      <w:r w:rsidR="00C34725">
        <w:rPr>
          <w:rFonts w:ascii="Times New Roman" w:hAnsi="Times New Roman" w:cs="Times New Roman"/>
        </w:rPr>
        <w:t>d</w:t>
      </w:r>
      <w:r>
        <w:rPr>
          <w:rFonts w:ascii="Times New Roman" w:hAnsi="Times New Roman" w:cs="Times New Roman"/>
        </w:rPr>
        <w:t xml:space="preserve"> one language versus multiple languages</w:t>
      </w:r>
      <w:r w:rsidR="00AE2F34">
        <w:rPr>
          <w:rFonts w:ascii="Times New Roman" w:hAnsi="Times New Roman" w:cs="Times New Roman"/>
        </w:rPr>
        <w:t>. Here we took two samples from each population of language type, and ran several tests that test the given hypothes</w:t>
      </w:r>
      <w:r w:rsidR="00C34725">
        <w:rPr>
          <w:rFonts w:ascii="Times New Roman" w:hAnsi="Times New Roman" w:cs="Times New Roman"/>
        </w:rPr>
        <w:t>e</w:t>
      </w:r>
      <w:r w:rsidR="00AE2F34">
        <w:rPr>
          <w:rFonts w:ascii="Times New Roman" w:hAnsi="Times New Roman" w:cs="Times New Roman"/>
        </w:rPr>
        <w:t>s:</w:t>
      </w:r>
    </w:p>
    <w:p w14:paraId="1F81CCB0" w14:textId="77777777" w:rsidR="00AE2F34" w:rsidRDefault="00AE2F34" w:rsidP="00DB0AB2">
      <w:pPr>
        <w:rPr>
          <w:rFonts w:ascii="Times New Roman" w:hAnsi="Times New Roman" w:cs="Times New Roman"/>
        </w:rPr>
      </w:pPr>
    </w:p>
    <w:p w14:paraId="73D141E7" w14:textId="644CEC8D" w:rsidR="00A15ED2" w:rsidRDefault="00AE2F34" w:rsidP="00AE2F34">
      <w:pPr>
        <w:jc w:val="center"/>
        <w:rPr>
          <w:rFonts w:ascii="Times New Roman" w:hAnsi="Times New Roman" w:cs="Times New Roman"/>
        </w:rPr>
      </w:pPr>
      <w:r w:rsidRPr="00AE2F34">
        <w:rPr>
          <w:rFonts w:ascii="Times New Roman" w:hAnsi="Times New Roman" w:cs="Times New Roman"/>
        </w:rPr>
        <w:t>H0: There is no difference in revenue distribution between movies with one language or multiple languages.</w:t>
      </w:r>
    </w:p>
    <w:p w14:paraId="761BC5F8" w14:textId="48B8F5BF" w:rsidR="00C34725" w:rsidRDefault="00C34725" w:rsidP="00C34725">
      <w:pPr>
        <w:rPr>
          <w:rFonts w:ascii="Times New Roman" w:hAnsi="Times New Roman" w:cs="Times New Roman"/>
        </w:rPr>
      </w:pPr>
      <w:r w:rsidRPr="00C34725">
        <w:rPr>
          <w:rFonts w:ascii="Times New Roman" w:hAnsi="Times New Roman" w:cs="Times New Roman"/>
        </w:rPr>
        <w:t>HA: There is some difference in revenue distribution between movies with one language or multiple languages.</w:t>
      </w:r>
    </w:p>
    <w:p w14:paraId="0EF1695E" w14:textId="77777777" w:rsidR="00BA75E7" w:rsidRDefault="00BA75E7" w:rsidP="00AE2F34">
      <w:pPr>
        <w:jc w:val="center"/>
        <w:rPr>
          <w:rFonts w:ascii="Times New Roman" w:hAnsi="Times New Roman" w:cs="Times New Roman"/>
        </w:rPr>
      </w:pPr>
    </w:p>
    <w:p w14:paraId="4D828A10" w14:textId="657808B0" w:rsidR="00BA75E7" w:rsidRDefault="00BA75E7" w:rsidP="00AE2F34">
      <w:pPr>
        <w:jc w:val="center"/>
        <w:rPr>
          <w:rFonts w:ascii="Times New Roman" w:hAnsi="Times New Roman" w:cs="Times New Roman"/>
        </w:rPr>
      </w:pPr>
      <w:r w:rsidRPr="00BA75E7">
        <w:rPr>
          <w:rFonts w:ascii="Times New Roman" w:hAnsi="Times New Roman" w:cs="Times New Roman"/>
        </w:rPr>
        <mc:AlternateContent>
          <mc:Choice Requires="cx1">
            <w:drawing>
              <wp:inline distT="0" distB="0" distL="0" distR="0" wp14:anchorId="48F22765" wp14:editId="22146631">
                <wp:extent cx="3858995" cy="2199992"/>
                <wp:effectExtent l="0" t="0" r="1905" b="10160"/>
                <wp:docPr id="1" name="Chart 1">
                  <a:extLst xmlns:a="http://schemas.openxmlformats.org/drawingml/2006/main">
                    <a:ext uri="{FF2B5EF4-FFF2-40B4-BE49-F238E27FC236}">
                      <a16:creationId xmlns:a16="http://schemas.microsoft.com/office/drawing/2014/main" id="{95E8F332-7252-4448-B24C-91FCEDB138B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48F22765" wp14:editId="22146631">
                <wp:extent cx="3858995" cy="2199992"/>
                <wp:effectExtent l="0" t="0" r="1905" b="10160"/>
                <wp:docPr id="1" name="Chart 1">
                  <a:extLst xmlns:a="http://schemas.openxmlformats.org/drawingml/2006/main">
                    <a:ext uri="{FF2B5EF4-FFF2-40B4-BE49-F238E27FC236}">
                      <a16:creationId xmlns:a16="http://schemas.microsoft.com/office/drawing/2014/main" id="{95E8F332-7252-4448-B24C-91FCEDB138B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95E8F332-7252-4448-B24C-91FCEDB138B3}"/>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3858895" cy="2199640"/>
                        </a:xfrm>
                        <a:prstGeom prst="rect">
                          <a:avLst/>
                        </a:prstGeom>
                      </pic:spPr>
                    </pic:pic>
                  </a:graphicData>
                </a:graphic>
              </wp:inline>
            </w:drawing>
          </mc:Fallback>
        </mc:AlternateContent>
      </w:r>
    </w:p>
    <w:p w14:paraId="0ECA4BF4" w14:textId="01D07B07" w:rsidR="00AE2F34" w:rsidRDefault="00AE2F34" w:rsidP="00AE2F34">
      <w:pPr>
        <w:rPr>
          <w:rFonts w:ascii="Times New Roman" w:hAnsi="Times New Roman" w:cs="Times New Roman"/>
        </w:rPr>
      </w:pPr>
    </w:p>
    <w:p w14:paraId="360C758A" w14:textId="695AA76C" w:rsidR="00AE2F34" w:rsidRDefault="00C34725" w:rsidP="00AE2F34">
      <w:pPr>
        <w:rPr>
          <w:rFonts w:ascii="Times New Roman" w:hAnsi="Times New Roman" w:cs="Times New Roman"/>
        </w:rPr>
      </w:pPr>
      <w:r>
        <w:rPr>
          <w:rFonts w:ascii="Times New Roman" w:hAnsi="Times New Roman" w:cs="Times New Roman"/>
        </w:rPr>
        <w:t>A</w:t>
      </w:r>
      <w:r w:rsidR="00A14771">
        <w:rPr>
          <w:rFonts w:ascii="Times New Roman" w:hAnsi="Times New Roman" w:cs="Times New Roman"/>
        </w:rPr>
        <w:t xml:space="preserve"> histogram of the data suggests that the two samples ha</w:t>
      </w:r>
      <w:r>
        <w:rPr>
          <w:rFonts w:ascii="Times New Roman" w:hAnsi="Times New Roman" w:cs="Times New Roman"/>
        </w:rPr>
        <w:t>ve</w:t>
      </w:r>
      <w:r w:rsidR="00A14771">
        <w:rPr>
          <w:rFonts w:ascii="Times New Roman" w:hAnsi="Times New Roman" w:cs="Times New Roman"/>
        </w:rPr>
        <w:t xml:space="preserve"> a similar location, </w:t>
      </w:r>
      <w:r>
        <w:rPr>
          <w:rFonts w:ascii="Times New Roman" w:hAnsi="Times New Roman" w:cs="Times New Roman"/>
        </w:rPr>
        <w:t>with</w:t>
      </w:r>
      <w:r w:rsidR="00A14771">
        <w:rPr>
          <w:rFonts w:ascii="Times New Roman" w:hAnsi="Times New Roman" w:cs="Times New Roman"/>
        </w:rPr>
        <w:t xml:space="preserve"> different variation</w:t>
      </w:r>
      <w:r>
        <w:rPr>
          <w:rFonts w:ascii="Times New Roman" w:hAnsi="Times New Roman" w:cs="Times New Roman"/>
        </w:rPr>
        <w:t>.</w:t>
      </w:r>
      <w:r w:rsidR="00A14771">
        <w:rPr>
          <w:rFonts w:ascii="Times New Roman" w:hAnsi="Times New Roman" w:cs="Times New Roman"/>
        </w:rPr>
        <w:t xml:space="preserve"> </w:t>
      </w:r>
      <w:r>
        <w:rPr>
          <w:rFonts w:ascii="Times New Roman" w:hAnsi="Times New Roman" w:cs="Times New Roman"/>
        </w:rPr>
        <w:t>Therefore, w</w:t>
      </w:r>
      <w:r w:rsidR="00A14771">
        <w:rPr>
          <w:rFonts w:ascii="Times New Roman" w:hAnsi="Times New Roman" w:cs="Times New Roman"/>
        </w:rPr>
        <w:t>e decided the assumptions for a two-sample test called the Ansari-Bradley test were the most appropriate. Using the test’s result, w</w:t>
      </w:r>
      <w:r w:rsidR="00AE2F34">
        <w:rPr>
          <w:rFonts w:ascii="Times New Roman" w:hAnsi="Times New Roman" w:cs="Times New Roman"/>
        </w:rPr>
        <w:t>e failed to reject this hypothesis, as there was not enough evidence to suggest that the revenue for the population was different for films with one language against films with multiple</w:t>
      </w:r>
      <w:r>
        <w:rPr>
          <w:rFonts w:ascii="Times New Roman" w:hAnsi="Times New Roman" w:cs="Times New Roman"/>
        </w:rPr>
        <w:t xml:space="preserve"> languages</w:t>
      </w:r>
      <w:r w:rsidR="00AE2F34">
        <w:rPr>
          <w:rFonts w:ascii="Times New Roman" w:hAnsi="Times New Roman" w:cs="Times New Roman"/>
        </w:rPr>
        <w:t xml:space="preserve">. </w:t>
      </w:r>
    </w:p>
    <w:p w14:paraId="01D6B507" w14:textId="24EB7D46" w:rsidR="00AE2F34" w:rsidRDefault="00AE2F34" w:rsidP="00AE2F34">
      <w:pPr>
        <w:rPr>
          <w:rFonts w:ascii="Times New Roman" w:hAnsi="Times New Roman" w:cs="Times New Roman"/>
        </w:rPr>
      </w:pPr>
    </w:p>
    <w:p w14:paraId="6B311CF5" w14:textId="584ED0BB" w:rsidR="00AE2F34" w:rsidRDefault="00AE2F34" w:rsidP="00AE2F34">
      <w:pPr>
        <w:rPr>
          <w:rFonts w:ascii="Times New Roman" w:hAnsi="Times New Roman" w:cs="Times New Roman"/>
        </w:rPr>
      </w:pPr>
      <w:r>
        <w:rPr>
          <w:rFonts w:ascii="Times New Roman" w:hAnsi="Times New Roman" w:cs="Times New Roman"/>
        </w:rPr>
        <w:tab/>
        <w:t xml:space="preserve">Similarly, we bucketed genre for each movie by first consolidating genres into 7 distinct categories and assigning each movie to its most appropriate category. After that, we wanted to test: </w:t>
      </w:r>
    </w:p>
    <w:p w14:paraId="199B4552" w14:textId="0E5EE982" w:rsidR="00AE2F34" w:rsidRDefault="00AE2F34" w:rsidP="00BA75E7">
      <w:pPr>
        <w:jc w:val="center"/>
        <w:rPr>
          <w:rFonts w:ascii="Times New Roman" w:hAnsi="Times New Roman" w:cs="Times New Roman"/>
        </w:rPr>
      </w:pPr>
      <w:r w:rsidRPr="00AE2F34">
        <w:rPr>
          <w:rFonts w:ascii="Times New Roman" w:hAnsi="Times New Roman" w:cs="Times New Roman"/>
        </w:rPr>
        <w:t>H0: There is no difference in ROI distribution for different movie genres</w:t>
      </w:r>
    </w:p>
    <w:p w14:paraId="1139F2D8" w14:textId="2AD13173" w:rsidR="00AE2F34" w:rsidRDefault="00AE2F34" w:rsidP="00AE2F34">
      <w:pPr>
        <w:jc w:val="center"/>
        <w:rPr>
          <w:rFonts w:ascii="Times New Roman" w:hAnsi="Times New Roman" w:cs="Times New Roman"/>
        </w:rPr>
      </w:pPr>
      <w:r w:rsidRPr="00AE2F34">
        <w:rPr>
          <w:rFonts w:ascii="Times New Roman" w:hAnsi="Times New Roman" w:cs="Times New Roman"/>
        </w:rPr>
        <w:t>HA: There is at least one difference in ROI distribution for different movie genres</w:t>
      </w:r>
    </w:p>
    <w:p w14:paraId="3662D983" w14:textId="77777777" w:rsidR="00C34725" w:rsidRDefault="00C34725" w:rsidP="00AE2F34">
      <w:pPr>
        <w:jc w:val="center"/>
        <w:rPr>
          <w:rFonts w:ascii="Times New Roman" w:hAnsi="Times New Roman" w:cs="Times New Roman"/>
        </w:rPr>
      </w:pPr>
    </w:p>
    <w:p w14:paraId="26D3D143" w14:textId="124E966D" w:rsidR="00BA75E7" w:rsidRDefault="00BA75E7" w:rsidP="00AE2F34">
      <w:pPr>
        <w:jc w:val="center"/>
        <w:rPr>
          <w:rFonts w:ascii="Times New Roman" w:hAnsi="Times New Roman" w:cs="Times New Roman"/>
        </w:rPr>
      </w:pPr>
      <w:r w:rsidRPr="00BA75E7">
        <w:rPr>
          <w:rFonts w:ascii="Times New Roman" w:hAnsi="Times New Roman" w:cs="Times New Roman"/>
        </w:rPr>
        <mc:AlternateContent>
          <mc:Choice Requires="cx1">
            <w:drawing>
              <wp:inline distT="0" distB="0" distL="0" distR="0" wp14:anchorId="6BED820D" wp14:editId="0A21C7C1">
                <wp:extent cx="3771113" cy="2245259"/>
                <wp:effectExtent l="0" t="0" r="1270" b="3175"/>
                <wp:docPr id="2" name="Chart 2">
                  <a:extLst xmlns:a="http://schemas.openxmlformats.org/drawingml/2006/main">
                    <a:ext uri="{FF2B5EF4-FFF2-40B4-BE49-F238E27FC236}">
                      <a16:creationId xmlns:a16="http://schemas.microsoft.com/office/drawing/2014/main" id="{53A1231A-037F-5147-AFDE-E6E5F1CC1A7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6BED820D" wp14:editId="0A21C7C1">
                <wp:extent cx="3771113" cy="2245259"/>
                <wp:effectExtent l="0" t="0" r="1270" b="3175"/>
                <wp:docPr id="2" name="Chart 2">
                  <a:extLst xmlns:a="http://schemas.openxmlformats.org/drawingml/2006/main">
                    <a:ext uri="{FF2B5EF4-FFF2-40B4-BE49-F238E27FC236}">
                      <a16:creationId xmlns:a16="http://schemas.microsoft.com/office/drawing/2014/main" id="{53A1231A-037F-5147-AFDE-E6E5F1CC1A7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53A1231A-037F-5147-AFDE-E6E5F1CC1A75}"/>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770630" cy="2244725"/>
                        </a:xfrm>
                        <a:prstGeom prst="rect">
                          <a:avLst/>
                        </a:prstGeom>
                      </pic:spPr>
                    </pic:pic>
                  </a:graphicData>
                </a:graphic>
              </wp:inline>
            </w:drawing>
          </mc:Fallback>
        </mc:AlternateContent>
      </w:r>
    </w:p>
    <w:p w14:paraId="17BDA56F" w14:textId="618052B6" w:rsidR="00AE2F34" w:rsidRDefault="00AE2F34" w:rsidP="00AE2F34">
      <w:pPr>
        <w:jc w:val="center"/>
        <w:rPr>
          <w:rFonts w:ascii="Times New Roman" w:hAnsi="Times New Roman" w:cs="Times New Roman"/>
        </w:rPr>
      </w:pPr>
    </w:p>
    <w:p w14:paraId="12F20396" w14:textId="418C85DC" w:rsidR="00AE2F34" w:rsidRDefault="00C34725" w:rsidP="00AE2F34">
      <w:pPr>
        <w:rPr>
          <w:rFonts w:ascii="Times New Roman" w:hAnsi="Times New Roman" w:cs="Times New Roman"/>
        </w:rPr>
      </w:pPr>
      <w:r>
        <w:rPr>
          <w:rFonts w:ascii="Times New Roman" w:hAnsi="Times New Roman" w:cs="Times New Roman"/>
        </w:rPr>
        <w:t>D</w:t>
      </w:r>
      <w:r w:rsidR="00AE2F34">
        <w:rPr>
          <w:rFonts w:ascii="Times New Roman" w:hAnsi="Times New Roman" w:cs="Times New Roman"/>
        </w:rPr>
        <w:t>ue to various constraints on the tests,</w:t>
      </w:r>
      <w:r>
        <w:rPr>
          <w:rFonts w:ascii="Times New Roman" w:hAnsi="Times New Roman" w:cs="Times New Roman"/>
        </w:rPr>
        <w:t xml:space="preserve"> most importantly the variation,</w:t>
      </w:r>
      <w:r w:rsidR="00A14771">
        <w:rPr>
          <w:rFonts w:ascii="Times New Roman" w:hAnsi="Times New Roman" w:cs="Times New Roman"/>
        </w:rPr>
        <w:t xml:space="preserve"> we</w:t>
      </w:r>
      <w:r w:rsidR="00AE2F34">
        <w:rPr>
          <w:rFonts w:ascii="Times New Roman" w:hAnsi="Times New Roman" w:cs="Times New Roman"/>
        </w:rPr>
        <w:t xml:space="preserve"> were compelled to test whether there </w:t>
      </w:r>
      <w:r>
        <w:rPr>
          <w:rFonts w:ascii="Times New Roman" w:hAnsi="Times New Roman" w:cs="Times New Roman"/>
        </w:rPr>
        <w:t xml:space="preserve">was </w:t>
      </w:r>
      <w:r w:rsidR="00AE2F34">
        <w:rPr>
          <w:rFonts w:ascii="Times New Roman" w:hAnsi="Times New Roman" w:cs="Times New Roman"/>
        </w:rPr>
        <w:t xml:space="preserve">at least one difference in the 7 different </w:t>
      </w:r>
      <w:proofErr w:type="gramStart"/>
      <w:r w:rsidR="00AE2F34">
        <w:rPr>
          <w:rFonts w:ascii="Times New Roman" w:hAnsi="Times New Roman" w:cs="Times New Roman"/>
        </w:rPr>
        <w:t>genres</w:t>
      </w:r>
      <w:proofErr w:type="gramEnd"/>
      <w:r w:rsidR="00AE2F34">
        <w:rPr>
          <w:rFonts w:ascii="Times New Roman" w:hAnsi="Times New Roman" w:cs="Times New Roman"/>
        </w:rPr>
        <w:t xml:space="preserve"> </w:t>
      </w:r>
      <w:r w:rsidR="00A14771">
        <w:rPr>
          <w:rFonts w:ascii="Times New Roman" w:hAnsi="Times New Roman" w:cs="Times New Roman"/>
        </w:rPr>
        <w:t xml:space="preserve">and we rejected the null hypothesis, suggesting that the distribution of ROI fluctuates for different genres. Based on a visual representation of the data, we were not surprised of these results, as at least two of the genres appear to have quite a different shape than their counterparts. Horror in particular, seems to have a higher ROI </w:t>
      </w:r>
      <w:r w:rsidR="00C9340B">
        <w:rPr>
          <w:rFonts w:ascii="Times New Roman" w:hAnsi="Times New Roman" w:cs="Times New Roman"/>
        </w:rPr>
        <w:t>upper bound</w:t>
      </w:r>
      <w:r w:rsidR="00A14771">
        <w:rPr>
          <w:rFonts w:ascii="Times New Roman" w:hAnsi="Times New Roman" w:cs="Times New Roman"/>
        </w:rPr>
        <w:t xml:space="preserve">, and this may be due to their notably small budgets. </w:t>
      </w:r>
    </w:p>
    <w:p w14:paraId="5C81FCDB" w14:textId="377EB7A4" w:rsidR="00215FF8" w:rsidRDefault="00A14771" w:rsidP="00C34725">
      <w:pPr>
        <w:ind w:firstLine="720"/>
        <w:rPr>
          <w:rFonts w:ascii="Times New Roman" w:hAnsi="Times New Roman" w:cs="Times New Roman"/>
        </w:rPr>
      </w:pPr>
      <w:r>
        <w:rPr>
          <w:rFonts w:ascii="Times New Roman" w:hAnsi="Times New Roman" w:cs="Times New Roman"/>
        </w:rPr>
        <w:t xml:space="preserve">Next, </w:t>
      </w:r>
      <w:r w:rsidR="00C9340B">
        <w:rPr>
          <w:rFonts w:ascii="Times New Roman" w:hAnsi="Times New Roman" w:cs="Times New Roman"/>
        </w:rPr>
        <w:t>we want</w:t>
      </w:r>
      <w:r w:rsidR="00C34725">
        <w:rPr>
          <w:rFonts w:ascii="Times New Roman" w:hAnsi="Times New Roman" w:cs="Times New Roman"/>
        </w:rPr>
        <w:t>ed</w:t>
      </w:r>
      <w:r w:rsidR="00C9340B">
        <w:rPr>
          <w:rFonts w:ascii="Times New Roman" w:hAnsi="Times New Roman" w:cs="Times New Roman"/>
        </w:rPr>
        <w:t xml:space="preserve"> to see if there is an association between runtime and revenue. Here, a non-parametric solution is appropriate because the data is right skewed with potential outliers. We tested:</w:t>
      </w:r>
    </w:p>
    <w:p w14:paraId="3F37AE87" w14:textId="4A3AA057" w:rsidR="00215FF8" w:rsidRPr="00215FF8" w:rsidRDefault="00215FF8" w:rsidP="00215FF8">
      <w:pPr>
        <w:jc w:val="center"/>
        <w:rPr>
          <w:rFonts w:ascii="Times New Roman" w:hAnsi="Times New Roman" w:cs="Times New Roman"/>
        </w:rPr>
      </w:pPr>
      <w:r w:rsidRPr="00215FF8">
        <w:rPr>
          <w:rFonts w:ascii="Times New Roman" w:hAnsi="Times New Roman" w:cs="Times New Roman"/>
        </w:rPr>
        <w:t>H0: There is no association between film budget and revenue</w:t>
      </w:r>
    </w:p>
    <w:p w14:paraId="619CF9CA" w14:textId="3AE083C7" w:rsidR="00215FF8" w:rsidRDefault="00215FF8" w:rsidP="00215FF8">
      <w:pPr>
        <w:jc w:val="center"/>
        <w:rPr>
          <w:rFonts w:ascii="Times New Roman" w:hAnsi="Times New Roman" w:cs="Times New Roman"/>
        </w:rPr>
      </w:pPr>
      <w:r w:rsidRPr="00215FF8">
        <w:rPr>
          <w:rFonts w:ascii="Times New Roman" w:hAnsi="Times New Roman" w:cs="Times New Roman"/>
        </w:rPr>
        <w:t>HA: There is an association between budget and revenue</w:t>
      </w:r>
    </w:p>
    <w:p w14:paraId="1A86D571" w14:textId="77777777" w:rsidR="00FD62FE" w:rsidRDefault="00FD62FE" w:rsidP="00215FF8">
      <w:pPr>
        <w:rPr>
          <w:rFonts w:ascii="Times New Roman" w:hAnsi="Times New Roman" w:cs="Times New Roman"/>
        </w:rPr>
      </w:pPr>
    </w:p>
    <w:p w14:paraId="616F6A9B" w14:textId="657F4EF2" w:rsidR="00FD62FE" w:rsidRDefault="00FD62FE" w:rsidP="00BA75E7">
      <w:pPr>
        <w:ind w:firstLine="720"/>
        <w:rPr>
          <w:rFonts w:ascii="Times New Roman" w:hAnsi="Times New Roman" w:cs="Times New Roman"/>
        </w:rPr>
      </w:pPr>
      <w:r>
        <w:rPr>
          <w:rFonts w:ascii="Times New Roman" w:hAnsi="Times New Roman" w:cs="Times New Roman"/>
        </w:rPr>
        <w:t xml:space="preserve">Two appropriate tests failed to reject the null hypothesis that there is no association here. This is perhaps not too surprising as some longer movies tend to be adult themed, perhaps less marketable to a larger audience. </w:t>
      </w:r>
      <w:r w:rsidR="00E874E7">
        <w:rPr>
          <w:rFonts w:ascii="Times New Roman" w:hAnsi="Times New Roman" w:cs="Times New Roman"/>
        </w:rPr>
        <w:t xml:space="preserve">Additionally, there is a lower bound for a movie to be considered a feature film. Minimum lengths range from 40 to 75 minutes. </w:t>
      </w:r>
    </w:p>
    <w:p w14:paraId="522C3831" w14:textId="6A30EA67" w:rsidR="00215FF8" w:rsidRDefault="00FD62FE" w:rsidP="00215FF8">
      <w:pPr>
        <w:rPr>
          <w:rFonts w:ascii="Times New Roman" w:hAnsi="Times New Roman" w:cs="Times New Roman"/>
        </w:rPr>
      </w:pPr>
      <w:r>
        <w:rPr>
          <w:rFonts w:ascii="Times New Roman" w:hAnsi="Times New Roman" w:cs="Times New Roman"/>
        </w:rPr>
        <w:tab/>
        <w:t xml:space="preserve">We also used a non-parametric test to see if there was a difference in the distribution of genres for films featuring a white lead versus a non-white lead. </w:t>
      </w:r>
      <w:r w:rsidR="00B70C91">
        <w:rPr>
          <w:rFonts w:ascii="Times New Roman" w:hAnsi="Times New Roman" w:cs="Times New Roman"/>
        </w:rPr>
        <w:t xml:space="preserve">A chi-squared test of homogeneity using permutation was appropriate as it </w:t>
      </w:r>
      <w:r w:rsidR="00B10468">
        <w:rPr>
          <w:rFonts w:ascii="Times New Roman" w:hAnsi="Times New Roman" w:cs="Times New Roman"/>
        </w:rPr>
        <w:t xml:space="preserve">is a non-parametric </w:t>
      </w:r>
      <w:proofErr w:type="gramStart"/>
      <w:r w:rsidR="00B10468">
        <w:rPr>
          <w:rFonts w:ascii="Times New Roman" w:hAnsi="Times New Roman" w:cs="Times New Roman"/>
        </w:rPr>
        <w:t>test, and</w:t>
      </w:r>
      <w:proofErr w:type="gramEnd"/>
      <w:r w:rsidR="00B10468">
        <w:rPr>
          <w:rFonts w:ascii="Times New Roman" w:hAnsi="Times New Roman" w:cs="Times New Roman"/>
        </w:rPr>
        <w:t xml:space="preserve"> solves the issue of low frequencies in one of the lead/genre buckets. In the end, we were unable to reject the null hypothesis that there is no difference in the genre distribution of white versus non-white leads. </w:t>
      </w:r>
    </w:p>
    <w:p w14:paraId="719D6AE0" w14:textId="195AAD2E" w:rsidR="00BA75E7" w:rsidRDefault="00BA75E7" w:rsidP="00215FF8">
      <w:pPr>
        <w:rPr>
          <w:rFonts w:ascii="Times New Roman" w:hAnsi="Times New Roman" w:cs="Times New Roman"/>
        </w:rPr>
      </w:pPr>
      <w:r>
        <w:rPr>
          <w:rFonts w:ascii="Times New Roman" w:hAnsi="Times New Roman" w:cs="Times New Roman"/>
        </w:rPr>
        <w:tab/>
        <w:t>Finally, we fit a robust regression model</w:t>
      </w:r>
      <w:r w:rsidR="00E874E7">
        <w:rPr>
          <w:rFonts w:ascii="Times New Roman" w:hAnsi="Times New Roman" w:cs="Times New Roman"/>
        </w:rPr>
        <w:t xml:space="preserve"> which is designed to down-weight the influence of outliers</w:t>
      </w:r>
      <w:r w:rsidR="005630C0">
        <w:rPr>
          <w:rFonts w:ascii="Times New Roman" w:hAnsi="Times New Roman" w:cs="Times New Roman"/>
        </w:rPr>
        <w:t xml:space="preserve">, a prominent quality of our right-skewed data. </w:t>
      </w:r>
      <w:r w:rsidR="005630C0" w:rsidRPr="005630C0">
        <w:rPr>
          <w:rFonts w:ascii="Times New Roman" w:hAnsi="Times New Roman" w:cs="Times New Roman"/>
        </w:rPr>
        <w:t xml:space="preserve">Horror and Animation appear to have the largest effect on revenue while holding all other variables constant. Budget appears to have quite an effect on revenue, which isn’t surprising.  </w:t>
      </w:r>
    </w:p>
    <w:sectPr w:rsidR="00BA75E7" w:rsidSect="0041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34C99"/>
    <w:multiLevelType w:val="hybridMultilevel"/>
    <w:tmpl w:val="A9DCD93C"/>
    <w:lvl w:ilvl="0" w:tplc="784EE4FC">
      <w:start w:val="1"/>
      <w:numFmt w:val="bullet"/>
      <w:lvlText w:val="•"/>
      <w:lvlJc w:val="left"/>
      <w:pPr>
        <w:tabs>
          <w:tab w:val="num" w:pos="720"/>
        </w:tabs>
        <w:ind w:left="720" w:hanging="360"/>
      </w:pPr>
      <w:rPr>
        <w:rFonts w:ascii="Times New Roman" w:hAnsi="Times New Roman" w:hint="default"/>
      </w:rPr>
    </w:lvl>
    <w:lvl w:ilvl="1" w:tplc="196CC690" w:tentative="1">
      <w:start w:val="1"/>
      <w:numFmt w:val="bullet"/>
      <w:lvlText w:val="•"/>
      <w:lvlJc w:val="left"/>
      <w:pPr>
        <w:tabs>
          <w:tab w:val="num" w:pos="1440"/>
        </w:tabs>
        <w:ind w:left="1440" w:hanging="360"/>
      </w:pPr>
      <w:rPr>
        <w:rFonts w:ascii="Times New Roman" w:hAnsi="Times New Roman" w:hint="default"/>
      </w:rPr>
    </w:lvl>
    <w:lvl w:ilvl="2" w:tplc="32C87198" w:tentative="1">
      <w:start w:val="1"/>
      <w:numFmt w:val="bullet"/>
      <w:lvlText w:val="•"/>
      <w:lvlJc w:val="left"/>
      <w:pPr>
        <w:tabs>
          <w:tab w:val="num" w:pos="2160"/>
        </w:tabs>
        <w:ind w:left="2160" w:hanging="360"/>
      </w:pPr>
      <w:rPr>
        <w:rFonts w:ascii="Times New Roman" w:hAnsi="Times New Roman" w:hint="default"/>
      </w:rPr>
    </w:lvl>
    <w:lvl w:ilvl="3" w:tplc="76D42482" w:tentative="1">
      <w:start w:val="1"/>
      <w:numFmt w:val="bullet"/>
      <w:lvlText w:val="•"/>
      <w:lvlJc w:val="left"/>
      <w:pPr>
        <w:tabs>
          <w:tab w:val="num" w:pos="2880"/>
        </w:tabs>
        <w:ind w:left="2880" w:hanging="360"/>
      </w:pPr>
      <w:rPr>
        <w:rFonts w:ascii="Times New Roman" w:hAnsi="Times New Roman" w:hint="default"/>
      </w:rPr>
    </w:lvl>
    <w:lvl w:ilvl="4" w:tplc="0DAA9940" w:tentative="1">
      <w:start w:val="1"/>
      <w:numFmt w:val="bullet"/>
      <w:lvlText w:val="•"/>
      <w:lvlJc w:val="left"/>
      <w:pPr>
        <w:tabs>
          <w:tab w:val="num" w:pos="3600"/>
        </w:tabs>
        <w:ind w:left="3600" w:hanging="360"/>
      </w:pPr>
      <w:rPr>
        <w:rFonts w:ascii="Times New Roman" w:hAnsi="Times New Roman" w:hint="default"/>
      </w:rPr>
    </w:lvl>
    <w:lvl w:ilvl="5" w:tplc="94E0D162" w:tentative="1">
      <w:start w:val="1"/>
      <w:numFmt w:val="bullet"/>
      <w:lvlText w:val="•"/>
      <w:lvlJc w:val="left"/>
      <w:pPr>
        <w:tabs>
          <w:tab w:val="num" w:pos="4320"/>
        </w:tabs>
        <w:ind w:left="4320" w:hanging="360"/>
      </w:pPr>
      <w:rPr>
        <w:rFonts w:ascii="Times New Roman" w:hAnsi="Times New Roman" w:hint="default"/>
      </w:rPr>
    </w:lvl>
    <w:lvl w:ilvl="6" w:tplc="1804C890" w:tentative="1">
      <w:start w:val="1"/>
      <w:numFmt w:val="bullet"/>
      <w:lvlText w:val="•"/>
      <w:lvlJc w:val="left"/>
      <w:pPr>
        <w:tabs>
          <w:tab w:val="num" w:pos="5040"/>
        </w:tabs>
        <w:ind w:left="5040" w:hanging="360"/>
      </w:pPr>
      <w:rPr>
        <w:rFonts w:ascii="Times New Roman" w:hAnsi="Times New Roman" w:hint="default"/>
      </w:rPr>
    </w:lvl>
    <w:lvl w:ilvl="7" w:tplc="F84632AE" w:tentative="1">
      <w:start w:val="1"/>
      <w:numFmt w:val="bullet"/>
      <w:lvlText w:val="•"/>
      <w:lvlJc w:val="left"/>
      <w:pPr>
        <w:tabs>
          <w:tab w:val="num" w:pos="5760"/>
        </w:tabs>
        <w:ind w:left="5760" w:hanging="360"/>
      </w:pPr>
      <w:rPr>
        <w:rFonts w:ascii="Times New Roman" w:hAnsi="Times New Roman" w:hint="default"/>
      </w:rPr>
    </w:lvl>
    <w:lvl w:ilvl="8" w:tplc="96E2DEA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4A"/>
    <w:rsid w:val="000226A8"/>
    <w:rsid w:val="00086BCC"/>
    <w:rsid w:val="000B7AF0"/>
    <w:rsid w:val="00101249"/>
    <w:rsid w:val="00215FF8"/>
    <w:rsid w:val="00244502"/>
    <w:rsid w:val="00281CE7"/>
    <w:rsid w:val="002C1242"/>
    <w:rsid w:val="002C547D"/>
    <w:rsid w:val="00356415"/>
    <w:rsid w:val="00411865"/>
    <w:rsid w:val="00450753"/>
    <w:rsid w:val="00477E87"/>
    <w:rsid w:val="004A394A"/>
    <w:rsid w:val="004B0799"/>
    <w:rsid w:val="00506B9B"/>
    <w:rsid w:val="005630C0"/>
    <w:rsid w:val="005F7DE5"/>
    <w:rsid w:val="006B2535"/>
    <w:rsid w:val="007C64D2"/>
    <w:rsid w:val="007F02EB"/>
    <w:rsid w:val="00A06788"/>
    <w:rsid w:val="00A101A0"/>
    <w:rsid w:val="00A14771"/>
    <w:rsid w:val="00A15ED2"/>
    <w:rsid w:val="00A56418"/>
    <w:rsid w:val="00AE2F34"/>
    <w:rsid w:val="00AE33C1"/>
    <w:rsid w:val="00B10468"/>
    <w:rsid w:val="00B607C7"/>
    <w:rsid w:val="00B70B98"/>
    <w:rsid w:val="00B70C91"/>
    <w:rsid w:val="00BA75E7"/>
    <w:rsid w:val="00BA767A"/>
    <w:rsid w:val="00C34725"/>
    <w:rsid w:val="00C9340B"/>
    <w:rsid w:val="00D00E68"/>
    <w:rsid w:val="00D02732"/>
    <w:rsid w:val="00D059B3"/>
    <w:rsid w:val="00D271D4"/>
    <w:rsid w:val="00DB0AB2"/>
    <w:rsid w:val="00E874E7"/>
    <w:rsid w:val="00F05BA7"/>
    <w:rsid w:val="00F77D4B"/>
    <w:rsid w:val="00F906CF"/>
    <w:rsid w:val="00FD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44968"/>
  <w15:chartTrackingRefBased/>
  <w15:docId w15:val="{7245894A-EED0-A94E-9F64-6641A6B8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D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D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1811">
      <w:bodyDiv w:val="1"/>
      <w:marLeft w:val="0"/>
      <w:marRight w:val="0"/>
      <w:marTop w:val="0"/>
      <w:marBottom w:val="0"/>
      <w:divBdr>
        <w:top w:val="none" w:sz="0" w:space="0" w:color="auto"/>
        <w:left w:val="none" w:sz="0" w:space="0" w:color="auto"/>
        <w:bottom w:val="none" w:sz="0" w:space="0" w:color="auto"/>
        <w:right w:val="none" w:sz="0" w:space="0" w:color="auto"/>
      </w:divBdr>
    </w:div>
    <w:div w:id="209151440">
      <w:bodyDiv w:val="1"/>
      <w:marLeft w:val="0"/>
      <w:marRight w:val="0"/>
      <w:marTop w:val="0"/>
      <w:marBottom w:val="0"/>
      <w:divBdr>
        <w:top w:val="none" w:sz="0" w:space="0" w:color="auto"/>
        <w:left w:val="none" w:sz="0" w:space="0" w:color="auto"/>
        <w:bottom w:val="none" w:sz="0" w:space="0" w:color="auto"/>
        <w:right w:val="none" w:sz="0" w:space="0" w:color="auto"/>
      </w:divBdr>
      <w:divsChild>
        <w:div w:id="1088766727">
          <w:marLeft w:val="547"/>
          <w:marRight w:val="0"/>
          <w:marTop w:val="0"/>
          <w:marBottom w:val="0"/>
          <w:divBdr>
            <w:top w:val="none" w:sz="0" w:space="0" w:color="auto"/>
            <w:left w:val="none" w:sz="0" w:space="0" w:color="auto"/>
            <w:bottom w:val="none" w:sz="0" w:space="0" w:color="auto"/>
            <w:right w:val="none" w:sz="0" w:space="0" w:color="auto"/>
          </w:divBdr>
        </w:div>
        <w:div w:id="590894917">
          <w:marLeft w:val="547"/>
          <w:marRight w:val="0"/>
          <w:marTop w:val="0"/>
          <w:marBottom w:val="0"/>
          <w:divBdr>
            <w:top w:val="none" w:sz="0" w:space="0" w:color="auto"/>
            <w:left w:val="none" w:sz="0" w:space="0" w:color="auto"/>
            <w:bottom w:val="none" w:sz="0" w:space="0" w:color="auto"/>
            <w:right w:val="none" w:sz="0" w:space="0" w:color="auto"/>
          </w:divBdr>
        </w:div>
      </w:divsChild>
    </w:div>
    <w:div w:id="250434207">
      <w:bodyDiv w:val="1"/>
      <w:marLeft w:val="0"/>
      <w:marRight w:val="0"/>
      <w:marTop w:val="0"/>
      <w:marBottom w:val="0"/>
      <w:divBdr>
        <w:top w:val="none" w:sz="0" w:space="0" w:color="auto"/>
        <w:left w:val="none" w:sz="0" w:space="0" w:color="auto"/>
        <w:bottom w:val="none" w:sz="0" w:space="0" w:color="auto"/>
        <w:right w:val="none" w:sz="0" w:space="0" w:color="auto"/>
      </w:divBdr>
      <w:divsChild>
        <w:div w:id="916062282">
          <w:marLeft w:val="547"/>
          <w:marRight w:val="0"/>
          <w:marTop w:val="0"/>
          <w:marBottom w:val="0"/>
          <w:divBdr>
            <w:top w:val="none" w:sz="0" w:space="0" w:color="auto"/>
            <w:left w:val="none" w:sz="0" w:space="0" w:color="auto"/>
            <w:bottom w:val="none" w:sz="0" w:space="0" w:color="auto"/>
            <w:right w:val="none" w:sz="0" w:space="0" w:color="auto"/>
          </w:divBdr>
        </w:div>
      </w:divsChild>
    </w:div>
    <w:div w:id="524632260">
      <w:bodyDiv w:val="1"/>
      <w:marLeft w:val="0"/>
      <w:marRight w:val="0"/>
      <w:marTop w:val="0"/>
      <w:marBottom w:val="0"/>
      <w:divBdr>
        <w:top w:val="none" w:sz="0" w:space="0" w:color="auto"/>
        <w:left w:val="none" w:sz="0" w:space="0" w:color="auto"/>
        <w:bottom w:val="none" w:sz="0" w:space="0" w:color="auto"/>
        <w:right w:val="none" w:sz="0" w:space="0" w:color="auto"/>
      </w:divBdr>
    </w:div>
    <w:div w:id="650334820">
      <w:bodyDiv w:val="1"/>
      <w:marLeft w:val="0"/>
      <w:marRight w:val="0"/>
      <w:marTop w:val="0"/>
      <w:marBottom w:val="0"/>
      <w:divBdr>
        <w:top w:val="none" w:sz="0" w:space="0" w:color="auto"/>
        <w:left w:val="none" w:sz="0" w:space="0" w:color="auto"/>
        <w:bottom w:val="none" w:sz="0" w:space="0" w:color="auto"/>
        <w:right w:val="none" w:sz="0" w:space="0" w:color="auto"/>
      </w:divBdr>
      <w:divsChild>
        <w:div w:id="848562478">
          <w:marLeft w:val="547"/>
          <w:marRight w:val="0"/>
          <w:marTop w:val="0"/>
          <w:marBottom w:val="0"/>
          <w:divBdr>
            <w:top w:val="none" w:sz="0" w:space="0" w:color="auto"/>
            <w:left w:val="none" w:sz="0" w:space="0" w:color="auto"/>
            <w:bottom w:val="none" w:sz="0" w:space="0" w:color="auto"/>
            <w:right w:val="none" w:sz="0" w:space="0" w:color="auto"/>
          </w:divBdr>
        </w:div>
      </w:divsChild>
    </w:div>
    <w:div w:id="1033506157">
      <w:bodyDiv w:val="1"/>
      <w:marLeft w:val="0"/>
      <w:marRight w:val="0"/>
      <w:marTop w:val="0"/>
      <w:marBottom w:val="0"/>
      <w:divBdr>
        <w:top w:val="none" w:sz="0" w:space="0" w:color="auto"/>
        <w:left w:val="none" w:sz="0" w:space="0" w:color="auto"/>
        <w:bottom w:val="none" w:sz="0" w:space="0" w:color="auto"/>
        <w:right w:val="none" w:sz="0" w:space="0" w:color="auto"/>
      </w:divBdr>
    </w:div>
    <w:div w:id="1037853239">
      <w:bodyDiv w:val="1"/>
      <w:marLeft w:val="0"/>
      <w:marRight w:val="0"/>
      <w:marTop w:val="0"/>
      <w:marBottom w:val="0"/>
      <w:divBdr>
        <w:top w:val="none" w:sz="0" w:space="0" w:color="auto"/>
        <w:left w:val="none" w:sz="0" w:space="0" w:color="auto"/>
        <w:bottom w:val="none" w:sz="0" w:space="0" w:color="auto"/>
        <w:right w:val="none" w:sz="0" w:space="0" w:color="auto"/>
      </w:divBdr>
    </w:div>
    <w:div w:id="1172723906">
      <w:bodyDiv w:val="1"/>
      <w:marLeft w:val="0"/>
      <w:marRight w:val="0"/>
      <w:marTop w:val="0"/>
      <w:marBottom w:val="0"/>
      <w:divBdr>
        <w:top w:val="none" w:sz="0" w:space="0" w:color="auto"/>
        <w:left w:val="none" w:sz="0" w:space="0" w:color="auto"/>
        <w:bottom w:val="none" w:sz="0" w:space="0" w:color="auto"/>
        <w:right w:val="none" w:sz="0" w:space="0" w:color="auto"/>
      </w:divBdr>
    </w:div>
    <w:div w:id="1368139091">
      <w:bodyDiv w:val="1"/>
      <w:marLeft w:val="0"/>
      <w:marRight w:val="0"/>
      <w:marTop w:val="0"/>
      <w:marBottom w:val="0"/>
      <w:divBdr>
        <w:top w:val="none" w:sz="0" w:space="0" w:color="auto"/>
        <w:left w:val="none" w:sz="0" w:space="0" w:color="auto"/>
        <w:bottom w:val="none" w:sz="0" w:space="0" w:color="auto"/>
        <w:right w:val="none" w:sz="0" w:space="0" w:color="auto"/>
      </w:divBdr>
    </w:div>
    <w:div w:id="1456095204">
      <w:bodyDiv w:val="1"/>
      <w:marLeft w:val="0"/>
      <w:marRight w:val="0"/>
      <w:marTop w:val="0"/>
      <w:marBottom w:val="0"/>
      <w:divBdr>
        <w:top w:val="none" w:sz="0" w:space="0" w:color="auto"/>
        <w:left w:val="none" w:sz="0" w:space="0" w:color="auto"/>
        <w:bottom w:val="none" w:sz="0" w:space="0" w:color="auto"/>
        <w:right w:val="none" w:sz="0" w:space="0" w:color="auto"/>
      </w:divBdr>
    </w:div>
    <w:div w:id="1529026166">
      <w:bodyDiv w:val="1"/>
      <w:marLeft w:val="0"/>
      <w:marRight w:val="0"/>
      <w:marTop w:val="0"/>
      <w:marBottom w:val="0"/>
      <w:divBdr>
        <w:top w:val="none" w:sz="0" w:space="0" w:color="auto"/>
        <w:left w:val="none" w:sz="0" w:space="0" w:color="auto"/>
        <w:bottom w:val="none" w:sz="0" w:space="0" w:color="auto"/>
        <w:right w:val="none" w:sz="0" w:space="0" w:color="auto"/>
      </w:divBdr>
      <w:divsChild>
        <w:div w:id="251014910">
          <w:marLeft w:val="475"/>
          <w:marRight w:val="0"/>
          <w:marTop w:val="86"/>
          <w:marBottom w:val="120"/>
          <w:divBdr>
            <w:top w:val="none" w:sz="0" w:space="0" w:color="auto"/>
            <w:left w:val="none" w:sz="0" w:space="0" w:color="auto"/>
            <w:bottom w:val="none" w:sz="0" w:space="0" w:color="auto"/>
            <w:right w:val="none" w:sz="0" w:space="0" w:color="auto"/>
          </w:divBdr>
        </w:div>
      </w:divsChild>
    </w:div>
    <w:div w:id="1573739687">
      <w:bodyDiv w:val="1"/>
      <w:marLeft w:val="0"/>
      <w:marRight w:val="0"/>
      <w:marTop w:val="0"/>
      <w:marBottom w:val="0"/>
      <w:divBdr>
        <w:top w:val="none" w:sz="0" w:space="0" w:color="auto"/>
        <w:left w:val="none" w:sz="0" w:space="0" w:color="auto"/>
        <w:bottom w:val="none" w:sz="0" w:space="0" w:color="auto"/>
        <w:right w:val="none" w:sz="0" w:space="0" w:color="auto"/>
      </w:divBdr>
    </w:div>
    <w:div w:id="1947274441">
      <w:bodyDiv w:val="1"/>
      <w:marLeft w:val="0"/>
      <w:marRight w:val="0"/>
      <w:marTop w:val="0"/>
      <w:marBottom w:val="0"/>
      <w:divBdr>
        <w:top w:val="none" w:sz="0" w:space="0" w:color="auto"/>
        <w:left w:val="none" w:sz="0" w:space="0" w:color="auto"/>
        <w:bottom w:val="none" w:sz="0" w:space="0" w:color="auto"/>
        <w:right w:val="none" w:sz="0" w:space="0" w:color="auto"/>
      </w:divBdr>
      <w:divsChild>
        <w:div w:id="810828504">
          <w:marLeft w:val="547"/>
          <w:marRight w:val="0"/>
          <w:marTop w:val="0"/>
          <w:marBottom w:val="0"/>
          <w:divBdr>
            <w:top w:val="none" w:sz="0" w:space="0" w:color="auto"/>
            <w:left w:val="none" w:sz="0" w:space="0" w:color="auto"/>
            <w:bottom w:val="none" w:sz="0" w:space="0" w:color="auto"/>
            <w:right w:val="none" w:sz="0" w:space="0" w:color="auto"/>
          </w:divBdr>
        </w:div>
      </w:divsChild>
    </w:div>
    <w:div w:id="2011445586">
      <w:bodyDiv w:val="1"/>
      <w:marLeft w:val="0"/>
      <w:marRight w:val="0"/>
      <w:marTop w:val="0"/>
      <w:marBottom w:val="0"/>
      <w:divBdr>
        <w:top w:val="none" w:sz="0" w:space="0" w:color="auto"/>
        <w:left w:val="none" w:sz="0" w:space="0" w:color="auto"/>
        <w:bottom w:val="none" w:sz="0" w:space="0" w:color="auto"/>
        <w:right w:val="none" w:sz="0" w:space="0" w:color="auto"/>
      </w:divBdr>
      <w:divsChild>
        <w:div w:id="12016286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nchapm742/Documents/MSAS/MAT%208452/Final%20Project/MAT_8452_DataSe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nchapm742/Documents/MSAS/MAT%208452/Final%20Project/MAT_8452_DataSet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'Two-Sample'!$A$2:$A$614</cx:f>
        <cx:lvl ptCount="613" formatCode="General">
          <cx:pt idx="0">2000000</cx:pt>
          <cx:pt idx="1">2627209</cx:pt>
          <cx:pt idx="2">3494070</cx:pt>
          <cx:pt idx="3">3621046</cx:pt>
          <cx:pt idx="4">4242978</cx:pt>
          <cx:pt idx="5">5879736</cx:pt>
          <cx:pt idx="6">6341684</cx:pt>
          <cx:pt idx="7">8135031</cx:pt>
          <cx:pt idx="8">8371085</cx:pt>
          <cx:pt idx="9">8574339</cx:pt>
          <cx:pt idx="10">10165694</cx:pt>
          <cx:pt idx="11">10337387</cx:pt>
          <cx:pt idx="12">11122090</cx:pt>
          <cx:pt idx="13">11176469</cx:pt>
          <cx:pt idx="14">12007070</cx:pt>
          <cx:pt idx="15">12342632</cx:pt>
          <cx:pt idx="16">13960394</cx:pt>
          <cx:pt idx="17">14333790</cx:pt>
          <cx:pt idx="18">15008161</cx:pt>
          <cx:pt idx="19">15436808</cx:pt>
          <cx:pt idx="20">15656193</cx:pt>
          <cx:pt idx="21">16800000</cx:pt>
          <cx:pt idx="22">17654912</cx:pt>
          <cx:pt idx="23">17752940</cx:pt>
          <cx:pt idx="24">18704595</cx:pt>
          <cx:pt idx="25">19422261</cx:pt>
          <cx:pt idx="26">23737523</cx:pt>
          <cx:pt idx="27">24261569</cx:pt>
          <cx:pt idx="28">26250020</cx:pt>
          <cx:pt idx="29">26559557</cx:pt>
          <cx:pt idx="30">28128670</cx:pt>
          <cx:pt idx="31">28883511</cx:pt>
          <cx:pt idx="32">29200000</cx:pt>
          <cx:pt idx="33">29918745</cx:pt>
          <cx:pt idx="34">31083599</cx:pt>
          <cx:pt idx="35">31327899</cx:pt>
          <cx:pt idx="36">33372606</cx:pt>
          <cx:pt idx="37">33583175</cx:pt>
          <cx:pt idx="38">35485608</cx:pt>
          <cx:pt idx="39">36000000</cx:pt>
          <cx:pt idx="40">36606743</cx:pt>
          <cx:pt idx="41">40346186</cx:pt>
          <cx:pt idx="42">40547440</cx:pt>
          <cx:pt idx="43">41412709</cx:pt>
          <cx:pt idx="44">42930462</cx:pt>
          <cx:pt idx="45">44349000</cx:pt>
          <cx:pt idx="46">44806783</cx:pt>
          <cx:pt idx="47">45967935</cx:pt>
          <cx:pt idx="48">46152411</cx:pt>
          <cx:pt idx="49">48126384</cx:pt>
          <cx:pt idx="50">49100000</cx:pt>
          <cx:pt idx="51">50548152</cx:pt>
          <cx:pt idx="52">51680201</cx:pt>
          <cx:pt idx="53">52826594</cx:pt>
          <cx:pt idx="54">54418872</cx:pt>
          <cx:pt idx="55">55198285</cx:pt>
          <cx:pt idx="56">55583804</cx:pt>
          <cx:pt idx="57">60965854</cx:pt>
          <cx:pt idx="58">61181942</cx:pt>
          <cx:pt idx="59">61548707</cx:pt>
          <cx:pt idx="60">63372757</cx:pt>
          <cx:pt idx="61">63782078</cx:pt>
          <cx:pt idx="62">64191523</cx:pt>
          <cx:pt idx="63">64572262</cx:pt>
          <cx:pt idx="64">66486080</cx:pt>
          <cx:pt idx="65">69411370</cx:pt>
          <cx:pt idx="66">71664962</cx:pt>
          <cx:pt idx="67">73244881</cx:pt>
          <cx:pt idx="68">77712439</cx:pt>
          <cx:pt idx="69">78309131</cx:pt>
          <cx:pt idx="70">81093313</cx:pt>
          <cx:pt idx="71">84025816</cx:pt>
          <cx:pt idx="72">86234523</cx:pt>
          <cx:pt idx="73">86758912</cx:pt>
          <cx:pt idx="74">88100000</cx:pt>
          <cx:pt idx="75">88761661</cx:pt>
          <cx:pt idx="76">88880821</cx:pt>
          <cx:pt idx="77">89792502</cx:pt>
          <cx:pt idx="78">90007945</cx:pt>
          <cx:pt idx="79">90024292</cx:pt>
          <cx:pt idx="80">90247624</cx:pt>
          <cx:pt idx="81">94882889</cx:pt>
          <cx:pt idx="82">95000000</cx:pt>
          <cx:pt idx="83">95020213</cx:pt>
          <cx:pt idx="84">95437994</cx:pt>
          <cx:pt idx="85">96047633</cx:pt>
          <cx:pt idx="86">97594140</cx:pt>
          <cx:pt idx="87">100541806</cx:pt>
          <cx:pt idx="88">101134059</cx:pt>
          <cx:pt idx="89">104303851</cx:pt>
          <cx:pt idx="90">105197635</cx:pt>
          <cx:pt idx="91">108145109</cx:pt>
          <cx:pt idx="92">114156230</cx:pt>
          <cx:pt idx="93">117698894</cx:pt>
          <cx:pt idx="94">117932401</cx:pt>
          <cx:pt idx="95">119520023</cx:pt>
          <cx:pt idx="96">122915111</cx:pt>
          <cx:pt idx="97">123726688</cx:pt>
          <cx:pt idx="98">125729635</cx:pt>
          <cx:pt idx="99">126248813</cx:pt>
          <cx:pt idx="100">126546825</cx:pt>
          <cx:pt idx="101">130786397</cx:pt>
          <cx:pt idx="102">131940411</cx:pt>
          <cx:pt idx="103">132820716</cx:pt>
          <cx:pt idx="104">137551594</cx:pt>
          <cx:pt idx="105">140302754</cx:pt>
          <cx:pt idx="106">144492830</cx:pt>
          <cx:pt idx="107">146175066</cx:pt>
          <cx:pt idx="108">150962475</cx:pt>
          <cx:pt idx="109">151119219</cx:pt>
          <cx:pt idx="110">152263880</cx:pt>
          <cx:pt idx="111">154984035</cx:pt>
          <cx:pt idx="112">155760117</cx:pt>
          <cx:pt idx="113">157100845</cx:pt>
          <cx:pt idx="114">157887643</cx:pt>
          <cx:pt idx="115">158674180</cx:pt>
          <cx:pt idx="116">160078586</cx:pt>
          <cx:pt idx="117">160112671</cx:pt>
          <cx:pt idx="118">161025640</cx:pt>
          <cx:pt idx="119">161849455</cx:pt>
          <cx:pt idx="120">163442937</cx:pt>
          <cx:pt idx="121">165478348</cx:pt>
          <cx:pt idx="122">169801921</cx:pt>
          <cx:pt idx="123">171539887</cx:pt>
          <cx:pt idx="124">173185859</cx:pt>
          <cx:pt idx="125">174600318</cx:pt>
          <cx:pt idx="126">175302354</cx:pt>
          <cx:pt idx="127">177238796</cx:pt>
          <cx:pt idx="128">177584879</cx:pt>
          <cx:pt idx="129">179379533</cx:pt>
          <cx:pt idx="130">180274123</cx:pt>
          <cx:pt idx="131">183936074</cx:pt>
          <cx:pt idx="132">203388186</cx:pt>
          <cx:pt idx="133">204594016</cx:pt>
          <cx:pt idx="134">208076205</cx:pt>
          <cx:pt idx="135">211780824</cx:pt>
          <cx:pt idx="136">222809600</cx:pt>
          <cx:pt idx="137">226904017</cx:pt>
          <cx:pt idx="138">227817248</cx:pt>
          <cx:pt idx="139">232324128</cx:pt>
          <cx:pt idx="140">235666219</cx:pt>
          <cx:pt idx="141">240697856</cx:pt>
          <cx:pt idx="142">254455986</cx:pt>
          <cx:pt idx="143">261930431</cx:pt>
          <cx:pt idx="144">274470394</cx:pt>
          <cx:pt idx="145">276572938</cx:pt>
          <cx:pt idx="146">278731369</cx:pt>
          <cx:pt idx="147">293329073</cx:pt>
          <cx:pt idx="148">294804195</cx:pt>
          <cx:pt idx="149">300228084</cx:pt>
          <cx:pt idx="150">303025485</cx:pt>
          <cx:pt idx="151">304654182</cx:pt>
          <cx:pt idx="152">306941670</cx:pt>
          <cx:pt idx="153">310669540</cx:pt>
          <cx:pt idx="154">327803731</cx:pt>
          <cx:pt idx="155">331957105</cx:pt>
          <cx:pt idx="156">334901337</cx:pt>
          <cx:pt idx="157">353624124</cx:pt>
          <cx:pt idx="158">357852395</cx:pt>
          <cx:pt idx="159">370569774</cx:pt>
          <cx:pt idx="160">376141306</cx:pt>
          <cx:pt idx="161">392000694</cx:pt>
          <cx:pt idx="162">403170142</cx:pt>
          <cx:pt idx="163">407778013</cx:pt>
          <cx:pt idx="164">425368238</cx:pt>
          <cx:pt idx="165">426480871</cx:pt>
          <cx:pt idx="166">473226958</cx:pt>
          <cx:pt idx="167">484635760</cx:pt>
          <cx:pt idx="168">500188435</cx:pt>
          <cx:pt idx="169">519876949</cx:pt>
          <cx:pt idx="170">529076069</cx:pt>
          <cx:pt idx="171">532950503</cx:pt>
          <cx:pt idx="172">559852396</cx:pt>
          <cx:pt idx="173">609016565</cx:pt>
          <cx:pt idx="174">616801808</cx:pt>
          <cx:pt idx="175">623933331</cx:pt>
          <cx:pt idx="176">626137675</cx:pt>
          <cx:pt idx="177">630161890</cx:pt>
          <cx:pt idx="178">682330139</cx:pt>
          <cx:pt idx="179">694713380</cx:pt>
          <cx:pt idx="180">712171856</cx:pt>
          <cx:pt idx="181">746921274</cx:pt>
          <cx:pt idx="182">788679850</cx:pt>
          <cx:pt idx="183">820580447</cx:pt>
          <cx:pt idx="184">880674609</cx:pt>
          <cx:pt idx="185">1045713802</cx:pt>
          <cx:pt idx="186">1066969703</cx:pt>
          <cx:pt idx="187">1153304495</cx:pt>
        </cx:lvl>
      </cx:numDim>
    </cx:data>
    <cx:data id="1">
      <cx:numDim type="val">
        <cx:f>'Two-Sample'!$B$2:$B$614</cx:f>
        <cx:lvl ptCount="613" formatCode="General">
          <cx:pt idx="0">59209</cx:pt>
          <cx:pt idx="1">187112</cx:pt>
          <cx:pt idx="2">572809</cx:pt>
          <cx:pt idx="3">600896</cx:pt>
          <cx:pt idx="4">1333124</cx:pt>
          <cx:pt idx="5">1776935</cx:pt>
          <cx:pt idx="6">1978592</cx:pt>
          <cx:pt idx="7">2129768</cx:pt>
          <cx:pt idx="8">2367161</cx:pt>
          <cx:pt idx="9">3000000</cx:pt>
          <cx:pt idx="10">3220371</cx:pt>
          <cx:pt idx="11">3324330</cx:pt>
          <cx:pt idx="12">3964682</cx:pt>
          <cx:pt idx="13">4007792</cx:pt>
          <cx:pt idx="14">4105187</cx:pt>
          <cx:pt idx="15">4159678</cx:pt>
          <cx:pt idx="16">4210454</cx:pt>
          <cx:pt idx="17">4635300</cx:pt>
          <cx:pt idx="18">4861022</cx:pt>
          <cx:pt idx="19">5380251</cx:pt>
          <cx:pt idx="20">5476793</cx:pt>
          <cx:pt idx="21">5774854</cx:pt>
          <cx:pt idx="22">6038942</cx:pt>
          <cx:pt idx="23">6108720</cx:pt>
          <cx:pt idx="24">6212282</cx:pt>
          <cx:pt idx="25">6491240</cx:pt>
          <cx:pt idx="26">6676471</cx:pt>
          <cx:pt idx="27">6854611</cx:pt>
          <cx:pt idx="28">7847000</cx:pt>
          <cx:pt idx="29">8106475</cx:pt>
          <cx:pt idx="30">8235661</cx:pt>
          <cx:pt idx="31">8352885</cx:pt>
          <cx:pt idx="32">9114264</cx:pt>
          <cx:pt idx="33">9455232</cx:pt>
          <cx:pt idx="34">9636289</cx:pt>
          <cx:pt idx="35">10025571</cx:pt>
          <cx:pt idx="36">11110975</cx:pt>
          <cx:pt idx="37">12077441</cx:pt>
          <cx:pt idx="38">12096300</cx:pt>
          <cx:pt idx="39">12639297</cx:pt>
          <cx:pt idx="40">13092000</cx:pt>
          <cx:pt idx="41">13624522</cx:pt>
          <cx:pt idx="42">13831503</cx:pt>
          <cx:pt idx="43">14674076</cx:pt>
          <cx:pt idx="44">14708696</cx:pt>
          <cx:pt idx="45">14793385</cx:pt>
          <cx:pt idx="46">14860766</cx:pt>
          <cx:pt idx="47">15400000</cx:pt>
          <cx:pt idx="48">15447154</cx:pt>
          <cx:pt idx="49">16374328</cx:pt>
          <cx:pt idx="50">16566240</cx:pt>
          <cx:pt idx="51">17425000</cx:pt>
          <cx:pt idx="52">17508518</cx:pt>
          <cx:pt idx="53">17693675</cx:pt>
          <cx:pt idx="54">17986781</cx:pt>
          <cx:pt idx="55">18409891</cx:pt>
          <cx:pt idx="56">18730891</cx:pt>
          <cx:pt idx="57">18803648</cx:pt>
          <cx:pt idx="58">19054534</cx:pt>
          <cx:pt idx="59">19145732</cx:pt>
          <cx:pt idx="60">19152480</cx:pt>
          <cx:pt idx="61">19255873</cx:pt>
          <cx:pt idx="62">19504039</cx:pt>
          <cx:pt idx="63">19701164</cx:pt>
          <cx:pt idx="64">20497844</cx:pt>
          <cx:pt idx="65">21587700</cx:pt>
          <cx:pt idx="66">21817298</cx:pt>
          <cx:pt idx="67">23057115</cx:pt>
          <cx:pt idx="68">23081726</cx:pt>
          <cx:pt idx="69">23198652</cx:pt>
          <cx:pt idx="70">23580000</cx:pt>
          <cx:pt idx="71">23964782</cx:pt>
          <cx:pt idx="72">24145613</cx:pt>
          <cx:pt idx="73">24922237</cx:pt>
          <cx:pt idx="74">25174316</cx:pt>
          <cx:pt idx="75">25182929</cx:pt>
          <cx:pt idx="76">26049082</cx:pt>
          <cx:pt idx="77">26121638</cx:pt>
          <cx:pt idx="78">27139524</cx:pt>
          <cx:pt idx="79">27391084</cx:pt>
          <cx:pt idx="80">27437881</cx:pt>
          <cx:pt idx="81">27462041</cx:pt>
          <cx:pt idx="82">27603069</cx:pt>
          <cx:pt idx="83">28258060</cx:pt>
          <cx:pt idx="84">28931401</cx:pt>
          <cx:pt idx="85">29252978</cx:pt>
          <cx:pt idx="86">30418560</cx:pt>
          <cx:pt idx="87">30426096</cx:pt>
          <cx:pt idx="88">30523226</cx:pt>
          <cx:pt idx="89">30800231</cx:pt>
          <cx:pt idx="90">31554855</cx:pt>
          <cx:pt idx="91">31724284</cx:pt>
          <cx:pt idx="92">32204030</cx:pt>
          <cx:pt idx="93">32248241</cx:pt>
          <cx:pt idx="94">32438988</cx:pt>
          <cx:pt idx="95">32556119</cx:pt>
          <cx:pt idx="96">32935319</cx:pt>
          <cx:pt idx="97">33400000</cx:pt>
          <cx:pt idx="98">34077920</cx:pt>
          <cx:pt idx="99">34227298</cx:pt>
          <cx:pt idx="100">34441873</cx:pt>
          <cx:pt idx="101">34705850</cx:pt>
          <cx:pt idx="102">35287788</cx:pt>
          <cx:pt idx="103">35401758</cx:pt>
          <cx:pt idx="104">35692920</cx:pt>
          <cx:pt idx="105">35926213</cx:pt>
          <cx:pt idx="106">35931410</cx:pt>
          <cx:pt idx="107">36869414</cx:pt>
          <cx:pt idx="108">36894225</cx:pt>
          <cx:pt idx="109">37279439</cx:pt>
          <cx:pt idx="110">37461045</cx:pt>
          <cx:pt idx="111">37589296</cx:pt>
          <cx:pt idx="112">37930465</cx:pt>
          <cx:pt idx="113">38697217</cx:pt>
          <cx:pt idx="114">39171130</cx:pt>
          <cx:pt idx="115">39187783</cx:pt>
          <cx:pt idx="116">39407616</cx:pt>
          <cx:pt idx="117">40100000</cx:pt>
          <cx:pt idx="118">40272135</cx:pt>
          <cx:pt idx="119">40423945</cx:pt>
          <cx:pt idx="120">41037742</cx:pt>
          <cx:pt idx="121">41296320</cx:pt>
          <cx:pt idx="122">42972994</cx:pt>
          <cx:pt idx="123">43058898</cx:pt>
          <cx:pt idx="124">43165571</cx:pt>
          <cx:pt idx="125">43528634</cx:pt>
          <cx:pt idx="126">43763247</cx:pt>
          <cx:pt idx="127">43884652</cx:pt>
          <cx:pt idx="128">44000000</cx:pt>
          <cx:pt idx="129">44030246</cx:pt>
          <cx:pt idx="130">44235023</cx:pt>
          <cx:pt idx="131">44287131</cx:pt>
          <cx:pt idx="132">45172994</cx:pt>
          <cx:pt idx="133">46089287</cx:pt>
          <cx:pt idx="134">46216641</cx:pt>
          <cx:pt idx="135">46221189</cx:pt>
          <cx:pt idx="136">46652768</cx:pt>
          <cx:pt idx="137">47042000</cx:pt>
          <cx:pt idx="138">47351251</cx:pt>
          <cx:pt idx="139">47664559</cx:pt>
          <cx:pt idx="140">48065672</cx:pt>
          <cx:pt idx="141">48190704</cx:pt>
          <cx:pt idx="142">48795021</cx:pt>
          <cx:pt idx="143">49263404</cx:pt>
          <cx:pt idx="144">49779728</cx:pt>
          <cx:pt idx="145">49830607</cx:pt>
          <cx:pt idx="146">50363790</cx:pt>
          <cx:pt idx="147">50549107</cx:pt>
          <cx:pt idx="148">51029361</cx:pt>
          <cx:pt idx="149">51070807</cx:pt>
          <cx:pt idx="150">51148651</cx:pt>
          <cx:pt idx="151">51164106</cx:pt>
          <cx:pt idx="152">52099090</cx:pt>
          <cx:pt idx="153">52395996</cx:pt>
          <cx:pt idx="154">52425855</cx:pt>
          <cx:pt idx="155">52501541</cx:pt>
          <cx:pt idx="156">52597999</cx:pt>
          <cx:pt idx="157">52882018</cx:pt>
          <cx:pt idx="158">53181600</cx:pt>
          <cx:pt idx="159">53676580</cx:pt>
          <cx:pt idx="160">54674226</cx:pt>
          <cx:pt idx="161">54837234</cx:pt>
          <cx:pt idx="162">54956140</cx:pt>
          <cx:pt idx="163">55247881</cx:pt>
          <cx:pt idx="164">55969000</cx:pt>
          <cx:pt idx="165">56032889</cx:pt>
          <cx:pt idx="166">57777106</cx:pt>
          <cx:pt idx="167">58978653</cx:pt>
          <cx:pt idx="168">59389433</cx:pt>
          <cx:pt idx="169">60052138</cx:pt>
          <cx:pt idx="170">60141683</cx:pt>
          <cx:pt idx="171">60222298</cx:pt>
          <cx:pt idx="172">60700000</cx:pt>
          <cx:pt idx="173">61279452</cx:pt>
          <cx:pt idx="174">61648500</cx:pt>
          <cx:pt idx="175">62076141</cx:pt>
          <cx:pt idx="176">62616646</cx:pt>
          <cx:pt idx="177">62788218</cx:pt>
          <cx:pt idx="178">62882090</cx:pt>
          <cx:pt idx="179">63013281</cx:pt>
          <cx:pt idx="180">63100000</cx:pt>
          <cx:pt idx="181">63327201</cx:pt>
          <cx:pt idx="182">63464861</cx:pt>
          <cx:pt idx="183">63647656</cx:pt>
          <cx:pt idx="184">64110728</cx:pt>
          <cx:pt idx="185">64188367</cx:pt>
          <cx:pt idx="186">64414761</cx:pt>
          <cx:pt idx="187">65046687</cx:pt>
          <cx:pt idx="188">65663276</cx:pt>
          <cx:pt idx="189">66787908</cx:pt>
          <cx:pt idx="190">66821036</cx:pt>
          <cx:pt idx="191">66980456</cx:pt>
          <cx:pt idx="192">67918658</cx:pt>
          <cx:pt idx="193">68263166</cx:pt>
          <cx:pt idx="194">68267862</cx:pt>
          <cx:pt idx="195">68572378</cx:pt>
          <cx:pt idx="196">68896829</cx:pt>
          <cx:pt idx="197">69929545</cx:pt>
          <cx:pt idx="198">71000000</cx:pt>
          <cx:pt idx="199">71009334</cx:pt>
          <cx:pt idx="200">71154592</cx:pt>
          <cx:pt idx="201">71561644</cx:pt>
          <cx:pt idx="202">72629670</cx:pt>
          <cx:pt idx="203">74679822</cx:pt>
          <cx:pt idx="204">74952305</cx:pt>
          <cx:pt idx="205">75026965</cx:pt>
          <cx:pt idx="206">75450437</cx:pt>
          <cx:pt idx="207">75993061</cx:pt>
          <cx:pt idx="208">77068246</cx:pt>
          <cx:pt idx="209">77278331</cx:pt>
          <cx:pt idx="210">78054825</cx:pt>
          <cx:pt idx="211">78378744</cx:pt>
          <cx:pt idx="212">78874843</cx:pt>
          <cx:pt idx="213">79700000</cx:pt>
          <cx:pt idx="214">79799880</cx:pt>
          <cx:pt idx="215">81705746</cx:pt>
          <cx:pt idx="216">81967450</cx:pt>
          <cx:pt idx="217">82087155</cx:pt>
          <cx:pt idx="218">82394288</cx:pt>
          <cx:pt idx="219">82966152</cx:pt>
          <cx:pt idx="220">83080890</cx:pt>
          <cx:pt idx="221">83160734</cx:pt>
          <cx:pt idx="222">83188165</cx:pt>
          <cx:pt idx="223">83719388</cx:pt>
          <cx:pt idx="224">84606030</cx:pt>
          <cx:pt idx="225">84618541</cx:pt>
          <cx:pt idx="226">85241496</cx:pt>
          <cx:pt idx="227">85412898</cx:pt>
          <cx:pt idx="228">85446075</cx:pt>
          <cx:pt idx="229">85512300</cx:pt>
          <cx:pt idx="230">86165646</cx:pt>
          <cx:pt idx="231">86175291</cx:pt>
          <cx:pt idx="232">86387857</cx:pt>
          <cx:pt idx="233">87100449</cx:pt>
          <cx:pt idx="234">87416021</cx:pt>
          <cx:pt idx="235">88058786</cx:pt>
          <cx:pt idx="236">88346473</cx:pt>
          <cx:pt idx="237">89162162</cx:pt>
          <cx:pt idx="238">89289910</cx:pt>
          <cx:pt idx="239">89328627</cx:pt>
          <cx:pt idx="240">89519773</cx:pt>
          <cx:pt idx="241">90029656</cx:pt>
          <cx:pt idx="242">90565421</cx:pt>
          <cx:pt idx="243">91709827</cx:pt>
          <cx:pt idx="244">93282604</cx:pt>
          <cx:pt idx="245">93617009</cx:pt>
          <cx:pt idx="246">93820758</cx:pt>
          <cx:pt idx="247">94061311</cx:pt>
          <cx:pt idx="248">94073028</cx:pt>
          <cx:pt idx="249">96188903</cx:pt>
          <cx:pt idx="250">97009150</cx:pt>
          <cx:pt idx="251">97138686</cx:pt>
          <cx:pt idx="252">97437106</cx:pt>
          <cx:pt idx="253">97542952</cx:pt>
          <cx:pt idx="254">97552050</cx:pt>
          <cx:pt idx="255">97571250</cx:pt>
          <cx:pt idx="256">98159963</cx:pt>
          <cx:pt idx="257">98337295</cx:pt>
          <cx:pt idx="258">98450062</cx:pt>
          <cx:pt idx="259">98837872</cx:pt>
          <cx:pt idx="260">99206215</cx:pt>
          <cx:pt idx="261">99357138</cx:pt>
          <cx:pt idx="262">100000000</cx:pt>
          <cx:pt idx="263">100129872</cx:pt>
          <cx:pt idx="264">100525432</cx:pt>
          <cx:pt idx="265">100654149</cx:pt>
          <cx:pt idx="266">102820008</cx:pt>
          <cx:pt idx="267">103039258</cx:pt>
          <cx:pt idx="268">103215094</cx:pt>
          <cx:pt idx="269">103590271</cx:pt>
          <cx:pt idx="270">104384188</cx:pt>
          <cx:pt idx="271">104399548</cx:pt>
          <cx:pt idx="272">105011053</cx:pt>
          <cx:pt idx="273">105200903</cx:pt>
          <cx:pt idx="274">105610124</cx:pt>
          <cx:pt idx="275">107139399</cx:pt>
          <cx:pt idx="276">107597242</cx:pt>
          <cx:pt idx="277">107670357</cx:pt>
          <cx:pt idx="278">108255770</cx:pt>
          <cx:pt idx="279">108286421</cx:pt>
          <cx:pt idx="280">108758521</cx:pt>
          <cx:pt idx="281">108782847</cx:pt>
          <cx:pt idx="282">109906372</cx:pt>
          <cx:pt idx="283">110206216</cx:pt>
          <cx:pt idx="284">111811453</cx:pt>
          <cx:pt idx="285">112265139</cx:pt>
          <cx:pt idx="286">112343513</cx:pt>
          <cx:pt idx="287">112544580</cx:pt>
          <cx:pt idx="288">114178613</cx:pt>
          <cx:pt idx="289">114501299</cx:pt>
          <cx:pt idx="290">114956699</cx:pt>
          <cx:pt idx="291">114977104</cx:pt>
          <cx:pt idx="292">115350426</cx:pt>
          <cx:pt idx="293">115664037</cx:pt>
          <cx:pt idx="294">115922175</cx:pt>
          <cx:pt idx="295">116980662</cx:pt>
          <cx:pt idx="296">117000000</cx:pt>
          <cx:pt idx="297">117831631</cx:pt>
          <cx:pt idx="298">118034273</cx:pt>
          <cx:pt idx="299">118587880</cx:pt>
          <cx:pt idx="300">119100758</cx:pt>
          <cx:pt idx="301">120081841</cx:pt>
          <cx:pt idx="302">121790373</cx:pt>
          <cx:pt idx="303">122126687</cx:pt>
          <cx:pt idx="304">122513057</cx:pt>
          <cx:pt idx="305">123494610</cx:pt>
          <cx:pt idx="306">124272124</cx:pt>
          <cx:pt idx="307">124827316</cx:pt>
          <cx:pt idx="308">125537191</cx:pt>
          <cx:pt idx="309">126041322</cx:pt>
          <cx:pt idx="310">126069509</cx:pt>
          <cx:pt idx="311">127730736</cx:pt>
          <cx:pt idx="312">127869379</cx:pt>
          <cx:pt idx="313">128388320</cx:pt>
          <cx:pt idx="314">130482868</cx:pt>
          <cx:pt idx="315">132274484</cx:pt>
          <cx:pt idx="316">133346506</cx:pt>
          <cx:pt idx="317">133432856</cx:pt>
          <cx:pt idx="318">133718711</cx:pt>
          <cx:pt idx="319">134402450</cx:pt>
          <cx:pt idx="320">134748021</cx:pt>
          <cx:pt idx="321">136000000</cx:pt>
          <cx:pt idx="322">136150434</cx:pt>
          <cx:pt idx="323">136621271</cx:pt>
          <cx:pt idx="324">140073390</cx:pt>
          <cx:pt idx="325">140470746</cx:pt>
          <cx:pt idx="326">140705322</cx:pt>
          <cx:pt idx="327">140795793</cx:pt>
          <cx:pt idx="328">142044638</cx:pt>
          <cx:pt idx="329">142337240</cx:pt>
          <cx:pt idx="330">142817992</cx:pt>
          <cx:pt idx="331">142851197</cx:pt>
          <cx:pt idx="332">143695338</cx:pt>
          <cx:pt idx="333">145000000</cx:pt>
          <cx:pt idx="334">145570827</cx:pt>
          <cx:pt idx="335">146497771</cx:pt>
          <cx:pt idx="336">146936910</cx:pt>
          <cx:pt idx="337">147332697</cx:pt>
          <cx:pt idx="338">147780440</cx:pt>
          <cx:pt idx="339">148868835</cx:pt>
          <cx:pt idx="340">149217355</cx:pt>
          <cx:pt idx="341">149295601</cx:pt>
          <cx:pt idx="342">149673788</cx:pt>
          <cx:pt idx="343">150483765</cx:pt>
          <cx:pt idx="344">150680864</cx:pt>
          <cx:pt idx="345">151831537</cx:pt>
          <cx:pt idx="346">152930623</cx:pt>
          <cx:pt idx="347">153962963</cx:pt>
          <cx:pt idx="348">153997819</cx:pt>
          <cx:pt idx="349">154026136</cx:pt>
          <cx:pt idx="350">155160045</cx:pt>
          <cx:pt idx="351">156974557</cx:pt>
          <cx:pt idx="352">157107755</cx:pt>
          <cx:pt idx="353">158162788</cx:pt>
          <cx:pt idx="354">159291809</cx:pt>
          <cx:pt idx="355">160602194</cx:pt>
          <cx:pt idx="356">161772375</cx:pt>
          <cx:pt idx="357">162146076</cx:pt>
          <cx:pt idx="358">162360636</cx:pt>
          <cx:pt idx="359">164602163</cx:pt>
          <cx:pt idx="360">165184237</cx:pt>
          <cx:pt idx="361">167221571</cx:pt>
          <cx:pt idx="362">167805466</cx:pt>
          <cx:pt idx="363">167977596</cx:pt>
          <cx:pt idx="364">169837010</cx:pt>
          <cx:pt idx="365">169852759</cx:pt>
          <cx:pt idx="366">170432927</cx:pt>
          <cx:pt idx="367">173567581</cx:pt>
          <cx:pt idx="368">173649015</cx:pt>
          <cx:pt idx="369">173930596</cx:pt>
          <cx:pt idx="370">173965010</cx:pt>
          <cx:pt idx="371">174578751</cx:pt>
          <cx:pt idx="372">174822325</cx:pt>
          <cx:pt idx="373">177243185</cx:pt>
          <cx:pt idx="374">177512032</cx:pt>
          <cx:pt idx="375">177856751</cx:pt>
          <cx:pt idx="376">179246868</cx:pt>
          <cx:pt idx="377">182379278</cx:pt>
          <cx:pt idx="378">183018522</cx:pt>
          <cx:pt idx="379">183345589</cx:pt>
          <cx:pt idx="380">183987723</cx:pt>
          <cx:pt idx="381">185770160</cx:pt>
          <cx:pt idx="382">187000000</cx:pt>
          <cx:pt idx="383">187361754</cx:pt>
          <cx:pt idx="384">188133322</cx:pt>
          <cx:pt idx="385">188441614</cx:pt>
          <cx:pt idx="386">189712432</cx:pt>
          <cx:pt idx="387">192330738</cx:pt>
          <cx:pt idx="388">194564672</cx:pt>
          <cx:pt idx="389">194647323</cx:pt>
          <cx:pt idx="390">196114570</cx:pt>
          <cx:pt idx="391">196781193</cx:pt>
          <cx:pt idx="392">197687603</cx:pt>
          <cx:pt idx="393">198802074</cx:pt>
          <cx:pt idx="394">201585328</cx:pt>
          <cx:pt idx="395">201634991</cx:pt>
          <cx:pt idx="396">202466756</cx:pt>
          <cx:pt idx="397">203277636</cx:pt>
          <cx:pt idx="398">203427584</cx:pt>
          <cx:pt idx="399">205366737</cx:pt>
          <cx:pt idx="400">205703818</cx:pt>
          <cx:pt idx="401">205738714</cx:pt>
          <cx:pt idx="402">205754447</cx:pt>
          <cx:pt idx="403">206172544</cx:pt>
          <cx:pt idx="404">207945075</cx:pt>
          <cx:pt idx="405">209154322</cx:pt>
          <cx:pt idx="406">211817906</cx:pt>
          <cx:pt idx="407">211952420</cx:pt>
          <cx:pt idx="408">212902372</cx:pt>
          <cx:pt idx="409">214918407</cx:pt>
          <cx:pt idx="410">215283742</cx:pt>
          <cx:pt idx="411">215529201</cx:pt>
          <cx:pt idx="412">216197492</cx:pt>
          <cx:pt idx="413">216485654</cx:pt>
          <cx:pt idx="414">216972543</cx:pt>
          <cx:pt idx="415">217022588</cx:pt>
          <cx:pt idx="416">218340595</cx:pt>
          <cx:pt idx="417">219788712</cx:pt>
          <cx:pt idx="418">219851172</cx:pt>
          <cx:pt idx="419">220021259</cx:pt>
          <cx:pt idx="420">224511319</cx:pt>
          <cx:pt idx="421">224803475</cx:pt>
          <cx:pt idx="422">224920315</cx:pt>
          <cx:pt idx="423">226497209</cx:pt>
          <cx:pt idx="424">229147509</cx:pt>
          <cx:pt idx="425">230698791</cx:pt>
          <cx:pt idx="426">232380243</cx:pt>
          <cx:pt idx="427">232617430</cx:pt>
          <cx:pt idx="428">232713139</cx:pt>
          <cx:pt idx="429">233555708</cx:pt>
          <cx:pt idx="430">234989584</cx:pt>
          <cx:pt idx="431">237382724</cx:pt>
          <cx:pt idx="432">238470033</cx:pt>
          <cx:pt idx="433">240159255</cx:pt>
          <cx:pt idx="434">242688965</cx:pt>
          <cx:pt idx="435">242786137</cx:pt>
          <cx:pt idx="436">243400000</cx:pt>
          <cx:pt idx="437">243637091</cx:pt>
          <cx:pt idx="438">243843127</cx:pt>
          <cx:pt idx="439">245527149</cx:pt>
          <cx:pt idx="440">245623848</cx:pt>
          <cx:pt idx="441">245724603</cx:pt>
          <cx:pt idx="442">246233113</cx:pt>
          <cx:pt idx="443">246984278</cx:pt>
          <cx:pt idx="444">248384621</cx:pt>
          <cx:pt idx="445">251171807</cx:pt>
          <cx:pt idx="446">252276927</cx:pt>
          <cx:pt idx="447">252434250</cx:pt>
          <cx:pt idx="448">255273813</cx:pt>
          <cx:pt idx="449">259207227</cx:pt>
          <cx:pt idx="450">260095987</cx:pt>
          <cx:pt idx="451">268031828</cx:pt>
          <cx:pt idx="452">268157400</cx:pt>
          <cx:pt idx="453">268426634</cx:pt>
          <cx:pt idx="454">269994119</cx:pt>
          <cx:pt idx="455">271430189</cx:pt>
          <cx:pt idx="456">272912430</cx:pt>
          <cx:pt idx="457">275293450</cx:pt>
          <cx:pt idx="458">276921998</cx:pt>
          <cx:pt idx="459">282570682</cx:pt>
          <cx:pt idx="460">284139100</cx:pt>
          <cx:pt idx="461">286140700</cx:pt>
          <cx:pt idx="462">286168572</cx:pt>
          <cx:pt idx="463">287506194</cx:pt>
          <cx:pt idx="464">288383523</cx:pt>
          <cx:pt idx="465">288747895</cx:pt>
          <cx:pt idx="466">295238201</cx:pt>
          <cx:pt idx="467">296485719</cx:pt>
          <cx:pt idx="468">299268508</cx:pt>
          <cx:pt idx="469">299370084</cx:pt>
          <cx:pt idx="470">301000000</cx:pt>
          <cx:pt idx="471">303144152</cx:pt>
          <cx:pt idx="472">307166834</cx:pt>
          <cx:pt idx="473">310650585</cx:pt>
          <cx:pt idx="474">311256926</cx:pt>
          <cx:pt idx="475">311594032</cx:pt>
          <cx:pt idx="476">311950384</cx:pt>
          <cx:pt idx="477">312242626</cx:pt>
          <cx:pt idx="478">312573423</cx:pt>
          <cx:pt idx="479">318000141</cx:pt>
          <cx:pt idx="480">318502923</cx:pt>
          <cx:pt idx="481">320170008</cx:pt>
          <cx:pt idx="482">321887208</cx:pt>
          <cx:pt idx="483">325771424</cx:pt>
          <cx:pt idx="484">331926147</cx:pt>
          <cx:pt idx="485">334615000</cx:pt>
          <cx:pt idx="486">335154643</cx:pt>
          <cx:pt idx="487">337580051</cx:pt>
          <cx:pt idx="488">343471816</cx:pt>
          <cx:pt idx="489">346147658</cx:pt>
          <cx:pt idx="490">346864462</cx:pt>
          <cx:pt idx="491">347434178</cx:pt>
          <cx:pt idx="492">348319861</cx:pt>
          <cx:pt idx="493">348840316</cx:pt>
          <cx:pt idx="494">349424282</cx:pt>
          <cx:pt idx="495">349779543</cx:pt>
          <cx:pt idx="496">350170057</cx:pt>
          <cx:pt idx="497">351040419</cx:pt>
          <cx:pt idx="498">355692760</cx:pt>
          <cx:pt idx="499">356743061</cx:pt>
          <cx:pt idx="500">358375603</cx:pt>
          <cx:pt idx="501">362000072</cx:pt>
          <cx:pt idx="502">362637473</cx:pt>
          <cx:pt idx="503">368871007</cx:pt>
          <cx:pt idx="504">369330363</cx:pt>
          <cx:pt idx="505">369907963</cx:pt>
          <cx:pt idx="506">370541256</cx:pt>
          <cx:pt idx="507">371876278</cx:pt>
          <cx:pt idx="508">371940071</cx:pt>
          <cx:pt idx="509">373552094</cx:pt>
          <cx:pt idx="510">378827494</cx:pt>
          <cx:pt idx="511">378858340</cx:pt>
          <cx:pt idx="512">389681935</cx:pt>
          <cx:pt idx="513">396600000</cx:pt>
          <cx:pt idx="514">400062763</cx:pt>
          <cx:pt idx="515">407602906</cx:pt>
          <cx:pt idx="516">408579038</cx:pt>
          <cx:pt idx="517">414211549</cx:pt>
          <cx:pt idx="518">414351546</cx:pt>
          <cx:pt idx="519">415440673</cx:pt>
          <cx:pt idx="520">415484914</cx:pt>
          <cx:pt idx="521">415686217</cx:pt>
          <cx:pt idx="522">433677183</cx:pt>
          <cx:pt idx="523">440603537</cx:pt>
          <cx:pt idx="524">441809770</cx:pt>
          <cx:pt idx="525">445435700</cx:pt>
          <cx:pt idx="526">449326618</cx:pt>
          <cx:pt idx="527">467365246</cx:pt>
          <cx:pt idx="528">469160692</cx:pt>
          <cx:pt idx="529">470490832</cx:pt>
          <cx:pt idx="530">471222889</cx:pt>
          <cx:pt idx="531">477200000</cx:pt>
          <cx:pt idx="532">482860185</cx:pt>
          <cx:pt idx="533">491868548</cx:pt>
          <cx:pt idx="534">494878759</cx:pt>
          <cx:pt idx="535">498814908</cx:pt>
          <cx:pt idx="536">519311965</cx:pt>
          <cx:pt idx="537">521170825</cx:pt>
          <cx:pt idx="538">531865000</cx:pt>
          <cx:pt idx="539">538983207</cx:pt>
          <cx:pt idx="540">542307423</cx:pt>
          <cx:pt idx="541">543513985</cx:pt>
          <cx:pt idx="542">543514353</cx:pt>
          <cx:pt idx="543">543934787</cx:pt>
          <cx:pt idx="544">549368315</cx:pt>
          <cx:pt idx="545">563749323</cx:pt>
          <cx:pt idx="546">566652812</cx:pt>
          <cx:pt idx="547">571006128</cx:pt>
          <cx:pt idx="548">585178928</cx:pt>
          <cx:pt idx="549">591794936</cx:pt>
          <cx:pt idx="550">604942143</cx:pt>
          <cx:pt idx="551">609123048</cx:pt>
          <cx:pt idx="552">624026776</cx:pt>
          <cx:pt idx="553">632443719</cx:pt>
          <cx:pt idx="554">643034466</cx:pt>
          <cx:pt idx="555">644571402</cx:pt>
          <cx:pt idx="556">652105443</cx:pt>
          <cx:pt idx="557">653428261</cx:pt>
          <cx:pt idx="558">662845518</cx:pt>
          <cx:pt idx="559">665692281</cx:pt>
          <cx:pt idx="560">675120017</cx:pt>
          <cx:pt idx="561">677718395</cx:pt>
          <cx:pt idx="562">691210692</cx:pt>
          <cx:pt idx="563">698491347</cx:pt>
          <cx:pt idx="564">705717432</cx:pt>
          <cx:pt idx="565">710644566</cx:pt>
          <cx:pt idx="566">714766572</cx:pt>
          <cx:pt idx="567">716392705</cx:pt>
          <cx:pt idx="568">743559607</cx:pt>
          <cx:pt idx="569">745600054</cx:pt>
          <cx:pt idx="570">747862775</cx:pt>
          <cx:pt idx="571">752100229</cx:pt>
          <cx:pt idx="572">752215857</cx:pt>
          <cx:pt idx="573">752600867</cx:pt>
          <cx:pt idx="574">758539785</cx:pt>
          <cx:pt idx="575">773328629</cx:pt>
          <cx:pt idx="576">783112979</cx:pt>
          <cx:pt idx="577">794191988</cx:pt>
          <cx:pt idx="578">809342332</cx:pt>
          <cx:pt idx="579">825532764</cx:pt>
          <cx:pt idx="580">829000000</cx:pt>
          <cx:pt idx="581">847423452</cx:pt>
          <cx:pt idx="582">857611174</cx:pt>
          <cx:pt idx="583">863416141</cx:pt>
          <cx:pt idx="584">873260194</cx:pt>
          <cx:pt idx="585">875457937</cx:pt>
          <cx:pt idx="586">877244782</cx:pt>
          <cx:pt idx="587">954305868</cx:pt>
          <cx:pt idx="588">956019788</cx:pt>
          <cx:pt idx="589">958400000</cx:pt>
          <cx:pt idx="590">966550600</cx:pt>
          <cx:pt idx="591">970761885</cx:pt>
          <cx:pt idx="592">1020063384</cx:pt>
          <cx:pt idx="593">1021103568</cx:pt>
          <cx:pt idx="594">1023784195</cx:pt>
          <cx:pt idx="595">1025491110</cx:pt>
          <cx:pt idx="596">1028570889</cx:pt>
          <cx:pt idx="597">1056057273</cx:pt>
          <cx:pt idx="598">1084939099</cx:pt>
          <cx:pt idx="599">1091405097</cx:pt>
          <cx:pt idx="600">1108561013</cx:pt>
          <cx:pt idx="601">1123746996</cx:pt>
          <cx:pt idx="602">1156730962</cx:pt>
          <cx:pt idx="603">1215439994</cx:pt>
          <cx:pt idx="604">1238764765</cx:pt>
          <cx:pt idx="605">1262886337</cx:pt>
          <cx:pt idx="606">1274219009</cx:pt>
          <cx:pt idx="607">1342000000</cx:pt>
          <cx:pt idx="608">1405403694</cx:pt>
          <cx:pt idx="609">1506249360</cx:pt>
          <cx:pt idx="610">1513528810</cx:pt>
          <cx:pt idx="611">1519557910</cx:pt>
          <cx:pt idx="612">2068223624</cx:pt>
        </cx:lvl>
      </cx:numDim>
    </cx:data>
  </cx:chartData>
  <cx:chart>
    <cx:title pos="t" align="ctr" overlay="0">
      <cx:tx>
        <cx:txData>
          <cx:v>Film Revenue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Film Revenue</a:t>
          </a:r>
        </a:p>
      </cx:txPr>
    </cx:title>
    <cx:plotArea>
      <cx:plotAreaRegion>
        <cx:series layoutId="boxWhisker" uniqueId="{3487A034-B14A-CC4E-84B9-9E9279BE3A43}">
          <cx:tx>
            <cx:txData>
              <cx:f>'Two-Sample'!$A$1</cx:f>
              <cx:v>More than One Language</cx:v>
            </cx:txData>
          </cx:tx>
          <cx:dataId val="0"/>
          <cx:layoutPr>
            <cx:visibility meanLine="0" meanMarker="1" nonoutliers="0" outliers="1"/>
            <cx:statistics quartileMethod="exclusive"/>
          </cx:layoutPr>
        </cx:series>
        <cx:series layoutId="boxWhisker" uniqueId="{68C3F254-B212-9744-8AA8-442C877EE2B4}">
          <cx:tx>
            <cx:txData>
              <cx:f>'Two-Sample'!$B$1</cx:f>
              <cx:v>One Language</cx:v>
            </cx:txData>
          </cx:tx>
          <cx:dataId val="1"/>
          <cx:layoutPr>
            <cx:visibility meanLine="0" meanMarker="1" nonoutliers="0" outliers="1"/>
            <cx:statistics quartileMethod="exclusive"/>
          </cx:layoutPr>
        </cx:series>
      </cx:plotAreaRegion>
      <cx:axis id="0" hidden="1">
        <cx:catScaling gapWidth="1"/>
        <cx:tickLabels/>
      </cx:axis>
      <cx:axis id="1">
        <cx:valScaling/>
        <cx:tickLabels/>
        <cx:numFmt formatCode="#,##0,,&quot;M&quot;" sourceLinked="0"/>
      </cx:axis>
    </cx:plotArea>
    <cx:legend pos="r"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'K-Sample'!$A$2:$A$140</cx:f>
        <cx:lvl ptCount="139" formatCode="General">
          <cx:pt idx="0">0.150224</cx:pt>
          <cx:pt idx="1">0.19044628599999999</cx:pt>
          <cx:pt idx="2">0.241470295</cx:pt>
          <cx:pt idx="3">0.47343220000000003</cx:pt>
          <cx:pt idx="4">0.58382422199999995</cx:pt>
          <cx:pt idx="5">0.54545454500000001</cx:pt>
          <cx:pt idx="6">0.64407420000000004</cx:pt>
          <cx:pt idx="7">0.066486600000000007</cx:pt>
          <cx:pt idx="8">2.31765</cx:pt>
          <cx:pt idx="9">0.40453014999999998</cx:pt>
          <cx:pt idx="10">2.5366735999999999</cx:pt>
          <cx:pt idx="11">2.1536222920000001</cx:pt>
          <cx:pt idx="12">0.60035349999999998</cx:pt>
          <cx:pt idx="13">1.0064534169999999</cx:pt>
          <cx:pt idx="14">0.63196485000000002</cx:pt>
          <cx:pt idx="15">7.3370379999999997</cx:pt>
          <cx:pt idx="16">0.61747231999999996</cx:pt>
          <cx:pt idx="17">0.70214336399999999</cx:pt>
          <cx:pt idx="18">0.58479742899999998</cx:pt>
          <cx:pt idx="19">0.57530909399999997</cx:pt>
          <cx:pt idx="20">1.438815</cx:pt>
          <cx:pt idx="21">5.5725825709999999</cx:pt>
          <cx:pt idx="22">0.35180650000000002</cx:pt>
          <cx:pt idx="23">1.21307845</cx:pt>
          <cx:pt idx="24">0.66398892499999995</cx:pt>
          <cx:pt idx="25">0.80367628599999996</cx:pt>
          <cx:pt idx="26">1.300132356</cx:pt>
          <cx:pt idx="27">1.173970231</cx:pt>
          <cx:pt idx="28">0.88810282900000004</cx:pt>
          <cx:pt idx="29">1.5663949500000001</cx:pt>
          <cx:pt idx="30">2.1036570000000001</cx:pt>
          <cx:pt idx="31">2.6873534170000002</cx:pt>
          <cx:pt idx="32">2.1704079329999999</cx:pt>
          <cx:pt idx="33">3.3583175000000001</cx:pt>
          <cx:pt idx="34">0.85568244999999998</cx:pt>
          <cx:pt idx="35">5.9002929999999996</cx:pt>
          <cx:pt idx="36">0.93198597500000002</cx:pt>
          <cx:pt idx="37">2.5286976669999999</cx:pt>
          <cx:pt idx="38">0.60627101500000002</cx:pt>
          <cx:pt idx="39">1.226584629</cx:pt>
          <cx:pt idx="40">1.7189197599999999</cx:pt>
          <cx:pt idx="41">8.0427314550000002</cx:pt>
          <cx:pt idx="42">6.4184247829999999</cx:pt>
          <cx:pt idx="43">1.1005045</cx:pt>
          <cx:pt idx="44">1.5680666670000001</cx:pt>
          <cx:pt idx="45">6.8751977139999996</cx:pt>
          <cx:pt idx="46">1.276770175</cx:pt>
          <cx:pt idx="47">1.7049550330000001</cx:pt>
          <cx:pt idx="48">13.10646375</cx:pt>
          <cx:pt idx="49">1.0158960379999999</cx:pt>
          <cx:pt idx="50">1.8993428569999999</cx:pt>
          <cx:pt idx="51">10.8837744</cx:pt>
          <cx:pt idx="52">11.795730600000001</cx:pt>
          <cx:pt idx="53">1.338273289</cx:pt>
          <cx:pt idx="54">1.2557643599999999</cx:pt>
          <cx:pt idx="55">62.882089999999998</cx:pt>
          <cx:pt idx="56">1.439254568</cx:pt>
          <cx:pt idx="57">2.1260692670000001</cx:pt>
          <cx:pt idx="58">6.4188367</cx:pt>
          <cx:pt idx="59">5.2747983080000003</cx:pt>
          <cx:pt idx="60">1.3882273999999999</cx:pt>
          <cx:pt idx="61">2.8403733600000001</cx:pt>
          <cx:pt idx="62">1.43123288</cx:pt>
          <cx:pt idx="63">1.235602793</cx:pt>
          <cx:pt idx="64">2.9051868000000001</cx:pt>
          <cx:pt idx="65">1.3578149450000001</cx:pt>
          <cx:pt idx="66">3.09113324</cx:pt>
          <cx:pt idx="67">2.345347286</cx:pt>
          <cx:pt idx="68">2.8008605329999998</cx:pt>
          <cx:pt idx="69">3.4470116399999999</cx:pt>
          <cx:pt idx="70">29.776209000000001</cx:pt>
          <cx:pt idx="71">3.0002648330000001</cx:pt>
          <cx:pt idx="72">3.4549112590000002</cx:pt>
          <cx:pt idx="73">0.93820758000000004</cx:pt>
          <cx:pt idx="74">0.94882889000000004</cx:pt>
          <cx:pt idx="75">1.7272727269999999</cx:pt>
          <cx:pt idx="76">2.726799829</cx:pt>
          <cx:pt idx="77">2.595881973</cx:pt>
          <cx:pt idx="78">2.5878235530000002</cx:pt>
          <cx:pt idx="79">19.690012400000001</cx:pt>
          <cx:pt idx="80">12.086983</cx:pt>
          <cx:pt idx="81">1.5693185869999999</cx:pt>
          <cx:pt idx="82">11.858788000000001</cx:pt>
          <cx:pt idx="83">2.6549279779999999</cx:pt>
          <cx:pt idx="84">3.143240875</cx:pt>
          <cx:pt idx="85">4.3595465669999998</cx:pt>
          <cx:pt idx="86">3.3205179</cx:pt>
          <cx:pt idx="87">9.6666666669999994</cx:pt>
          <cx:pt idx="88">4.6041467809999999</cx:pt>
          <cx:pt idx="89">30.3813949</cx:pt>
          <cx:pt idx="90">2.617848333</cx:pt>
          <cx:pt idx="91">3.7323900249999999</cx:pt>
          <cx:pt idx="92">4.1628685409999999</cx:pt>
          <cx:pt idx="93">1.9638469380000001</cx:pt>
          <cx:pt idx="94">3.5573019110000001</cx:pt>
          <cx:pt idx="95">3.21204388</cx:pt>
          <cx:pt idx="96">2.300366286</cx:pt>
          <cx:pt idx="97">5.9944242589999996</cx:pt>
          <cx:pt idx="98">4.1369587000000001</cx:pt>
          <cx:pt idx="99">1.6780546599999999</cx:pt>
          <cx:pt idx="100">1.543653827</cx:pt>
          <cx:pt idx="101">4.2884971749999998</cx:pt>
          <cx:pt idx="102">4.3482649000000002</cx:pt>
          <cx:pt idx="103">59.170677329999997</cx:pt>
          <cx:pt idx="104">3.496922509</cx:pt>
          <cx:pt idx="105">3.0799641819999999</cx:pt>
          <cx:pt idx="106">4.327408213</cx:pt>
          <cx:pt idx="107">1.36911158</cx:pt>
          <cx:pt idx="108">3.429240783</cx:pt>
          <cx:pt idx="109">2.290806044</cx:pt>
          <cx:pt idx="110">2.4479553529999998</cx:pt>
          <cx:pt idx="111">2.9336167870000001</cx:pt>
          <cx:pt idx="112">4.4561919999999997</cx:pt>
          <cx:pt idx="113">5.2207669210000001</cx:pt>
          <cx:pt idx="114">2.3956726079999999</cx:pt>
          <cx:pt idx="115">16.68255057</cx:pt>
          <cx:pt idx="116">5.2019197400000001</cx:pt>
          <cx:pt idx="117">3.4308799250000002</cx:pt>
          <cx:pt idx="118">30.76911089</cx:pt>
          <cx:pt idx="119">2.4881799999999998</cx:pt>
          <cx:pt idx="120">2.6666279359999998</cx:pt>
          <cx:pt idx="121">2.6839836450000001</cx:pt>
          <cx:pt idx="122">1.4498827030000001</cx:pt>
          <cx:pt idx="123">3.3114585000000001</cx:pt>
          <cx:pt idx="124">25.215671619999998</cx:pt>
          <cx:pt idx="125">3.7211259669999999</cx:pt>
          <cx:pt idx="126">6.0545961149999998</cx:pt>
          <cx:pt idx="127">2.5257222669999999</cx:pt>
          <cx:pt idx="128">2.8426034649999998</cx:pt>
          <cx:pt idx="129">5.1920450000000002</cx:pt>
          <cx:pt idx="130">3.3067254309999998</cx:pt>
          <cx:pt idx="131">2.6593249999999999</cx:pt>
          <cx:pt idx="132">2.32670055</cx:pt>
          <cx:pt idx="133">5.0091013999999996</cx:pt>
          <cx:pt idx="134">4.1802621530000001</cx:pt>
          <cx:pt idx="135">6.0168018319999996</cx:pt>
          <cx:pt idx="136">4.3397563960000003</cx:pt>
          <cx:pt idx="137">5.5428050649999996</cx:pt>
          <cx:pt idx="138">4.95505906</cx:pt>
        </cx:lvl>
      </cx:numDim>
    </cx:data>
    <cx:data id="1">
      <cx:numDim type="val">
        <cx:f>'K-Sample'!$B$2:$B$140</cx:f>
        <cx:lvl ptCount="139" formatCode="General">
          <cx:pt idx="0">0.258646143</cx:pt>
          <cx:pt idx="1">1.4034846670000001</cx:pt>
          <cx:pt idx="2">2.7418444000000002</cx:pt>
          <cx:pt idx="3">0.71336363599999997</cx:pt>
          <cx:pt idx="4">0.96362890000000001</cx:pt>
          <cx:pt idx="5">2.3641148840000001</cx:pt>
          <cx:pt idx="6">1.853681667</cx:pt>
          <cx:pt idx="7">3.4061305000000002</cx:pt>
          <cx:pt idx="8">0.49311283299999997</cx:pt>
          <cx:pt idx="9">4.7332114289999998</cx:pt>
          <cx:pt idx="10">1.426360963</cx:pt>
          <cx:pt idx="11">3.2561352499999998</cx:pt>
          <cx:pt idx="12">2.5692307689999998</cx:pt>
          <cx:pt idx="13">1.7038960000000001</cx:pt>
          <cx:pt idx="14">5.1210157650000001</cx:pt>
          <cx:pt idx="15">1.4587749000000001</cx:pt>
          <cx:pt idx="16">1.487878788</cx:pt>
          <cx:pt idx="17">2.4889863999999999</cx:pt>
          <cx:pt idx="18">3.5020555629999999</cx:pt>
          <cx:pt idx="19">3.9592955330000001</cx:pt>
          <cx:pt idx="20">7.9331076249999999</cx:pt>
          <cx:pt idx="21">4.2664478749999999</cx:pt>
          <cx:pt idx="22">4.3085224120000003</cx:pt>
          <cx:pt idx="23">1.914792133</cx:pt>
          <cx:pt idx="24">1.627632236</cx:pt>
          <cx:pt idx="25">3.4855049999999999</cx:pt>
          <cx:pt idx="26">3.97428552</cx:pt>
          <cx:pt idx="27">3.0041113159999999</cx:pt>
          <cx:pt idx="28">0.90639716199999998</cx:pt>
          <cx:pt idx="29">8.2484458669999992</cx:pt>
          <cx:pt idx="30">2.547198785</cx:pt>
          <cx:pt idx="31">4.2995361430000001</cx:pt>
          <cx:pt idx="32">3.8485746440000002</cx:pt>
          <cx:pt idx="33">4.9195298249999997</cx:pt>
          <cx:pt idx="34">9.7970816190000001</cx:pt>
          <cx:pt idx="35">2.6864800880000002</cx:pt>
          <cx:pt idx="36">4.1631856540000003</cx:pt>
          <cx:pt idx="37">2.78731369</cx:pt>
          <cx:pt idx="38">8.8733391689999994</cx:pt>
          <cx:pt idx="39">2.7558559269999998</cx:pt>
          <cx:pt idx="40">25.597236169999999</cx:pt>
          <cx:pt idx="41">3.10650585</cx:pt>
          <cx:pt idx="42">6.8877726179999996</cx:pt>
          <cx:pt idx="43">10.27193157</cx:pt>
          <cx:pt idx="44">4.214109917</cx:pt>
          <cx:pt idx="45">7.8930396060000003</cx:pt>
        </cx:lvl>
      </cx:numDim>
    </cx:data>
    <cx:data id="2">
      <cx:numDim type="val">
        <cx:f>'K-Sample'!$C$2:$C$140</cx:f>
        <cx:lvl ptCount="139" formatCode="General">
          <cx:pt idx="0">0.046778</cx:pt>
          <cx:pt idx="1">0.28640450000000001</cx:pt>
          <cx:pt idx="2">1.188479429</cx:pt>
          <cx:pt idx="3">1.0953586</cx:pt>
          <cx:pt idx="4">0.44421953800000002</cx:pt>
          <cx:pt idx="5">0.99071773299999999</cx:pt>
          <cx:pt idx="6">1.4660139409999999</cx:pt>
          <cx:pt idx="7">7.1926617139999998</cx:pt>
          <cx:pt idx="8">8.0199999999999996</cx:pt>
          <cx:pt idx="9">11.54969857</cx:pt>
          <cx:pt idx="10">8.8060492000000004</cx:pt>
          <cx:pt idx="11">9.0345987999999995</cx:pt>
          <cx:pt idx="12">5.2882018000000004</cx:pt>
          <cx:pt idx="13">2.7478069999999999</cx:pt>
          <cx:pt idx="14">24.056673199999999</cx:pt>
          <cx:pt idx="15">19.427493330000001</cx:pt>
          <cx:pt idx="16">2.2162026670000001</cx:pt>
          <cx:pt idx="17">2.6122560770000001</cx:pt>
          <cx:pt idx="18">1.183333333</cx:pt>
          <cx:pt idx="19">1.0946860309999999</cx:pt>
          <cx:pt idx="20">25.90414633</cx:pt>
          <cx:pt idx="21">1.3051521829999999</cx:pt>
          <cx:pt idx="22">9.0784162219999995</cx:pt>
          <cx:pt idx="23">2.7464762669999998</cx:pt>
          <cx:pt idx="24">3.3232355999999998</cx:pt>
          <cx:pt idx="25">3.4661735419999999</cx:pt>
          <cx:pt idx="26">6.1032910710000001</cx:pt>
          <cx:pt idx="27">64.672766670000001</cx:pt>
          <cx:pt idx="28">2.4284671499999999</cx:pt>
          <cx:pt idx="29">5.7378207059999999</cx:pt>
          <cx:pt idx="30">1.7334794140000001</cx:pt>
          <cx:pt idx="31">20.718054200000001</cx:pt>
          <cx:pt idx="32">10.430385100000001</cx:pt>
          <cx:pt idx="33">3.3046867710000001</cx:pt>
          <cx:pt idx="34">6.8075216999999997</cx:pt>
          <cx:pt idx="35">28.5635984</cx:pt>
          <cx:pt idx="36">9.7665180669999998</cx:pt>
          <cx:pt idx="37">15.86877222</cx:pt>
          <cx:pt idx="38">3.359311553</cx:pt>
          <cx:pt idx="39">41.1407636</cx:pt>
          <cx:pt idx="40">4.4960694999999999</cx:pt>
          <cx:pt idx="41">50.486849999999997</cx:pt>
          <cx:pt idx="42">39.272894309999998</cx:pt>
          <cx:pt idx="43">5.0038014000000004</cx:pt>
          <cx:pt idx="44">7.8060656499999999</cx:pt>
          <cx:pt idx="45">24.461549309999999</cx:pt>
          <cx:pt idx="46">8.0042501999999995</cx:pt>
        </cx:lvl>
      </cx:numDim>
    </cx:data>
    <cx:data id="3">
      <cx:numDim type="val">
        <cx:f>'K-Sample'!$D$2:$D$140</cx:f>
        <cx:lvl ptCount="139" formatCode="General">
          <cx:pt idx="0">0.13510791699999999</cx:pt>
          <cx:pt idx="1">0.57862802000000002</cx:pt>
          <cx:pt idx="2">2.5391512349999998</cx:pt>
          <cx:pt idx="3">0.54216690000000001</cx:pt>
          <cx:pt idx="4">0.47421923100000002</cx:pt>
          <cx:pt idx="5">2.6265310400000002</cx:pt>
          <cx:pt idx="6">2.3169518</cx:pt>
          <cx:pt idx="7">2.2025000000000001</cx:pt>
          <cx:pt idx="8">2.1229086189999999</cx:pt>
          <cx:pt idx="9">1.5094236830000001</cx:pt>
          <cx:pt idx="10">1.5245507810000001</cx:pt>
          <cx:pt idx="11">2.1039526999999998</cx:pt>
          <cx:pt idx="12">1.8042628329999999</cx:pt>
          <cx:pt idx="13">1.2018801370000001</cx:pt>
          <cx:pt idx="14">0.85592213299999997</cx:pt>
          <cx:pt idx="15">1.750917375</cx:pt>
          <cx:pt idx="16">7.4055432630000002</cx:pt>
          <cx:pt idx="17">2.210697508</cx:pt>
          <cx:pt idx="18">3.9343466760000001</cx:pt>
          <cx:pt idx="19">1.0762918859999999</cx:pt>
          <cx:pt idx="20">0.86264271400000003</cx:pt>
          <cx:pt idx="21">5.0373073000000002</cx:pt>
          <cx:pt idx="22">2.2873238709999999</cx:pt>
          <cx:pt idx="23">1.9397639</cx:pt>
          <cx:pt idx="24">1.30961135</cx:pt>
          <cx:pt idx="25">1.045384772</cx:pt>
          <cx:pt idx="26">2.0903702439999998</cx:pt>
          <cx:pt idx="27">1.0137825789999999</cx:pt>
          <cx:pt idx="28">4.2580474400000003</cx:pt>
          <cx:pt idx="29">2.3841811470000001</cx:pt>
          <cx:pt idx="30">3.0253868929999999</cx:pt>
          <cx:pt idx="31">1.8617051120000001</cx:pt>
          <cx:pt idx="32">1.6368476599999999</cx:pt>
          <cx:pt idx="33">1.819435911</cx:pt>
          <cx:pt idx="34">2.6953247180000002</cx:pt>
          <cx:pt idx="35">1.7610004939999999</cx:pt>
          <cx:pt idx="36">2.1168391030000002</cx:pt>
          <cx:pt idx="37">2.12335282</cx:pt>
          <cx:pt idx="38">2.234364287</cx:pt>
          <cx:pt idx="39">4.2161835649999997</cx:pt>
          <cx:pt idx="40">2.3329411759999998</cx:pt>
          <cx:pt idx="41">3.4620056080000001</cx:pt>
          <cx:pt idx="42">2.681846561</cx:pt>
          <cx:pt idx="43">2.710482394</cx:pt>
          <cx:pt idx="44">2.9955107870000002</cx:pt>
          <cx:pt idx="45">7.8193448669999999</cx:pt>
          <cx:pt idx="46">3.8176000000000001</cx:pt>
          <cx:pt idx="47">2.4593427399999999</cx:pt>
          <cx:pt idx="48">5.7212037159999998</cx:pt>
          <cx:pt idx="49">5.1249938449999997</cx:pt>
          <cx:pt idx="50">3.7915964820000001</cx:pt>
          <cx:pt idx="51">4.1073842120000004</cx:pt>
          <cx:pt idx="52">9.2161425599999998</cx:pt>
          <cx:pt idx="53">3.5285871599999998</cx:pt>
          <cx:pt idx="54">6.4742895999999996</cx:pt>
          <cx:pt idx="55">3.4986784050000002</cx:pt>
          <cx:pt idx="56">4.4963462889999999</cx:pt>
          <cx:pt idx="57">6.9083333329999999</cx:pt>
          <cx:pt idx="58">3.493040776</cx:pt>
          <cx:pt idx="59">3.8172234719999998</cx:pt>
          <cx:pt idx="60">3.8336000000000001</cx:pt>
          <cx:pt idx="61">4.0844142720000001</cx:pt>
          <cx:pt idx="62">5.1274555499999996</cx:pt>
          <cx:pt idx="63">2.7518784260000002</cx:pt>
          <cx:pt idx="64">10.736000000000001</cx:pt>
        </cx:lvl>
      </cx:numDim>
    </cx:data>
    <cx:data id="4">
      <cx:numDim type="val">
        <cx:f>'K-Sample'!$E$2:$E$140</cx:f>
        <cx:lvl ptCount="139" formatCode="General">
          <cx:pt idx="0">17.769349999999999</cx:pt>
          <cx:pt idx="1">0.19785920000000001</cx:pt>
          <cx:pt idx="2">0.14970059899999999</cx:pt>
          <cx:pt idx="3">0.71307551000000002</cx:pt>
          <cx:pt idx="4">8.4859559999999998</cx:pt>
          <cx:pt idx="5">0.162034067</cx:pt>
          <cx:pt idx="6">0.86270599999999997</cx:pt>
          <cx:pt idx="7">0.67874666699999997</cx:pt>
          <cx:pt idx="8">0.34512677800000002</cx:pt>
          <cx:pt idx="9">0.81140500000000004</cx:pt>
          <cx:pt idx="10">3.3382355000000001</cx:pt>
          <cx:pt idx="11">0.54904406699999997</cx:pt>
          <cx:pt idx="12">0.67508749999999995</cx:pt>
          <cx:pt idx="13">0.28581129999999999</cx:pt>
          <cx:pt idx="14">0.63034880000000004</cx:pt>
          <cx:pt idx="15">2.0051142</cx:pt>
          <cx:pt idx="16">0.55554875000000004</cx:pt>
          <cx:pt idx="17">3.7254896670000002</cx:pt>
          <cx:pt idx="18">0.50401249999999997</cx:pt>
          <cx:pt idx="19">3.9672727270000001</cx:pt>
          <cx:pt idx="20">6.9157514999999998</cx:pt>
          <cx:pt idx="21">1.551154889</cx:pt>
          <cx:pt idx="22">0.69999999999999996</cx:pt>
          <cx:pt idx="23">4.4210526320000003</cx:pt>
          <cx:pt idx="24">0.50024337100000005</cx:pt>
          <cx:pt idx="25">1.4712426670000001</cx:pt>
          <cx:pt idx="26">2.722103846</cx:pt>
          <cx:pt idx="27">0.253613429</cx:pt>
          <cx:pt idx="28">25.69540143</cx:pt>
          <cx:pt idx="29">1.8730891000000001</cx:pt>
          <cx:pt idx="30">1.512264603</cx:pt>
          <cx:pt idx="31">1.276382133</cx:pt>
          <cx:pt idx="32">9.6357406989999994</cx:pt>
          <cx:pt idx="33">1.138769111</cx:pt>
          <cx:pt idx="34">2.1587700000000001</cx:pt>
          <cx:pt idx="35">2.9482835139999999</cx:pt>
          <cx:pt idx="36">0.92228460000000001</cx:pt>
          <cx:pt idx="37">0.51603310899999999</cx:pt>
          <cx:pt idx="38">0.95859128000000005</cx:pt>
          <cx:pt idx="39">1.20728065</cx:pt>
          <cx:pt idx="40">0.70945999999999998</cx:pt>
          <cx:pt idx="41">2.4900985449999999</cx:pt>
          <cx:pt idx="42">1.8308027330000001</cx:pt>
          <cx:pt idx="43">1.1041227600000001</cx:pt>
          <cx:pt idx="44">0.88306437500000001</cx:pt>
          <cx:pt idx="45">2.8883510999999999</cx:pt>
          <cx:pt idx="46">0.51333718299999997</cx:pt>
          <cx:pt idx="47">6.3448567999999996</cx:pt>
          <cx:pt idx="48">2.9941199090000001</cx:pt>
          <cx:pt idx="49">1.148062433</cx:pt>
          <cx:pt idx="50">9.915957143</cx:pt>
          <cx:pt idx="51">2.3657072000000001</cx:pt>
          <cx:pt idx="52">1.9829399999999999</cx:pt>
          <cx:pt idx="53">1.3817774229999999</cx:pt>
          <cx:pt idx="54">2.994284167</cx:pt>
          <cx:pt idx="55">2.790090127</cx:pt>
          <cx:pt idx="56">1.8303371500000001</cx:pt>
          <cx:pt idx="57">2.4579609329999998</cx:pt>
          <cx:pt idx="58">5.3515778569999997</cx:pt>
          <cx:pt idx="59">3.132441333</cx:pt>
          <cx:pt idx="60">4.5526137650000003</cx:pt>
          <cx:pt idx="61">1.5668451999999999</cx:pt>
          <cx:pt idx="62">4.8984728750000004</cx:pt>
          <cx:pt idx="63">3.412892797</cx:pt>
          <cx:pt idx="64">2.3007060560000001</cx:pt>
          <cx:pt idx="65">8.7769303999999995</cx:pt>
          <cx:pt idx="66">11.087249999999999</cx:pt>
          <cx:pt idx="67">1.0849480929999999</cx:pt>
          <cx:pt idx="68">2.0587500429999999</cx:pt>
          <cx:pt idx="69">1.0952432729999999</cx:pt>
          <cx:pt idx="70">2.6226635260000002</cx:pt>
          <cx:pt idx="71">1.438965429</cx:pt>
          <cx:pt idx="72">1.1232922670000001</cx:pt>
          <cx:pt idx="73">0.84248511699999995</cx:pt>
          <cx:pt idx="74">3.5001027329999999</cx:pt>
          <cx:pt idx="75">2.0644838459999999</cx:pt>
          <cx:pt idx="76">1.708569563</cx:pt>
          <cx:pt idx="77">11.039657</cx:pt>
          <cx:pt idx="78">1.3811970250000001</cx:pt>
          <cx:pt idx="79">1.0008689669999999</cx:pt>
          <cx:pt idx="80">1.5241463500000001</cx:pt>
          <cx:pt idx="81">1.7480554859999999</cx:pt>
          <cx:pt idx="82">5.6432855450000003</cx:pt>
          <cx:pt idx="83">2.0872215330000001</cx:pt>
          <cx:pt idx="84">1.853331794</cx:pt>
          <cx:pt idx="85">2.524</cx:pt>
          <cx:pt idx="86">2.1124252330000002</cx:pt>
          <cx:pt idx="87">4.279434867</cx:pt>
          <cx:pt idx="88">2.6839483749999999</cx:pt>
          <cx:pt idx="89">16.261671750000001</cx:pt>
          <cx:pt idx="90">3.3393953999999999</cx:pt>
          <cx:pt idx="91">2.67921824</cx:pt>
          <cx:pt idx="92">8.3363294440000004</cx:pt>
          <cx:pt idx="93">6.0794448799999996</cx:pt>
          <cx:pt idx="94">5.2036550000000004</cx:pt>
          <cx:pt idx="95">7.1704402729999996</cx:pt>
          <cx:pt idx="96">1.9924999999999999</cx:pt>
          <cx:pt idx="97">1.843692267</cx:pt>
          <cx:pt idx="98">1.6743877599999999</cx:pt>
          <cx:pt idx="99">2.4173151430000002</cx:pt>
          <cx:pt idx="100">3.3847416400000001</cx:pt>
          <cx:pt idx="101">2.1353224499999999</cx:pt>
          <cx:pt idx="102">7.1260250000000003</cx:pt>
          <cx:pt idx="103">2.2132375510000002</cx:pt>
          <cx:pt idx="104">7.2583707500000001</cx:pt>
          <cx:pt idx="105">2.428222806</cx:pt>
          <cx:pt idx="106">4.4173236500000002</cx:pt>
          <cx:pt idx="107">4.0400373180000004</cx:pt>
          <cx:pt idx="108">3.7446803599999998</cx:pt>
          <cx:pt idx="109">0.94061311000000003</cx:pt>
          <cx:pt idx="110">2.3755053249999998</cx:pt>
          <cx:pt idx="111">1.8648655089999999</cx:pt>
          <cx:pt idx="112">5.5114563890000001</cx:pt>
          <cx:pt idx="113">8.3441559999999999</cx:pt>
          <cx:pt idx="114">3.4273335999999999</cx:pt>
          <cx:pt idx="115">1.03039258</cx:pt>
          <cx:pt idx="116">1.7533483830000001</cx:pt>
          <cx:pt idx="117">2.7792137889999999</cx:pt>
          <cx:pt idx="118">7.2190947330000004</cx:pt>
          <cx:pt idx="119">2.20412432</cx:pt>
          <cx:pt idx="120">3.2155594289999998</cx:pt>
          <cx:pt idx="121">8.8428229999999992</cx:pt>
          <cx:pt idx="122">4.5990841600000003</cx:pt>
          <cx:pt idx="123">4.6368869999999998</cx:pt>
          <cx:pt idx="124">7.0059269410000002</cx:pt>
          <cx:pt idx="125">1.4061179180000001</cx:pt>
          <cx:pt idx="126">2.4016368199999998</cx:pt>
          <cx:pt idx="127">1.1071852090000001</cx:pt>
          <cx:pt idx="128">8.2779092569999992</cx:pt>
          <cx:pt idx="129">4.9708849600000002</cx:pt>
          <cx:pt idx="130">7.5135727059999997</cx:pt>
          <cx:pt idx="131">1.279243804</cx:pt>
          <cx:pt idx="132">1.9249717289999999</cx:pt>
          <cx:pt idx="133">2.2925265669999999</cx:pt>
          <cx:pt idx="134">11.69189617</cx:pt>
          <cx:pt idx="135">4.2566892730000001</cx:pt>
          <cx:pt idx="136">3.526364659</cx:pt>
          <cx:pt idx="137">3.5400026590000002</cx:pt>
          <cx:pt idx="138">5.3097269669999996</cx:pt>
        </cx:lvl>
      </cx:numDim>
    </cx:data>
    <cx:data id="5">
      <cx:numDim type="val">
        <cx:f>'K-Sample'!$F$2:$F$140</cx:f>
        <cx:lvl ptCount="139" formatCode="General">
          <cx:pt idx="0">0.003947267</cx:pt>
          <cx:pt idx="1">0.27627423699999998</cx:pt>
          <cx:pt idx="2">5.3437226669999998</cx:pt>
          <cx:pt idx="3">1.1759472</cx:pt>
          <cx:pt idx="4">1.0846708</cx:pt>
          <cx:pt idx="5">1.8228527999999999</cx:pt>
          <cx:pt idx="6">3.91404825</cx:pt>
          <cx:pt idx="7">0.87124999999999997</cx:pt>
          <cx:pt idx="8">2.0892942219999999</cx:pt>
          <cx:pt idx="9">1.2948173999999999</cx:pt>
          <cx:pt idx="10">5.0431852170000004</cx:pt>
          <cx:pt idx="11">0.71951225699999999</cx:pt>
          <cx:pt idx="12">0.52347971900000001</cx:pt>
          <cx:pt idx="13">0.96926871400000003</cx:pt>
          <cx:pt idx="14">0.91459603300000003</cx:pt>
          <cx:pt idx="15">1.1679999999999999</cx:pt>
          <cx:pt idx="16">0.50697599999999998</cx:pt>
          <cx:pt idx="17">1.5213048</cx:pt>
          <cx:pt idx="18">5.406498</cx:pt>
          <cx:pt idx="19">1.448122857</cx:pt>
          <cx:pt idx="20">2.0856727269999999</cx:pt>
          <cx:pt idx="21">0.75862068999999999</cx:pt>
          <cx:pt idx="22">4.178903182</cx:pt>
          <cx:pt idx="23">2.0066265649999999</cx:pt>
          <cx:pt idx="24">0.79440931699999995</cx:pt>
          <cx:pt idx="25">3.6973593849999999</cx:pt>
          <cx:pt idx="26">1.6421134669999999</cx:pt>
          <cx:pt idx="27">3.0374619639999998</cx:pt>
          <cx:pt idx="28">1.9678502309999999</cx:pt>
          <cx:pt idx="29">1.476577171</cx:pt>
          <cx:pt idx="30">2.09583984</cx:pt>
          <cx:pt idx="31">4.2182487689999997</cx:pt>
          <cx:pt idx="32">1.8527934669999999</cx:pt>
          <cx:pt idx="33">1.11938</cx:pt>
          <cx:pt idx="34">4.103247133</cx:pt>
          <cx:pt idx="35">2.893075273</cx:pt>
          <cx:pt idx="36">1.793673944</cx:pt>
          <cx:pt idx="37">1.0039391470000001</cx:pt>
          <cx:pt idx="38">9.3690381249999994</cx:pt>
          <cx:pt idx="39">1.450969942</cx:pt>
          <cx:pt idx="40">2.3354013939999998</cx:pt>
          <cx:pt idx="41">3.9189371999999998</cx:pt>
          <cx:pt idx="42">3.46956</cx:pt>
          <cx:pt idx="43">2.310020389</cx:pt>
          <cx:pt idx="44">2.1558630750000001</cx:pt>
          <cx:pt idx="45">1.251997928</cx:pt>
          <cx:pt idx="46">2.5159653139999998</cx:pt>
          <cx:pt idx="47">2.2507413999999999</cx:pt>
          <cx:pt idx="48">8.1802633040000003</cx:pt>
          <cx:pt idx="49">2.43880125</cx:pt>
          <cx:pt idx="50">8.3333333330000006</cx:pt>
          <cx:pt idx="51">5.0262716000000003</cx:pt>
          <cx:pt idx="52">3.5947910360000002</cx:pt>
          <cx:pt idx="53">1.6855676500000001</cx:pt>
          <cx:pt idx="54">5.7341718889999997</cx:pt>
          <cx:pt idx="55">3.367231871</cx:pt>
          <cx:pt idx="56">3.5003684329999998</cx:pt>
          <cx:pt idx="57">1.78565665</cx:pt>
          <cx:pt idx="58">2.5635799289999999</cx:pt>
          <cx:pt idx="59">3.1073863140000002</cx:pt>
          <cx:pt idx="60">2.7952863250000002</cx:pt>
          <cx:pt idx="61">2.9564082370000002</cx:pt>
          <cx:pt idx="62">2.544473311</cx:pt>
          <cx:pt idx="63">6.7853191759999998</cx:pt>
          <cx:pt idx="64">3.342304629</cx:pt>
          <cx:pt idx="65">3.3428571429999998</cx:pt>
          <cx:pt idx="66">3.1061650790000002</cx:pt>
          <cx:pt idx="67">3.0873652499999999</cx:pt>
          <cx:pt idx="68">3.1517377249999998</cx:pt>
          <cx:pt idx="69">4.7623752140000004</cx:pt>
          <cx:pt idx="70">8.8955237329999992</cx:pt>
          <cx:pt idx="71">4.8000875000000001</cx:pt>
          <cx:pt idx="72">8.0365453529999993</cx:pt>
          <cx:pt idx="73">4.022736943</cx:pt>
          <cx:pt idx="74">2.5365113930000001</cx:pt>
          <cx:pt idx="75">2.8570239399999999</cx:pt>
          <cx:pt idx="76">5.9112175999999996</cx:pt>
          <cx:pt idx="77">1.8946049110000001</cx:pt>
          <cx:pt idx="78">10.12210247</cx:pt>
          <cx:pt idx="79">2.768434182</cx:pt>
          <cx:pt idx="80">2.039074973</cx:pt>
          <cx:pt idx="81">3.0731130339999999</cx:pt>
          <cx:pt idx="82">6.1599127600000001</cx:pt>
          <cx:pt idx="83">2.7269446209999999</cx:pt>
          <cx:pt idx="84">3.6707608220000001</cx:pt>
          <cx:pt idx="85">4.24592525</cx:pt>
          <cx:pt idx="86">2.1231594880000002</cx:pt>
          <cx:pt idx="87">3.4729803000000001</cx:pt>
          <cx:pt idx="88">4.9704288569999999</cx:pt>
          <cx:pt idx="89">2.7596851230000001</cx:pt>
          <cx:pt idx="90">2.6054182570000002</cx:pt>
          <cx:pt idx="91">9.1968037000000002</cx:pt>
          <cx:pt idx="92">3.4065773450000001</cx:pt>
          <cx:pt idx="93">3.7688322799999998</cx:pt>
          <cx:pt idx="94">5.5589906290000002</cx:pt>
          <cx:pt idx="95">4.7996506669999999</cx:pt>
          <cx:pt idx="96">6.0557834289999999</cx:pt>
          <cx:pt idx="97">10.809874600000001</cx:pt>
          <cx:pt idx="98">3.191508647</cx:pt>
          <cx:pt idx="99">1.5913021460000001</cx:pt>
          <cx:pt idx="100">4.6997916799999997</cx:pt>
          <cx:pt idx="101">2.1194886070000001</cx:pt>
          <cx:pt idx="102">4.85572274</cx:pt>
          <cx:pt idx="103">2.7686033069999998</cx:pt>
          <cx:pt idx="104">3.0873034750000001</cx:pt>
          <cx:pt idx="105">3.1844182179999998</cx:pt>
          <cx:pt idx="106">3.180699825</cx:pt>
          <cx:pt idx="107">4.7128586730000004</cx:pt>
          <cx:pt idx="108">2.2387216319999999</cx:pt>
          <cx:pt idx="109">14.89763333</cx:pt>
          <cx:pt idx="110">7.2971383510000001</cx:pt>
          <cx:pt idx="111">3.3928773630000002</cx:pt>
          <cx:pt idx="112">9.9140066900000008</cx:pt>
          <cx:pt idx="113">3.3088969330000002</cx:pt>
          <cx:pt idx="114">2.7513722989999998</cx:pt>
          <cx:pt idx="115">3.514563806</cx:pt>
          <cx:pt idx="116">2.829940106</cx:pt>
          <cx:pt idx="117">5.1154511850000004</cx:pt>
          <cx:pt idx="118">32.806220850000003</cx:pt>
          <cx:pt idx="119">2.8558962970000001</cx:pt>
          <cx:pt idx="120">3.990519264</cx:pt>
          <cx:pt idx="121">3.594281552</cx:pt>
          <cx:pt idx="122">10.9873663</cx:pt>
          <cx:pt idx="123">4.3346587259999998</cx:pt>
          <cx:pt idx="124">8.4325829199999998</cx:pt>
          <cx:pt idx="125">3.9521541999999998</cx:pt>
          <cx:pt idx="126">13.50194791</cx:pt>
          <cx:pt idx="127">9.2341555999999994</cx:pt>
          <cx:pt idx="128">12.750792300000001</cx:pt>
          <cx:pt idx="129">15.631499489999999</cx:pt>
        </cx:lvl>
      </cx:numDim>
    </cx:data>
    <cx:data id="6">
      <cx:numDim type="val">
        <cx:f>'K-Sample'!$G$2:$G$140</cx:f>
        <cx:lvl ptCount="139" formatCode="General">
          <cx:pt idx="0">6.6821035999999996</cx:pt>
          <cx:pt idx="1">4.4863945259999998</cx:pt>
          <cx:pt idx="2">2.8922729469999999</cx:pt>
          <cx:pt idx="3">1.6295169819999999</cx:pt>
          <cx:pt idx="4">1.100812221</cx:pt>
          <cx:pt idx="5">2.0066666670000002</cx:pt>
          <cx:pt idx="6">3.1013087850000001</cx:pt>
          <cx:pt idx="7">3.0558134099999998</cx:pt>
          <cx:pt idx="8">3.7319881819999998</cx:pt>
          <cx:pt idx="9">0.41764424999999999</cx:pt>
          <cx:pt idx="10">0.28051436400000002</cx:pt>
          <cx:pt idx="11">1.433379</cx:pt>
          <cx:pt idx="12">0.46694272999999997</cx:pt>
          <cx:pt idx="13">1.250680083</cx:pt>
          <cx:pt idx="14">0.96173858300000004</cx:pt>
          <cx:pt idx="15">0.94320000000000004</cx:pt>
          <cx:pt idx="16">0.74796862500000005</cx:pt>
          <cx:pt idx="17">1.6102015000000001</cx:pt>
          <cx:pt idx="18">1.45098287</cx:pt>
          <cx:pt idx="19">1.2298074999999999</cx:pt>
          <cx:pt idx="20">1.3448728670000001</cx:pt>
          <cx:pt idx="21">0.82075483999999999</cx:pt>
          <cx:pt idx="22">1.957222636</cx:pt>
          <cx:pt idx="23">0.68933512299999999</cx:pt>
          <cx:pt idx="24">2.3044643499999999</cx:pt>
          <cx:pt idx="25">1.3204754569999999</cx:pt>
          <cx:pt idx="26">0.65123862499999996</cx:pt>
          <cx:pt idx="27">1.878499964</cx:pt>
          <cx:pt idx="28">0.87541069699999996</cx:pt>
          <cx:pt idx="29">2.167857143</cx:pt>
          <cx:pt idx="30">0.87542074299999995</cx:pt>
          <cx:pt idx="31">2.4606010359999999</cx:pt>
          <cx:pt idx="32">2.3419271429999999</cx:pt>
          <cx:pt idx="33">4.4380830500000004</cx:pt>
          <cx:pt idx="34">0.35015650999999998</cx:pt>
          <cx:pt idx="35">1.0950305119999999</cx:pt>
          <cx:pt idx="36">0.45588457999999998</cx:pt>
          <cx:pt idx="37">2.3749374740000002</cx:pt>
          <cx:pt idx="38">3.0569942330000002</cx:pt>
          <cx:pt idx="39">3.4353179639999998</cx:pt>
          <cx:pt idx="40">1.308799507</cx:pt>
          <cx:pt idx="41">2.1306030200000001</cx:pt>
          <cx:pt idx="42">2.8315063679999999</cx:pt>
          <cx:pt idx="43">1.4419347870000001</cx:pt>
          <cx:pt idx="44">1.6270309999999999</cx:pt>
          <cx:pt idx="45">2.4583022200000002</cx:pt>
          <cx:pt idx="46">3.1206828999999998</cx:pt>
          <cx:pt idx="47">1.1412471909999999</cx:pt>
          <cx:pt idx="48">3.9387913129999998</cx:pt>
          <cx:pt idx="49">3.156220325</cx:pt>
          <cx:pt idx="50">3.163670625</cx:pt>
          <cx:pt idx="51">2.1629575569999999</cx:pt>
          <cx:pt idx="52">1.7636597869999999</cx:pt>
          <cx:pt idx="53">1.273511533</cx:pt>
          <cx:pt idx="54">3.3999999999999999</cx:pt>
          <cx:pt idx="55">1.4233724000000001</cx:pt>
          <cx:pt idx="56">2.8898565999999999</cx:pt>
          <cx:pt idx="57">0.83528609099999995</cx:pt>
          <cx:pt idx="58">1.6326323330000001</cx:pt>
          <cx:pt idx="59">2.2140576429999999</cx:pt>
          <cx:pt idx="60">2.4149931850000002</cx:pt>
          <cx:pt idx="61">3.6900972090000002</cx:pt>
          <cx:pt idx="62">2.7024346000000001</cx:pt>
          <cx:pt idx="63">1.8040070669999999</cx:pt>
          <cx:pt idx="64">1.431323157</cx:pt>
          <cx:pt idx="65">1.3998132999999999</cx:pt>
          <cx:pt idx="66">1.7043292699999999</cx:pt>
          <cx:pt idx="67">1.0725296010000001</cx:pt>
          <cx:pt idx="68">1.6112617819999999</cx:pt>
          <cx:pt idx="69">2.5776340719999999</cx:pt>
          <cx:pt idx="70">1.590416592</cx:pt>
          <cx:pt idx="71">2.8923822289999999</cx:pt>
          <cx:pt idx="72">3.114969206</cx:pt>
          <cx:pt idx="73">1.435224947</cx:pt>
          <cx:pt idx="74">3.0789885859999999</cx:pt>
          <cx:pt idx="75">4.3394508600000004</cx:pt>
          <cx:pt idx="76">1.09925586</cx:pt>
          <cx:pt idx="77">6.603274088</cx:pt>
          <cx:pt idx="78">1.898477067</cx:pt>
          <cx:pt idx="79">3.6256341380000001</cx:pt>
          <cx:pt idx="80">3.6947577690000002</cx:pt>
          <cx:pt idx="81">1.9255828479999999</cx:pt>
          <cx:pt idx="82">2.0224080419999999</cx:pt>
          <cx:pt idx="83">2.4340000000000002</cx:pt>
          <cx:pt idx="84">1.8757163619999999</cx:pt>
          <cx:pt idx="85">1.914513057</cx:pt>
          <cx:pt idx="86">2.1274841379999998</cx:pt>
          <cx:pt idx="87">1.0928426920000001</cx:pt>
          <cx:pt idx="88">2.3847380999999999</cx:pt>
          <cx:pt idx="89">3.3970340590000001</cx:pt>
          <cx:pt idx="90">1.5533477</cx:pt>
          <cx:pt idx="91">5.1025725570000002</cx:pt>
          <cx:pt idx="92">3.8993798000000002</cx:pt>
          <cx:pt idx="93">3.1257342299999999</cx:pt>
          <cx:pt idx="94">6.7869046669999999</cx:pt>
          <cx:pt idx="95">2.2130473670000002</cx:pt>
          <cx:pt idx="96">2.67692</cx:pt>
          <cx:pt idx="97">3.0689095549999998</cx:pt>
          <cx:pt idx="98">1.856604411</cx:pt>
          <cx:pt idx="99">4.0723253880000003</cx:pt>
          <cx:pt idx="100">10.244701790000001</cx:pt>
          <cx:pt idx="101">2.2101507749999998</cx:pt>
          <cx:pt idx="102">4.50244</cx:pt>
          <cx:pt idx="103">1.9819058940000001</cx:pt>
          <cx:pt idx="104">2.0816924490000002</cx:pt>
          <cx:pt idx="105">2.6469269569999998</cx:pt>
          <cx:pt idx="106">2.8605867539999998</cx:pt>
          <cx:pt idx="107">8.3586956889999993</cx:pt>
          <cx:pt idx="108">2.3617086970000001</cx:pt>
          <cx:pt idx="109">2.3533103710000001</cx:pt>
          <cx:pt idx="110">2.264460589</cx:pt>
          <cx:pt idx="111">3.262224104</cx:pt>
          <cx:pt idx="112">3.4623742829999999</cx:pt>
          <cx:pt idx="113">2.459817084</cx:pt>
          <cx:pt idx="114">4.2771893820000004</cx:pt>
          <cx:pt idx="115">3.9947074229999999</cx:pt>
          <cx:pt idx="116">2.9134227410000002</cx:pt>
          <cx:pt idx="117">9.2229153569999998</cx:pt>
          <cx:pt idx="118">3.0629881729999999</cx:pt>
          <cx:pt idx="119">5.0751380419999998</cx:pt>
          <cx:pt idx="120">6.3587815259999996</cx:pt>
          <cx:pt idx="121">3.1196666550000001</cx:pt>
          <cx:pt idx="122">2.7734523379999998</cx:pt>
          <cx:pt idx="123">4.0839266309999998</cx:pt>
          <cx:pt idx="124">2.94598008</cx:pt>
          <cx:pt idx="125">4.5488675929999998</cx:pt>
          <cx:pt idx="126">4.791126759</cx:pt>
          <cx:pt idx="127">4.2045092469999998</cx:pt>
          <cx:pt idx="128">4.2605717370000002</cx:pt>
          <cx:pt idx="129">2.9914510999999999</cx:pt>
          <cx:pt idx="130">4.5489919350000001</cx:pt>
          <cx:pt idx="131">4.9292490630000003</cx:pt>
          <cx:pt idx="132">3.453008643</cx:pt>
          <cx:pt idx="133">5.5072513220000001</cx:pt>
          <cx:pt idx="134">5.1595797750000001</cx:pt>
          <cx:pt idx="135">6.518641938</cx:pt>
          <cx:pt idx="136">4.3170807050000004</cx:pt>
          <cx:pt idx="137">3.5945902410000001</cx:pt>
          <cx:pt idx="138">3.8240791519999999</cx:pt>
        </cx:lvl>
      </cx:numDim>
    </cx:data>
  </cx:chartData>
  <cx:chart>
    <cx:title pos="t" align="ctr" overlay="0">
      <cx:tx>
        <cx:txData>
          <cx:v>Return on Investment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on Investment</a:t>
          </a:r>
        </a:p>
      </cx:txPr>
    </cx:title>
    <cx:plotArea>
      <cx:plotAreaRegion>
        <cx:series layoutId="boxWhisker" uniqueId="{6996BEDC-B659-5143-943E-DFEBCC6021F5}">
          <cx:tx>
            <cx:txData>
              <cx:f>'K-Sample'!$A$1</cx:f>
              <cx:v>Thriller</cx:v>
            </cx:txData>
          </cx:tx>
          <cx:dataId val="0"/>
          <cx:layoutPr>
            <cx:visibility meanLine="0" meanMarker="1" nonoutliers="0" outliers="1"/>
            <cx:statistics quartileMethod="exclusive"/>
          </cx:layoutPr>
        </cx:series>
        <cx:series layoutId="boxWhisker" uniqueId="{FD599E08-8FF0-464D-833F-23A13064211C}">
          <cx:tx>
            <cx:txData>
              <cx:f>'K-Sample'!$B$1</cx:f>
              <cx:v>Romance</cx:v>
            </cx:txData>
          </cx:tx>
          <cx:dataId val="1"/>
          <cx:layoutPr>
            <cx:visibility meanLine="0" meanMarker="1" nonoutliers="0" outliers="1"/>
            <cx:statistics quartileMethod="exclusive"/>
          </cx:layoutPr>
        </cx:series>
        <cx:series layoutId="boxWhisker" uniqueId="{72887F4B-317D-5544-A5E7-ADABAECACD71}">
          <cx:tx>
            <cx:txData>
              <cx:f>'K-Sample'!$C$1</cx:f>
              <cx:v>Horror</cx:v>
            </cx:txData>
          </cx:tx>
          <cx:dataId val="2"/>
          <cx:layoutPr>
            <cx:visibility meanLine="0" meanMarker="1" nonoutliers="0" outliers="1"/>
            <cx:statistics quartileMethod="exclusive"/>
          </cx:layoutPr>
        </cx:series>
        <cx:series layoutId="boxWhisker" uniqueId="{0548A1D4-CBA7-7246-A8F9-3D657DD0D570}">
          <cx:tx>
            <cx:txData>
              <cx:f>'K-Sample'!$D$1</cx:f>
              <cx:v>Fantasy</cx:v>
            </cx:txData>
          </cx:tx>
          <cx:dataId val="3"/>
          <cx:layoutPr>
            <cx:visibility meanLine="0" meanMarker="1" nonoutliers="0" outliers="1"/>
            <cx:statistics quartileMethod="exclusive"/>
          </cx:layoutPr>
        </cx:series>
        <cx:series layoutId="boxWhisker" uniqueId="{105D1839-DBDF-AE45-BC87-607A5FD4B714}">
          <cx:tx>
            <cx:txData>
              <cx:f>'K-Sample'!$E$1</cx:f>
              <cx:v>Drama</cx:v>
            </cx:txData>
          </cx:tx>
          <cx:dataId val="4"/>
          <cx:layoutPr>
            <cx:visibility meanLine="0" meanMarker="1" nonoutliers="0" outliers="1"/>
            <cx:statistics quartileMethod="exclusive"/>
          </cx:layoutPr>
        </cx:series>
        <cx:series layoutId="boxWhisker" uniqueId="{59CDF13E-738A-9C46-A45E-BF15FA5A7E2B}">
          <cx:tx>
            <cx:txData>
              <cx:f>'K-Sample'!$F$1</cx:f>
              <cx:v>Comedy</cx:v>
            </cx:txData>
          </cx:tx>
          <cx:dataId val="5"/>
          <cx:layoutPr>
            <cx:visibility meanLine="0" meanMarker="1" nonoutliers="0" outliers="1"/>
            <cx:statistics quartileMethod="exclusive"/>
          </cx:layoutPr>
        </cx:series>
        <cx:series layoutId="boxWhisker" uniqueId="{7BF888EA-B999-B84F-BE3A-937B4038F4A9}">
          <cx:tx>
            <cx:txData>
              <cx:f>'K-Sample'!$G$1</cx:f>
              <cx:v>Action</cx:v>
            </cx:txData>
          </cx:tx>
          <cx:dataId val="6"/>
          <cx:layoutPr>
            <cx:visibility meanLine="0" meanMarker="1" nonoutliers="0" outliers="1"/>
            <cx:statistics quartileMethod="exclusive"/>
          </cx:layoutPr>
        </cx:series>
      </cx:plotAreaRegion>
      <cx:axis id="0" hidden="1">
        <cx:catScaling gapWidth="1"/>
        <cx:tickLabels/>
      </cx:axis>
      <cx:axis id="1">
        <cx:valScaling/>
        <cx:title>
          <cx:tx>
            <cx:txData>
              <cx:v>Return of Investment ($)</cx:v>
            </cx:txData>
          </cx:tx>
          <cx:txPr>
            <a:bodyPr spcFirstLastPara="1" vertOverflow="ellipsis" horzOverflow="overflow" wrap="square" lIns="0" tIns="0" rIns="0" bIns="0" anchor="ctr" anchorCtr="1"/>
            <a:lstStyle/>
            <a:p>
              <a:pPr algn="ctr" rtl="0">
                <a:defRPr/>
              </a:pPr>
              <a:r>
                <a:rPr lang="en-US" sz="900" b="0" i="0" u="none" strike="noStrike" baseline="0" dirty="0">
                  <a:solidFill>
                    <a:sysClr val="windowText" lastClr="000000">
                      <a:lumMod val="65000"/>
                      <a:lumOff val="35000"/>
                    </a:sysClr>
                  </a:solidFill>
                  <a:latin typeface="Calibri" panose="020F0502020204030204"/>
                </a:rPr>
                <a:t>Return of Investment ($)</a:t>
              </a:r>
            </a:p>
          </cx:txPr>
        </cx:title>
        <cx:tickLabels/>
      </cx:axis>
    </cx:plotArea>
    <cx:legend pos="r" align="ctr" overlay="0"/>
  </cx:chart>
  <cx:spPr>
    <a:ln>
      <a:solidFill>
        <a:schemeClr val="accent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Nick</dc:creator>
  <cp:keywords/>
  <dc:description/>
  <cp:lastModifiedBy>Chapman, Nick</cp:lastModifiedBy>
  <cp:revision>14</cp:revision>
  <cp:lastPrinted>2020-06-17T20:41:00Z</cp:lastPrinted>
  <dcterms:created xsi:type="dcterms:W3CDTF">2020-07-26T23:43:00Z</dcterms:created>
  <dcterms:modified xsi:type="dcterms:W3CDTF">2020-07-28T02:06:00Z</dcterms:modified>
</cp:coreProperties>
</file>