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B0FA1" w14:textId="77777777" w:rsidR="00AF43DA" w:rsidRDefault="000E06D1" w:rsidP="000E06D1">
      <w:pPr>
        <w:pStyle w:val="ListParagraph"/>
        <w:numPr>
          <w:ilvl w:val="0"/>
          <w:numId w:val="1"/>
        </w:numPr>
      </w:pPr>
      <w:r>
        <w:t>Problem 1</w:t>
      </w:r>
    </w:p>
    <w:p w14:paraId="69C362FC" w14:textId="77777777" w:rsidR="000E06D1" w:rsidRDefault="000E06D1" w:rsidP="000E06D1">
      <w:pPr>
        <w:pStyle w:val="ListParagraph"/>
        <w:numPr>
          <w:ilvl w:val="1"/>
          <w:numId w:val="1"/>
        </w:numPr>
      </w:pPr>
      <w:r>
        <w:t xml:space="preserve">Hinge Loss: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(0,1-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  <w:r>
        <w:t>. 0-1 Loss:</w:t>
      </w:r>
    </w:p>
    <w:p w14:paraId="07B9530A" w14:textId="0CD1E401" w:rsidR="000E06D1" w:rsidRDefault="000E06D1" w:rsidP="000E06D1">
      <w:pPr>
        <w:pStyle w:val="ListParagraph"/>
        <w:ind w:left="144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1,z&lt;0</m:t>
                </m:r>
              </m:e>
              <m:e>
                <m:r>
                  <w:rPr>
                    <w:rFonts w:ascii="Cambria Math" w:hAnsi="Cambria Math"/>
                  </w:rPr>
                  <m:t>0,z≥0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>
        <w:t xml:space="preserve">LogReg Loss: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(1+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.</m:t>
        </m:r>
      </m:oMath>
      <w:r>
        <w:t xml:space="preserve"> In terms of the functions, hinge and logistic loss are both convex</w:t>
      </w:r>
      <w:r w:rsidR="00074AF9">
        <w:t xml:space="preserve"> when plotted on the unified graph</w:t>
      </w:r>
      <w:r>
        <w:t>.</w:t>
      </w:r>
    </w:p>
    <w:p w14:paraId="6BB352EA" w14:textId="71726384" w:rsidR="000E06D1" w:rsidRDefault="000E06D1" w:rsidP="000E06D1">
      <w:pPr>
        <w:pStyle w:val="ListParagraph"/>
        <w:numPr>
          <w:ilvl w:val="1"/>
          <w:numId w:val="1"/>
        </w:numPr>
      </w:pPr>
      <w:r>
        <w:t>A point not on the boundary is not a support vector, and it does not affect the decision boun</w:t>
      </w:r>
      <w:r w:rsidR="005820DB">
        <w:t>d</w:t>
      </w:r>
      <w:r>
        <w:t xml:space="preserve">ary. However, </w:t>
      </w:r>
      <w:proofErr w:type="spellStart"/>
      <w:r>
        <w:t>LogReg</w:t>
      </w:r>
      <w:proofErr w:type="spellEnd"/>
      <w:r>
        <w:t xml:space="preserve"> uses all data points so the loss function takes all points into account.</w:t>
      </w:r>
    </w:p>
    <w:p w14:paraId="5980C242" w14:textId="77777777" w:rsidR="000E06D1" w:rsidRDefault="000E06D1" w:rsidP="000E06D1">
      <w:pPr>
        <w:pStyle w:val="ListParagraph"/>
        <w:numPr>
          <w:ilvl w:val="0"/>
          <w:numId w:val="1"/>
        </w:numPr>
      </w:pPr>
      <w:r>
        <w:t>Problem 2</w:t>
      </w:r>
    </w:p>
    <w:p w14:paraId="3BA94381" w14:textId="77777777" w:rsidR="000E06D1" w:rsidRPr="000E06D1" w:rsidRDefault="000E06D1" w:rsidP="000E06D1">
      <w:pPr>
        <w:pStyle w:val="ListParagraph"/>
        <w:numPr>
          <w:ilvl w:val="1"/>
          <w:numId w:val="1"/>
        </w:numPr>
      </w:pPr>
      <w:r>
        <w:t xml:space="preserve">Using the singular value decomposition of </w:t>
      </w:r>
      <w:r>
        <w:rPr>
          <w:b/>
        </w:rPr>
        <w:t>A</w:t>
      </w:r>
      <w:r>
        <w:t xml:space="preserve">, we have </w:t>
      </w:r>
    </w:p>
    <w:p w14:paraId="678F8A6C" w14:textId="77777777" w:rsidR="000E06D1" w:rsidRPr="000E06D1" w:rsidRDefault="000E06D1" w:rsidP="000E06D1">
      <w:pPr>
        <w:pStyle w:val="ListParagraph"/>
        <w:ind w:left="1440"/>
      </w:pP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U</m:t>
        </m:r>
        <m:r>
          <m:rPr>
            <m:sty m:val="b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=</w:t>
      </w:r>
      <m:oMath>
        <m:r>
          <m:rPr>
            <m:sty m:val="bi"/>
          </m:rPr>
          <w:rPr>
            <w:rFonts w:ascii="Cambria Math" w:hAnsi="Cambria Math"/>
          </w:rPr>
          <m:t xml:space="preserve"> U</m:t>
        </m:r>
        <m:r>
          <m:rPr>
            <m:sty m:val="b"/>
          </m:rPr>
          <w:rPr>
            <w:rFonts w:ascii="Cambria Math" w:hAnsi="Cambria Math"/>
          </w:rPr>
          <m:t>ΣIΣ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b/>
        </w:rPr>
        <w:t xml:space="preserve">. </w:t>
      </w:r>
      <w:r w:rsidRPr="000E06D1">
        <w:t xml:space="preserve">Thus, </w:t>
      </w:r>
      <w:r>
        <w:t xml:space="preserve">the columns of </w:t>
      </w:r>
      <w:r>
        <w:rPr>
          <w:b/>
        </w:rPr>
        <w:t>U</w:t>
      </w:r>
      <w:r>
        <w:t xml:space="preserve"> are the eigenvectors of </w:t>
      </w: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.</w:t>
      </w:r>
    </w:p>
    <w:p w14:paraId="08BE33EB" w14:textId="77777777" w:rsidR="000E06D1" w:rsidRDefault="000E06D1" w:rsidP="000E06D1">
      <w:pPr>
        <w:pStyle w:val="ListParagraph"/>
        <w:numPr>
          <w:ilvl w:val="1"/>
          <w:numId w:val="1"/>
        </w:numPr>
      </w:pPr>
      <w:r>
        <w:t xml:space="preserve">Similarly,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V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=</w:t>
      </w:r>
      <m:oMath>
        <m:r>
          <m:rPr>
            <m:sty m:val="bi"/>
          </m:rPr>
          <w:rPr>
            <w:rFonts w:ascii="Cambria Math" w:hAnsi="Cambria Math"/>
          </w:rPr>
          <m:t xml:space="preserve"> V</m:t>
        </m:r>
        <m:r>
          <m:rPr>
            <m:sty m:val="b"/>
          </m:rPr>
          <w:rPr>
            <w:rFonts w:ascii="Cambria Math" w:hAnsi="Cambria Math"/>
          </w:rPr>
          <m:t>ΣIΣ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Thus, the columns of </w:t>
      </w:r>
      <w:r>
        <w:rPr>
          <w:b/>
        </w:rPr>
        <w:t>V</w:t>
      </w:r>
      <w:r>
        <w:t xml:space="preserve"> are the eigenvectors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>
        <w:t>.</w:t>
      </w:r>
    </w:p>
    <w:p w14:paraId="03DA7A51" w14:textId="74BFB9E2" w:rsidR="000E06D1" w:rsidRDefault="000E06D1" w:rsidP="000E06D1">
      <w:pPr>
        <w:pStyle w:val="ListParagraph"/>
        <w:numPr>
          <w:ilvl w:val="0"/>
          <w:numId w:val="1"/>
        </w:numPr>
      </w:pPr>
      <w:r>
        <w:t>We have a symmetric matrix in our eigen-decomposition, therefore</w:t>
      </w:r>
      <w:r w:rsidR="007876E8">
        <w:br/>
      </w:r>
      <m:oMathPara>
        <m:oMath>
          <m:r>
            <w:rPr>
              <w:rFonts w:ascii="Cambria Math" w:hAnsi="Cambria Math"/>
            </w:rPr>
            <m:t>SVD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SVD[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6F9334E3" w14:textId="1331462C" w:rsidR="000E06D1" w:rsidRPr="000E06D1" w:rsidRDefault="000E06D1" w:rsidP="000E06D1">
      <w:pPr>
        <w:pStyle w:val="ListParagraph"/>
        <w:numPr>
          <w:ilvl w:val="0"/>
          <w:numId w:val="1"/>
        </w:numPr>
      </w:pPr>
      <w:r>
        <w:t xml:space="preserve">To calculate PCA, we first </w:t>
      </w:r>
      <w:proofErr w:type="gramStart"/>
      <w:r>
        <w:t>have to</w:t>
      </w:r>
      <w:proofErr w:type="gramEnd"/>
      <w:r>
        <w:t xml:space="preserve"> center our matrix X. This is done by the formula: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b/>
        </w:rPr>
        <w:t xml:space="preserve">. </w:t>
      </w:r>
      <w:r>
        <w:t xml:space="preserve">We then subtract this from X. 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. </w:t>
      </w:r>
      <w:r>
        <w:t>From here, we can compute the covariance matrix and use eigenvalues and eigenvectors</w:t>
      </w:r>
      <w:r w:rsidR="008303E8">
        <w:t xml:space="preserve">.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p×p</m:t>
            </m:r>
          </m:sup>
        </m:sSup>
      </m:oMath>
      <w:r>
        <w:t xml:space="preserve"> but this would be difficult</w:t>
      </w:r>
      <w:r w:rsidR="00A249F0">
        <w:t xml:space="preserve"> for large p</w:t>
      </w:r>
      <w:r>
        <w:t xml:space="preserve">. Therefore, we instead take the singular value decomposition. 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p×k</m:t>
            </m:r>
          </m:sup>
        </m:sSup>
      </m:oMath>
      <w:r>
        <w:t xml:space="preserve">. We can then get the projected features </w:t>
      </w:r>
      <m:oMath>
        <m:r>
          <m:rPr>
            <m:sty m:val="bi"/>
          </m:rPr>
          <w:rPr>
            <w:rFonts w:ascii="Cambria Math" w:hAnsi="Cambria Math"/>
          </w:rPr>
          <m:t>Z∈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p×k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>
        <w:t xml:space="preserve">. The minimum reconstruction error property is as follows: </w:t>
      </w:r>
      <m:oMath>
        <m:r>
          <m:rPr>
            <m:sty m:val="bi"/>
          </m:rP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:rank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≤k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-B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func>
      </m:oMath>
      <w:r>
        <w:t xml:space="preserve">. You get the reconstruction by the formula </w:t>
      </w:r>
    </w:p>
    <w:p w14:paraId="7D60E2E5" w14:textId="77777777" w:rsidR="000E06D1" w:rsidRDefault="005F4CF2" w:rsidP="000E06D1">
      <w:pPr>
        <w:pStyle w:val="ListParagraph"/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=GZ</m:t>
        </m:r>
      </m:oMath>
      <w:r w:rsidR="000E06D1">
        <w:t xml:space="preserve"> .</w:t>
      </w:r>
    </w:p>
    <w:p w14:paraId="08ED63E8" w14:textId="77777777" w:rsidR="000E06D1" w:rsidRDefault="000E06D1" w:rsidP="000E06D1">
      <w:pPr>
        <w:pStyle w:val="ListParagraph"/>
        <w:numPr>
          <w:ilvl w:val="0"/>
          <w:numId w:val="1"/>
        </w:numPr>
      </w:pPr>
      <w:r>
        <w:t>On separate paper!</w:t>
      </w:r>
    </w:p>
    <w:p w14:paraId="161E6060" w14:textId="3E181F1F" w:rsidR="000E06D1" w:rsidRDefault="00F65C0B" w:rsidP="000E06D1">
      <w:pPr>
        <w:pStyle w:val="ListParagraph"/>
        <w:numPr>
          <w:ilvl w:val="0"/>
          <w:numId w:val="1"/>
        </w:numPr>
      </w:pPr>
      <w:r>
        <w:t>Here are the images from the reconstructions at k=10,50,100, and 200 respectively</w:t>
      </w:r>
      <w:r w:rsidR="00941B3B">
        <w:t xml:space="preserve"> on both images</w:t>
      </w:r>
      <w:bookmarkStart w:id="0" w:name="_GoBack"/>
      <w:bookmarkEnd w:id="0"/>
      <w:r w:rsidR="0019761C">
        <w:t>:</w:t>
      </w:r>
    </w:p>
    <w:p w14:paraId="36272380" w14:textId="2B4917C9" w:rsidR="0019761C" w:rsidRDefault="0019761C" w:rsidP="0019761C">
      <w:pPr>
        <w:pStyle w:val="ListParagraph"/>
      </w:pPr>
      <w:r>
        <w:rPr>
          <w:noProof/>
        </w:rPr>
        <w:lastRenderedPageBreak/>
        <w:drawing>
          <wp:inline distT="0" distB="0" distL="0" distR="0" wp14:anchorId="3D5C415F" wp14:editId="07E0E8C6">
            <wp:extent cx="4867275" cy="36544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38" cy="366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76B15" wp14:editId="68712A1A">
            <wp:extent cx="4896883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214" cy="369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687130" wp14:editId="79EEC8F5">
            <wp:extent cx="4914900" cy="369017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703" cy="36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18D50" wp14:editId="1193C20C">
            <wp:extent cx="4905375" cy="36830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95" cy="368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54D6" w14:textId="12B07FB5" w:rsidR="00F834CF" w:rsidRDefault="00610F59" w:rsidP="0019761C">
      <w:pPr>
        <w:pStyle w:val="ListParagraph"/>
      </w:pPr>
      <w:r>
        <w:rPr>
          <w:noProof/>
        </w:rPr>
        <w:lastRenderedPageBreak/>
        <w:drawing>
          <wp:inline distT="0" distB="0" distL="0" distR="0" wp14:anchorId="6E6DAE12" wp14:editId="2C5FDBA8">
            <wp:extent cx="4772025" cy="3582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111" cy="359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6ED">
        <w:rPr>
          <w:noProof/>
        </w:rPr>
        <w:drawing>
          <wp:inline distT="0" distB="0" distL="0" distR="0" wp14:anchorId="44F6C9C9" wp14:editId="72669B66">
            <wp:extent cx="4772025" cy="3582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05" cy="35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6ED">
        <w:rPr>
          <w:noProof/>
        </w:rPr>
        <w:lastRenderedPageBreak/>
        <w:drawing>
          <wp:inline distT="0" distB="0" distL="0" distR="0" wp14:anchorId="564E3544" wp14:editId="27882979">
            <wp:extent cx="4924425" cy="36973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924" cy="370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6ED">
        <w:rPr>
          <w:noProof/>
        </w:rPr>
        <w:drawing>
          <wp:inline distT="0" distB="0" distL="0" distR="0" wp14:anchorId="54AA086A" wp14:editId="4A9E1F34">
            <wp:extent cx="4924425" cy="36973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468" cy="370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F449" w14:textId="029EFDAC" w:rsidR="005326ED" w:rsidRDefault="005326ED" w:rsidP="0019761C">
      <w:pPr>
        <w:pStyle w:val="ListParagraph"/>
      </w:pPr>
      <w:r>
        <w:lastRenderedPageBreak/>
        <w:t>Program execution gives us the following error values</w:t>
      </w:r>
      <w:r w:rsidR="0017792D">
        <w:t xml:space="preserve">: </w:t>
      </w:r>
      <w:r w:rsidR="0017792D">
        <w:rPr>
          <w:noProof/>
        </w:rPr>
        <w:drawing>
          <wp:inline distT="0" distB="0" distL="0" distR="0" wp14:anchorId="2E590126" wp14:editId="40E3D4C2">
            <wp:extent cx="1504950" cy="1295400"/>
            <wp:effectExtent l="0" t="0" r="0" b="0"/>
            <wp:docPr id="12" name="Picture 12" descr="https://i.gyazo.com/5ee4945c79169fde8bbf4ce19f85b1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gyazo.com/5ee4945c79169fde8bbf4ce19f85b16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723F" w14:textId="2F73D13C" w:rsidR="0017792D" w:rsidRDefault="0017792D" w:rsidP="0019761C">
      <w:pPr>
        <w:pStyle w:val="ListParagraph"/>
      </w:pPr>
      <w:r>
        <w:t>We can observe that as we preserve more component</w:t>
      </w:r>
      <w:r w:rsidR="00067FF3">
        <w:t>s of our data, we have lower reconstruction error. This is because when k is higher, there is lower dimensionality reduction.</w:t>
      </w:r>
    </w:p>
    <w:sectPr w:rsidR="0017792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ED0F5" w14:textId="77777777" w:rsidR="005F4CF2" w:rsidRDefault="005F4CF2" w:rsidP="000E06D1">
      <w:pPr>
        <w:spacing w:after="0" w:line="240" w:lineRule="auto"/>
      </w:pPr>
      <w:r>
        <w:separator/>
      </w:r>
    </w:p>
  </w:endnote>
  <w:endnote w:type="continuationSeparator" w:id="0">
    <w:p w14:paraId="104DC9D3" w14:textId="77777777" w:rsidR="005F4CF2" w:rsidRDefault="005F4CF2" w:rsidP="000E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81249" w14:textId="77777777" w:rsidR="005F4CF2" w:rsidRDefault="005F4CF2" w:rsidP="000E06D1">
      <w:pPr>
        <w:spacing w:after="0" w:line="240" w:lineRule="auto"/>
      </w:pPr>
      <w:r>
        <w:separator/>
      </w:r>
    </w:p>
  </w:footnote>
  <w:footnote w:type="continuationSeparator" w:id="0">
    <w:p w14:paraId="4DD5BC86" w14:textId="77777777" w:rsidR="005F4CF2" w:rsidRDefault="005F4CF2" w:rsidP="000E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C072E" w14:textId="77777777" w:rsidR="000E06D1" w:rsidRDefault="000E06D1">
    <w:pPr>
      <w:pStyle w:val="Header"/>
    </w:pPr>
    <w:r>
      <w:t>Nick Charchenko CSCE 489 Machine Learning HW5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22B23"/>
    <w:multiLevelType w:val="hybridMultilevel"/>
    <w:tmpl w:val="B36CB4EC"/>
    <w:lvl w:ilvl="0" w:tplc="5A7A5C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A"/>
    <w:rsid w:val="00067FF3"/>
    <w:rsid w:val="00074AF9"/>
    <w:rsid w:val="000A17F0"/>
    <w:rsid w:val="000E06D1"/>
    <w:rsid w:val="0017792D"/>
    <w:rsid w:val="0019761C"/>
    <w:rsid w:val="002A4EB9"/>
    <w:rsid w:val="00351C3A"/>
    <w:rsid w:val="004D7366"/>
    <w:rsid w:val="005326ED"/>
    <w:rsid w:val="005820DB"/>
    <w:rsid w:val="005F4CF2"/>
    <w:rsid w:val="00610F59"/>
    <w:rsid w:val="00726351"/>
    <w:rsid w:val="0076359A"/>
    <w:rsid w:val="007876E8"/>
    <w:rsid w:val="008303E8"/>
    <w:rsid w:val="008E1D1D"/>
    <w:rsid w:val="008F0A90"/>
    <w:rsid w:val="00941B3B"/>
    <w:rsid w:val="00950CB0"/>
    <w:rsid w:val="00A249F0"/>
    <w:rsid w:val="00A61FDE"/>
    <w:rsid w:val="00AF43DA"/>
    <w:rsid w:val="00DC5B2B"/>
    <w:rsid w:val="00F4492E"/>
    <w:rsid w:val="00F65C0B"/>
    <w:rsid w:val="00F834CF"/>
    <w:rsid w:val="00F87FA5"/>
    <w:rsid w:val="00FD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E516"/>
  <w15:chartTrackingRefBased/>
  <w15:docId w15:val="{1675CD0E-52FC-40FC-8CB1-D2F21BEF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43DA"/>
  </w:style>
  <w:style w:type="character" w:styleId="Strong">
    <w:name w:val="Strong"/>
    <w:basedOn w:val="DefaultParagraphFont"/>
    <w:uiPriority w:val="22"/>
    <w:qFormat/>
    <w:rsid w:val="00AF43DA"/>
    <w:rPr>
      <w:b/>
      <w:bCs/>
    </w:rPr>
  </w:style>
  <w:style w:type="paragraph" w:styleId="ListParagraph">
    <w:name w:val="List Paragraph"/>
    <w:basedOn w:val="Normal"/>
    <w:uiPriority w:val="34"/>
    <w:qFormat/>
    <w:rsid w:val="000E06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06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0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6D1"/>
  </w:style>
  <w:style w:type="paragraph" w:styleId="Footer">
    <w:name w:val="footer"/>
    <w:basedOn w:val="Normal"/>
    <w:link w:val="FooterChar"/>
    <w:uiPriority w:val="99"/>
    <w:unhideWhenUsed/>
    <w:rsid w:val="000E0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6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Charchenko</dc:creator>
  <cp:keywords/>
  <dc:description/>
  <cp:lastModifiedBy>Nicholas Charchenko</cp:lastModifiedBy>
  <cp:revision>27</cp:revision>
  <dcterms:created xsi:type="dcterms:W3CDTF">2019-04-16T01:58:00Z</dcterms:created>
  <dcterms:modified xsi:type="dcterms:W3CDTF">2019-04-17T14:24:00Z</dcterms:modified>
</cp:coreProperties>
</file>