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868A9" w14:textId="77777777" w:rsidR="000D5C29" w:rsidRDefault="000D5C29">
      <w:pPr>
        <w:spacing w:after="1080"/>
      </w:pPr>
    </w:p>
    <w:p w14:paraId="41E3DE02" w14:textId="77777777" w:rsidR="000D5C29" w:rsidRDefault="00000000">
      <w:pPr>
        <w:spacing w:after="280"/>
        <w:jc w:val="center"/>
      </w:pPr>
      <w:r>
        <w:rPr>
          <w:b/>
          <w:caps/>
          <w:color w:val="C58E2C"/>
          <w:sz w:val="18"/>
        </w:rPr>
        <w:t>BLOCKMEDIARY  |  FINANCIAL REPORT</w:t>
      </w:r>
    </w:p>
    <w:p w14:paraId="5DC8B88F" w14:textId="77777777" w:rsidR="000D5C29" w:rsidRDefault="00000000">
      <w:pPr>
        <w:spacing w:after="180"/>
        <w:jc w:val="center"/>
      </w:pPr>
      <w:r>
        <w:rPr>
          <w:b/>
          <w:color w:val="19344D"/>
          <w:sz w:val="60"/>
        </w:rPr>
        <w:t>Financial Value and</w:t>
      </w:r>
      <w:r>
        <w:rPr>
          <w:b/>
          <w:color w:val="19344D"/>
          <w:sz w:val="60"/>
        </w:rPr>
        <w:br/>
        <w:t>Commercial Viability</w:t>
      </w:r>
    </w:p>
    <w:p w14:paraId="785D2AE0" w14:textId="77777777" w:rsidR="000D5C29" w:rsidRDefault="00000000">
      <w:pPr>
        <w:spacing w:after="300"/>
        <w:jc w:val="center"/>
      </w:pPr>
      <w:r>
        <w:rPr>
          <w:color w:val="23847F"/>
          <w:sz w:val="27"/>
        </w:rPr>
        <w:t>Unit economics, five-year operating case, capital requirement and commercial validation</w:t>
      </w:r>
    </w:p>
    <w:p w14:paraId="2942C6EB" w14:textId="77777777" w:rsidR="000D5C29" w:rsidRDefault="000D5C29">
      <w:pPr>
        <w:pBdr>
          <w:bottom w:val="single" w:sz="12" w:space="1" w:color="C58E2C"/>
        </w:pBdr>
        <w:spacing w:after="400"/>
      </w:pP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0476C84D" w14:textId="77777777">
        <w:tc>
          <w:tcPr>
            <w:tcW w:w="9360" w:type="dxa"/>
            <w:tcBorders>
              <w:left w:val="single" w:sz="22" w:space="0" w:color="23847F"/>
            </w:tcBorders>
            <w:shd w:val="clear" w:color="auto" w:fill="E7F2F0"/>
            <w:tcMar>
              <w:top w:w="130" w:type="dxa"/>
              <w:left w:w="180" w:type="dxa"/>
              <w:bottom w:w="130" w:type="dxa"/>
              <w:right w:w="180" w:type="dxa"/>
            </w:tcMar>
          </w:tcPr>
          <w:p w14:paraId="01D5DC73" w14:textId="77777777" w:rsidR="000D5C29" w:rsidRDefault="00000000">
            <w:pPr>
              <w:spacing w:before="40" w:after="40" w:line="252" w:lineRule="auto"/>
            </w:pPr>
            <w:r>
              <w:rPr>
                <w:b/>
                <w:color w:val="23847F"/>
                <w:sz w:val="20"/>
              </w:rPr>
              <w:t xml:space="preserve">Investment view  </w:t>
            </w:r>
            <w:r>
              <w:rPr>
                <w:sz w:val="20"/>
              </w:rPr>
              <w:t>Each workflow tier produces positive transaction contribution before shared platform costs. Commercial viability still depends on distribution, regulatory execution and production controls.</w:t>
            </w:r>
          </w:p>
        </w:tc>
      </w:tr>
    </w:tbl>
    <w:p w14:paraId="5BEEDF01" w14:textId="77777777" w:rsidR="000D5C29" w:rsidRDefault="000D5C29">
      <w:pPr>
        <w:spacing w:after="40"/>
      </w:pPr>
    </w:p>
    <w:tbl>
      <w:tblPr>
        <w:tblW w:w="9360" w:type="dxa"/>
        <w:tblInd w:w="120" w:type="dxa"/>
        <w:tblBorders>
          <w:top w:val="single" w:sz="4" w:space="0" w:color="D7DEE6"/>
          <w:left w:val="single" w:sz="4" w:space="0" w:color="D7DEE6"/>
          <w:bottom w:val="single" w:sz="4" w:space="0" w:color="D7DEE6"/>
          <w:right w:val="single" w:sz="4" w:space="0" w:color="D7DEE6"/>
          <w:insideH w:val="nil"/>
          <w:insideV w:val="single" w:sz="4" w:space="0" w:color="D7DEE6"/>
        </w:tblBorders>
        <w:tblLayout w:type="fixed"/>
        <w:tblLook w:val="04A0" w:firstRow="1" w:lastRow="0" w:firstColumn="1" w:lastColumn="0" w:noHBand="0" w:noVBand="1"/>
      </w:tblPr>
      <w:tblGrid>
        <w:gridCol w:w="2340"/>
        <w:gridCol w:w="2340"/>
        <w:gridCol w:w="2340"/>
        <w:gridCol w:w="2340"/>
      </w:tblGrid>
      <w:tr w:rsidR="000D5C29" w14:paraId="3C34BB95" w14:textId="77777777">
        <w:tc>
          <w:tcPr>
            <w:tcW w:w="2340" w:type="dxa"/>
            <w:shd w:val="clear" w:color="auto" w:fill="EAF0F5"/>
            <w:tcMar>
              <w:top w:w="110" w:type="dxa"/>
              <w:left w:w="120" w:type="dxa"/>
              <w:bottom w:w="110" w:type="dxa"/>
              <w:right w:w="120" w:type="dxa"/>
            </w:tcMar>
            <w:vAlign w:val="center"/>
          </w:tcPr>
          <w:p w14:paraId="75EE2090" w14:textId="77777777" w:rsidR="000D5C29" w:rsidRDefault="00000000">
            <w:pPr>
              <w:spacing w:after="0"/>
              <w:jc w:val="center"/>
            </w:pPr>
            <w:r>
              <w:rPr>
                <w:b/>
                <w:color w:val="19344D"/>
                <w:sz w:val="34"/>
              </w:rPr>
              <w:t>£3.06m</w:t>
            </w:r>
          </w:p>
        </w:tc>
        <w:tc>
          <w:tcPr>
            <w:tcW w:w="2340" w:type="dxa"/>
            <w:shd w:val="clear" w:color="auto" w:fill="EAF0F5"/>
            <w:tcMar>
              <w:top w:w="110" w:type="dxa"/>
              <w:left w:w="120" w:type="dxa"/>
              <w:bottom w:w="110" w:type="dxa"/>
              <w:right w:w="120" w:type="dxa"/>
            </w:tcMar>
            <w:vAlign w:val="center"/>
          </w:tcPr>
          <w:p w14:paraId="4B6424DB" w14:textId="77777777" w:rsidR="000D5C29" w:rsidRDefault="00000000">
            <w:pPr>
              <w:spacing w:after="0"/>
              <w:jc w:val="center"/>
            </w:pPr>
            <w:r>
              <w:rPr>
                <w:b/>
                <w:color w:val="19344D"/>
                <w:sz w:val="34"/>
              </w:rPr>
              <w:t>Month 12</w:t>
            </w:r>
          </w:p>
        </w:tc>
        <w:tc>
          <w:tcPr>
            <w:tcW w:w="2340" w:type="dxa"/>
            <w:shd w:val="clear" w:color="auto" w:fill="EAF0F5"/>
            <w:tcMar>
              <w:top w:w="110" w:type="dxa"/>
              <w:left w:w="120" w:type="dxa"/>
              <w:bottom w:w="110" w:type="dxa"/>
              <w:right w:w="120" w:type="dxa"/>
            </w:tcMar>
            <w:vAlign w:val="center"/>
          </w:tcPr>
          <w:p w14:paraId="5BE6B8CD" w14:textId="77777777" w:rsidR="000D5C29" w:rsidRDefault="00000000">
            <w:pPr>
              <w:spacing w:after="0"/>
              <w:jc w:val="center"/>
            </w:pPr>
            <w:r>
              <w:rPr>
                <w:b/>
                <w:color w:val="19344D"/>
                <w:sz w:val="34"/>
              </w:rPr>
              <w:t>£1.37m</w:t>
            </w:r>
          </w:p>
        </w:tc>
        <w:tc>
          <w:tcPr>
            <w:tcW w:w="2340" w:type="dxa"/>
            <w:shd w:val="clear" w:color="auto" w:fill="EAF0F5"/>
            <w:tcMar>
              <w:top w:w="110" w:type="dxa"/>
              <w:left w:w="120" w:type="dxa"/>
              <w:bottom w:w="110" w:type="dxa"/>
              <w:right w:w="120" w:type="dxa"/>
            </w:tcMar>
            <w:vAlign w:val="center"/>
          </w:tcPr>
          <w:p w14:paraId="3D4C891C" w14:textId="77777777" w:rsidR="000D5C29" w:rsidRDefault="00000000">
            <w:pPr>
              <w:spacing w:after="0"/>
              <w:jc w:val="center"/>
            </w:pPr>
            <w:r>
              <w:rPr>
                <w:b/>
                <w:color w:val="19344D"/>
                <w:sz w:val="34"/>
              </w:rPr>
              <w:t>Y4 M8</w:t>
            </w:r>
          </w:p>
        </w:tc>
      </w:tr>
      <w:tr w:rsidR="000D5C29" w14:paraId="548AE98A" w14:textId="77777777">
        <w:tc>
          <w:tcPr>
            <w:tcW w:w="2340" w:type="dxa"/>
            <w:shd w:val="clear" w:color="auto" w:fill="EAF0F5"/>
            <w:tcMar>
              <w:top w:w="110" w:type="dxa"/>
              <w:left w:w="120" w:type="dxa"/>
              <w:bottom w:w="110" w:type="dxa"/>
              <w:right w:w="120" w:type="dxa"/>
            </w:tcMar>
            <w:vAlign w:val="center"/>
          </w:tcPr>
          <w:p w14:paraId="4E0D16C0" w14:textId="77777777" w:rsidR="000D5C29" w:rsidRDefault="00000000">
            <w:pPr>
              <w:spacing w:after="0"/>
              <w:jc w:val="center"/>
            </w:pPr>
            <w:r>
              <w:rPr>
                <w:b/>
                <w:color w:val="66758A"/>
                <w:sz w:val="17"/>
              </w:rPr>
              <w:t>Initial operating funding</w:t>
            </w:r>
          </w:p>
        </w:tc>
        <w:tc>
          <w:tcPr>
            <w:tcW w:w="2340" w:type="dxa"/>
            <w:shd w:val="clear" w:color="auto" w:fill="EAF0F5"/>
            <w:tcMar>
              <w:top w:w="110" w:type="dxa"/>
              <w:left w:w="120" w:type="dxa"/>
              <w:bottom w:w="110" w:type="dxa"/>
              <w:right w:w="120" w:type="dxa"/>
            </w:tcMar>
            <w:vAlign w:val="center"/>
          </w:tcPr>
          <w:p w14:paraId="672E927F" w14:textId="77777777" w:rsidR="000D5C29" w:rsidRDefault="00000000">
            <w:pPr>
              <w:spacing w:after="0"/>
              <w:jc w:val="center"/>
            </w:pPr>
            <w:r>
              <w:rPr>
                <w:b/>
                <w:color w:val="66758A"/>
                <w:sz w:val="17"/>
              </w:rPr>
              <w:t>First paid pilot</w:t>
            </w:r>
          </w:p>
        </w:tc>
        <w:tc>
          <w:tcPr>
            <w:tcW w:w="2340" w:type="dxa"/>
            <w:shd w:val="clear" w:color="auto" w:fill="EAF0F5"/>
            <w:tcMar>
              <w:top w:w="110" w:type="dxa"/>
              <w:left w:w="120" w:type="dxa"/>
              <w:bottom w:w="110" w:type="dxa"/>
              <w:right w:w="120" w:type="dxa"/>
            </w:tcMar>
            <w:vAlign w:val="center"/>
          </w:tcPr>
          <w:p w14:paraId="00B70EAC" w14:textId="77777777" w:rsidR="000D5C29" w:rsidRDefault="00000000">
            <w:pPr>
              <w:spacing w:after="0"/>
              <w:jc w:val="center"/>
            </w:pPr>
            <w:r>
              <w:rPr>
                <w:b/>
                <w:color w:val="66758A"/>
                <w:sz w:val="17"/>
              </w:rPr>
              <w:t>Base Year-3 revenue</w:t>
            </w:r>
          </w:p>
        </w:tc>
        <w:tc>
          <w:tcPr>
            <w:tcW w:w="2340" w:type="dxa"/>
            <w:shd w:val="clear" w:color="auto" w:fill="EAF0F5"/>
            <w:tcMar>
              <w:top w:w="110" w:type="dxa"/>
              <w:left w:w="120" w:type="dxa"/>
              <w:bottom w:w="110" w:type="dxa"/>
              <w:right w:w="120" w:type="dxa"/>
            </w:tcMar>
            <w:vAlign w:val="center"/>
          </w:tcPr>
          <w:p w14:paraId="09BA8B9E" w14:textId="77777777" w:rsidR="000D5C29" w:rsidRDefault="00000000">
            <w:pPr>
              <w:spacing w:after="0"/>
              <w:jc w:val="center"/>
            </w:pPr>
            <w:r>
              <w:rPr>
                <w:b/>
                <w:color w:val="66758A"/>
                <w:sz w:val="17"/>
              </w:rPr>
              <w:t>Monthly cash-flow break-even</w:t>
            </w:r>
          </w:p>
        </w:tc>
      </w:tr>
    </w:tbl>
    <w:p w14:paraId="702E40DD" w14:textId="77777777" w:rsidR="000D5C29" w:rsidRDefault="00000000">
      <w:pPr>
        <w:spacing w:before="600" w:after="80"/>
        <w:jc w:val="center"/>
      </w:pPr>
      <w:r>
        <w:rPr>
          <w:b/>
          <w:color w:val="19344D"/>
          <w:sz w:val="21"/>
        </w:rPr>
        <w:t>Prepared by Team Transakt</w:t>
      </w:r>
    </w:p>
    <w:p w14:paraId="397B4BD5" w14:textId="77777777" w:rsidR="000D5C29" w:rsidRDefault="00000000">
      <w:pPr>
        <w:spacing w:after="40"/>
        <w:jc w:val="center"/>
      </w:pPr>
      <w:r>
        <w:rPr>
          <w:i/>
          <w:color w:val="66758A"/>
          <w:sz w:val="19"/>
        </w:rPr>
        <w:t>Preliminary commercial planning report</w:t>
      </w:r>
    </w:p>
    <w:p w14:paraId="4A18F36F" w14:textId="77777777" w:rsidR="000D5C29" w:rsidRDefault="00000000">
      <w:pPr>
        <w:spacing w:after="0"/>
        <w:jc w:val="center"/>
      </w:pPr>
      <w:r>
        <w:rPr>
          <w:color w:val="66758A"/>
          <w:sz w:val="19"/>
        </w:rPr>
        <w:t>Reference model: Blockmediary Financial Model, 13 August 2026</w:t>
      </w:r>
    </w:p>
    <w:p w14:paraId="3A3FC6FC" w14:textId="77777777" w:rsidR="000D5C29" w:rsidRDefault="00000000">
      <w:pPr>
        <w:jc w:val="center"/>
      </w:pPr>
      <w:r>
        <w:rPr>
          <w:color w:val="66758A"/>
          <w:sz w:val="19"/>
        </w:rPr>
        <w:t>Status: preliminary planning report; not an audited forecast, valuation or investment recommendation</w:t>
      </w:r>
    </w:p>
    <w:p w14:paraId="3BC18D56" w14:textId="77777777" w:rsidR="000D5C29" w:rsidRDefault="00000000">
      <w:r>
        <w:br w:type="page"/>
      </w:r>
    </w:p>
    <w:p w14:paraId="0B57E347" w14:textId="77777777" w:rsidR="000D5C29" w:rsidRDefault="00000000">
      <w:pPr>
        <w:pStyle w:val="Heading1"/>
        <w:pBdr>
          <w:bottom w:val="single" w:sz="5" w:space="4" w:color="C58E2C"/>
        </w:pBdr>
      </w:pPr>
      <w:r>
        <w:lastRenderedPageBreak/>
        <w:t>Executive conclusion</w:t>
      </w:r>
    </w:p>
    <w:p w14:paraId="45B6D5C3" w14:textId="77777777" w:rsidR="000D5C29" w:rsidRDefault="00000000">
      <w:r>
        <w:t>Blockmediary charges for prefunded, document-conditioned settlement. At the model's Year-1 deal sizes, the standard fee is £305 for a £35,000 Tier A eBL workflow, £540 for a £30,000 Tier B carrier/API workflow and £1,200 for a £30,000 Tier C paper workflow. Those fees equal 0.9%, 1.8% and 4.0% of deal value respectively, before any conditional dispute fee. Customers pay for payment assurance and document verification. Blockmediary does not lend, take FX risk or earn a spread on client money.</w:t>
      </w:r>
    </w:p>
    <w:p w14:paraId="123371CF" w14:textId="77777777" w:rsidR="000D5C29" w:rsidRDefault="00000000">
      <w:r>
        <w:t>The base case reaches £76.0m of Year-3 gross merchandise value (GMV) across 2,000 deals. It converts that throughput into £1.371m of revenue, £1.057m of gross profit and a 77.1% gross margin, but still records negative EBITDA of £409k. Monthly cash-flow break-even occurs in Year 4, Month 8, after annual deal volume rises from 2,000 to 15,000 and active customers rise from 333 to 1,875. Transaction margins are positive before company profitability because payroll, fixed operating cost and regulatory overhead require much greater distribution scale.</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0C937F3A" w14:textId="77777777">
        <w:tc>
          <w:tcPr>
            <w:tcW w:w="9360" w:type="dxa"/>
            <w:tcBorders>
              <w:left w:val="single" w:sz="22" w:space="0" w:color="C58E2C"/>
            </w:tcBorders>
            <w:shd w:val="clear" w:color="auto" w:fill="FBF2DF"/>
            <w:tcMar>
              <w:top w:w="130" w:type="dxa"/>
              <w:left w:w="180" w:type="dxa"/>
              <w:bottom w:w="130" w:type="dxa"/>
              <w:right w:w="180" w:type="dxa"/>
            </w:tcMar>
          </w:tcPr>
          <w:p w14:paraId="5AA1CF1D" w14:textId="77777777" w:rsidR="000D5C29" w:rsidRDefault="00000000">
            <w:pPr>
              <w:spacing w:before="40" w:after="40" w:line="252" w:lineRule="auto"/>
            </w:pPr>
            <w:r>
              <w:rPr>
                <w:b/>
                <w:color w:val="C58E2C"/>
                <w:sz w:val="20"/>
              </w:rPr>
              <w:t xml:space="preserve">Financial judgement  </w:t>
            </w:r>
            <w:r>
              <w:rPr>
                <w:sz w:val="20"/>
              </w:rPr>
              <w:t>Capital should be committed in stages. The initial operating requirement is £3,063,210; the low case needs £4,279,063 and remains below monthly break-even beyond Month 60.</w:t>
            </w:r>
          </w:p>
        </w:tc>
      </w:tr>
    </w:tbl>
    <w:p w14:paraId="118498EF" w14:textId="77777777" w:rsidR="000D5C29" w:rsidRDefault="000D5C29">
      <w:pPr>
        <w:spacing w:after="40"/>
      </w:pPr>
    </w:p>
    <w:p w14:paraId="26EBB988" w14:textId="77777777" w:rsidR="000D5C29" w:rsidRDefault="00000000">
      <w:pPr>
        <w:pStyle w:val="Heading2"/>
      </w:pPr>
      <w:r>
        <w:t>Basis of analysis</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2232"/>
        <w:gridCol w:w="3528"/>
        <w:gridCol w:w="3600"/>
      </w:tblGrid>
      <w:tr w:rsidR="000D5C29" w14:paraId="326CE3FC" w14:textId="77777777">
        <w:trPr>
          <w:tblHeader/>
        </w:trPr>
        <w:tc>
          <w:tcPr>
            <w:tcW w:w="2232" w:type="dxa"/>
            <w:shd w:val="clear" w:color="auto" w:fill="19344D"/>
            <w:tcMar>
              <w:top w:w="80" w:type="dxa"/>
              <w:left w:w="120" w:type="dxa"/>
              <w:bottom w:w="80" w:type="dxa"/>
              <w:right w:w="120" w:type="dxa"/>
            </w:tcMar>
            <w:vAlign w:val="center"/>
          </w:tcPr>
          <w:p w14:paraId="3C394C6E" w14:textId="77777777" w:rsidR="000D5C29" w:rsidRDefault="00000000">
            <w:pPr>
              <w:spacing w:after="0" w:line="240" w:lineRule="auto"/>
            </w:pPr>
            <w:r>
              <w:rPr>
                <w:b/>
                <w:color w:val="FFFFFF"/>
                <w:sz w:val="16"/>
              </w:rPr>
              <w:t>Area</w:t>
            </w:r>
          </w:p>
        </w:tc>
        <w:tc>
          <w:tcPr>
            <w:tcW w:w="3528" w:type="dxa"/>
            <w:shd w:val="clear" w:color="auto" w:fill="19344D"/>
            <w:tcMar>
              <w:top w:w="80" w:type="dxa"/>
              <w:left w:w="120" w:type="dxa"/>
              <w:bottom w:w="80" w:type="dxa"/>
              <w:right w:w="120" w:type="dxa"/>
            </w:tcMar>
            <w:vAlign w:val="center"/>
          </w:tcPr>
          <w:p w14:paraId="7D35F05F" w14:textId="77777777" w:rsidR="000D5C29" w:rsidRDefault="00000000">
            <w:pPr>
              <w:spacing w:after="0" w:line="240" w:lineRule="auto"/>
            </w:pPr>
            <w:r>
              <w:rPr>
                <w:b/>
                <w:color w:val="FFFFFF"/>
                <w:sz w:val="16"/>
              </w:rPr>
              <w:t>Model treatment</w:t>
            </w:r>
          </w:p>
        </w:tc>
        <w:tc>
          <w:tcPr>
            <w:tcW w:w="3600" w:type="dxa"/>
            <w:shd w:val="clear" w:color="auto" w:fill="19344D"/>
            <w:tcMar>
              <w:top w:w="80" w:type="dxa"/>
              <w:left w:w="120" w:type="dxa"/>
              <w:bottom w:w="80" w:type="dxa"/>
              <w:right w:w="120" w:type="dxa"/>
            </w:tcMar>
            <w:vAlign w:val="center"/>
          </w:tcPr>
          <w:p w14:paraId="1953799B" w14:textId="77777777" w:rsidR="000D5C29" w:rsidRDefault="00000000">
            <w:pPr>
              <w:spacing w:after="0" w:line="240" w:lineRule="auto"/>
            </w:pPr>
            <w:r>
              <w:rPr>
                <w:b/>
                <w:color w:val="FFFFFF"/>
                <w:sz w:val="16"/>
              </w:rPr>
              <w:t>Boundary</w:t>
            </w:r>
          </w:p>
        </w:tc>
      </w:tr>
      <w:tr w:rsidR="000D5C29" w14:paraId="1A25C9B4" w14:textId="77777777">
        <w:tc>
          <w:tcPr>
            <w:tcW w:w="2232" w:type="dxa"/>
            <w:tcMar>
              <w:top w:w="80" w:type="dxa"/>
              <w:left w:w="120" w:type="dxa"/>
              <w:bottom w:w="80" w:type="dxa"/>
              <w:right w:w="120" w:type="dxa"/>
            </w:tcMar>
            <w:vAlign w:val="center"/>
          </w:tcPr>
          <w:p w14:paraId="167308A0" w14:textId="77777777" w:rsidR="000D5C29" w:rsidRDefault="00000000">
            <w:pPr>
              <w:spacing w:after="0" w:line="240" w:lineRule="auto"/>
            </w:pPr>
            <w:r>
              <w:rPr>
                <w:b/>
                <w:sz w:val="16"/>
              </w:rPr>
              <w:t>Revenue model</w:t>
            </w:r>
          </w:p>
        </w:tc>
        <w:tc>
          <w:tcPr>
            <w:tcW w:w="3528" w:type="dxa"/>
            <w:tcMar>
              <w:top w:w="80" w:type="dxa"/>
              <w:left w:w="120" w:type="dxa"/>
              <w:bottom w:w="80" w:type="dxa"/>
              <w:right w:w="120" w:type="dxa"/>
            </w:tcMar>
            <w:vAlign w:val="center"/>
          </w:tcPr>
          <w:p w14:paraId="561E9FF1" w14:textId="77777777" w:rsidR="000D5C29" w:rsidRDefault="00000000">
            <w:pPr>
              <w:spacing w:after="0" w:line="240" w:lineRule="auto"/>
            </w:pPr>
            <w:r>
              <w:rPr>
                <w:sz w:val="16"/>
              </w:rPr>
              <w:t>Escrow, document, exception and partner/API fees</w:t>
            </w:r>
          </w:p>
        </w:tc>
        <w:tc>
          <w:tcPr>
            <w:tcW w:w="3600" w:type="dxa"/>
            <w:tcMar>
              <w:top w:w="80" w:type="dxa"/>
              <w:left w:w="120" w:type="dxa"/>
              <w:bottom w:w="80" w:type="dxa"/>
              <w:right w:w="120" w:type="dxa"/>
            </w:tcMar>
            <w:vAlign w:val="center"/>
          </w:tcPr>
          <w:p w14:paraId="6FEAB4C5" w14:textId="77777777" w:rsidR="000D5C29" w:rsidRDefault="00000000">
            <w:pPr>
              <w:spacing w:after="0" w:line="240" w:lineRule="auto"/>
            </w:pPr>
            <w:r>
              <w:rPr>
                <w:sz w:val="16"/>
              </w:rPr>
              <w:t>No lending margin, FX spread or client-fund yield</w:t>
            </w:r>
          </w:p>
        </w:tc>
      </w:tr>
      <w:tr w:rsidR="000D5C29" w14:paraId="3BDAA9CE" w14:textId="77777777">
        <w:tc>
          <w:tcPr>
            <w:tcW w:w="2232" w:type="dxa"/>
            <w:tcMar>
              <w:top w:w="80" w:type="dxa"/>
              <w:left w:w="120" w:type="dxa"/>
              <w:bottom w:w="80" w:type="dxa"/>
              <w:right w:w="120" w:type="dxa"/>
            </w:tcMar>
            <w:vAlign w:val="center"/>
          </w:tcPr>
          <w:p w14:paraId="36B7B3AA" w14:textId="77777777" w:rsidR="000D5C29" w:rsidRDefault="00000000">
            <w:pPr>
              <w:spacing w:after="0" w:line="240" w:lineRule="auto"/>
            </w:pPr>
            <w:r>
              <w:rPr>
                <w:b/>
                <w:sz w:val="16"/>
              </w:rPr>
              <w:t>Planning horizon</w:t>
            </w:r>
          </w:p>
        </w:tc>
        <w:tc>
          <w:tcPr>
            <w:tcW w:w="3528" w:type="dxa"/>
            <w:tcMar>
              <w:top w:w="80" w:type="dxa"/>
              <w:left w:w="120" w:type="dxa"/>
              <w:bottom w:w="80" w:type="dxa"/>
              <w:right w:w="120" w:type="dxa"/>
            </w:tcMar>
            <w:vAlign w:val="center"/>
          </w:tcPr>
          <w:p w14:paraId="40746037" w14:textId="77777777" w:rsidR="000D5C29" w:rsidRDefault="00000000">
            <w:pPr>
              <w:spacing w:after="0" w:line="240" w:lineRule="auto"/>
            </w:pPr>
            <w:r>
              <w:rPr>
                <w:sz w:val="16"/>
              </w:rPr>
              <w:t>60 monthly periods with five annual summaries</w:t>
            </w:r>
          </w:p>
        </w:tc>
        <w:tc>
          <w:tcPr>
            <w:tcW w:w="3600" w:type="dxa"/>
            <w:tcMar>
              <w:top w:w="80" w:type="dxa"/>
              <w:left w:w="120" w:type="dxa"/>
              <w:bottom w:w="80" w:type="dxa"/>
              <w:right w:w="120" w:type="dxa"/>
            </w:tcMar>
            <w:vAlign w:val="center"/>
          </w:tcPr>
          <w:p w14:paraId="4B9C078E" w14:textId="77777777" w:rsidR="000D5C29" w:rsidRDefault="00000000">
            <w:pPr>
              <w:spacing w:after="0" w:line="240" w:lineRule="auto"/>
            </w:pPr>
            <w:r>
              <w:rPr>
                <w:sz w:val="16"/>
              </w:rPr>
              <w:t>Pre-tax and pre-financing operating case</w:t>
            </w:r>
          </w:p>
        </w:tc>
      </w:tr>
      <w:tr w:rsidR="000D5C29" w14:paraId="0D5D7CD9" w14:textId="77777777">
        <w:tc>
          <w:tcPr>
            <w:tcW w:w="2232" w:type="dxa"/>
            <w:tcMar>
              <w:top w:w="80" w:type="dxa"/>
              <w:left w:w="120" w:type="dxa"/>
              <w:bottom w:w="80" w:type="dxa"/>
              <w:right w:w="120" w:type="dxa"/>
            </w:tcMar>
            <w:vAlign w:val="center"/>
          </w:tcPr>
          <w:p w14:paraId="4EB107CC" w14:textId="77777777" w:rsidR="000D5C29" w:rsidRDefault="00000000">
            <w:pPr>
              <w:spacing w:after="0" w:line="240" w:lineRule="auto"/>
            </w:pPr>
            <w:r>
              <w:rPr>
                <w:b/>
                <w:sz w:val="16"/>
              </w:rPr>
              <w:t>Scenarios</w:t>
            </w:r>
          </w:p>
        </w:tc>
        <w:tc>
          <w:tcPr>
            <w:tcW w:w="3528" w:type="dxa"/>
            <w:tcMar>
              <w:top w:w="80" w:type="dxa"/>
              <w:left w:w="120" w:type="dxa"/>
              <w:bottom w:w="80" w:type="dxa"/>
              <w:right w:w="120" w:type="dxa"/>
            </w:tcMar>
            <w:vAlign w:val="center"/>
          </w:tcPr>
          <w:p w14:paraId="7884ED48" w14:textId="77777777" w:rsidR="000D5C29" w:rsidRDefault="00000000">
            <w:pPr>
              <w:spacing w:after="0" w:line="240" w:lineRule="auto"/>
            </w:pPr>
            <w:r>
              <w:rPr>
                <w:sz w:val="16"/>
              </w:rPr>
              <w:t>Low, Base and High deal volumes and tier mix</w:t>
            </w:r>
          </w:p>
        </w:tc>
        <w:tc>
          <w:tcPr>
            <w:tcW w:w="3600" w:type="dxa"/>
            <w:tcMar>
              <w:top w:w="80" w:type="dxa"/>
              <w:left w:w="120" w:type="dxa"/>
              <w:bottom w:w="80" w:type="dxa"/>
              <w:right w:w="120" w:type="dxa"/>
            </w:tcMar>
            <w:vAlign w:val="center"/>
          </w:tcPr>
          <w:p w14:paraId="1E8FCAA2" w14:textId="77777777" w:rsidR="000D5C29" w:rsidRDefault="00000000">
            <w:pPr>
              <w:spacing w:after="0" w:line="240" w:lineRule="auto"/>
            </w:pPr>
            <w:r>
              <w:rPr>
                <w:sz w:val="16"/>
              </w:rPr>
              <w:t>Payroll, fixed opex and one-offs remain fixed</w:t>
            </w:r>
          </w:p>
        </w:tc>
      </w:tr>
      <w:tr w:rsidR="000D5C29" w14:paraId="6ADF996B" w14:textId="77777777">
        <w:tc>
          <w:tcPr>
            <w:tcW w:w="2232" w:type="dxa"/>
            <w:tcMar>
              <w:top w:w="80" w:type="dxa"/>
              <w:left w:w="120" w:type="dxa"/>
              <w:bottom w:w="80" w:type="dxa"/>
              <w:right w:w="120" w:type="dxa"/>
            </w:tcMar>
            <w:vAlign w:val="center"/>
          </w:tcPr>
          <w:p w14:paraId="568B5C0F" w14:textId="77777777" w:rsidR="000D5C29" w:rsidRDefault="00000000">
            <w:pPr>
              <w:spacing w:after="0" w:line="240" w:lineRule="auto"/>
            </w:pPr>
            <w:r>
              <w:rPr>
                <w:b/>
                <w:sz w:val="16"/>
              </w:rPr>
              <w:t>Capital treatment</w:t>
            </w:r>
          </w:p>
        </w:tc>
        <w:tc>
          <w:tcPr>
            <w:tcW w:w="3528" w:type="dxa"/>
            <w:tcMar>
              <w:top w:w="80" w:type="dxa"/>
              <w:left w:w="120" w:type="dxa"/>
              <w:bottom w:w="80" w:type="dxa"/>
              <w:right w:w="120" w:type="dxa"/>
            </w:tcMar>
            <w:vAlign w:val="center"/>
          </w:tcPr>
          <w:p w14:paraId="3B579360" w14:textId="77777777" w:rsidR="000D5C29" w:rsidRDefault="00000000">
            <w:pPr>
              <w:spacing w:after="0" w:line="240" w:lineRule="auto"/>
            </w:pPr>
            <w:r>
              <w:rPr>
                <w:sz w:val="16"/>
              </w:rPr>
              <w:t>Peak operating gap plus a liquidity reserve</w:t>
            </w:r>
          </w:p>
        </w:tc>
        <w:tc>
          <w:tcPr>
            <w:tcW w:w="3600" w:type="dxa"/>
            <w:tcMar>
              <w:top w:w="80" w:type="dxa"/>
              <w:left w:w="120" w:type="dxa"/>
              <w:bottom w:w="80" w:type="dxa"/>
              <w:right w:w="120" w:type="dxa"/>
            </w:tcMar>
            <w:vAlign w:val="center"/>
          </w:tcPr>
          <w:p w14:paraId="29BDA13E" w14:textId="77777777" w:rsidR="000D5C29" w:rsidRDefault="00000000">
            <w:pPr>
              <w:spacing w:after="0" w:line="240" w:lineRule="auto"/>
            </w:pPr>
            <w:r>
              <w:rPr>
                <w:sz w:val="16"/>
              </w:rPr>
              <w:t>VARA restricted capital is separate from runway</w:t>
            </w:r>
          </w:p>
        </w:tc>
      </w:tr>
      <w:tr w:rsidR="000D5C29" w14:paraId="2E5A4983" w14:textId="77777777">
        <w:tc>
          <w:tcPr>
            <w:tcW w:w="2232" w:type="dxa"/>
            <w:tcMar>
              <w:top w:w="80" w:type="dxa"/>
              <w:left w:w="120" w:type="dxa"/>
              <w:bottom w:w="80" w:type="dxa"/>
              <w:right w:w="120" w:type="dxa"/>
            </w:tcMar>
            <w:vAlign w:val="center"/>
          </w:tcPr>
          <w:p w14:paraId="1F0D8C2B" w14:textId="77777777" w:rsidR="000D5C29" w:rsidRDefault="00000000">
            <w:pPr>
              <w:spacing w:after="0" w:line="240" w:lineRule="auto"/>
            </w:pPr>
            <w:r>
              <w:rPr>
                <w:b/>
                <w:sz w:val="16"/>
              </w:rPr>
              <w:t>Current stage</w:t>
            </w:r>
          </w:p>
        </w:tc>
        <w:tc>
          <w:tcPr>
            <w:tcW w:w="3528" w:type="dxa"/>
            <w:tcMar>
              <w:top w:w="80" w:type="dxa"/>
              <w:left w:w="120" w:type="dxa"/>
              <w:bottom w:w="80" w:type="dxa"/>
              <w:right w:w="120" w:type="dxa"/>
            </w:tcMar>
            <w:vAlign w:val="center"/>
          </w:tcPr>
          <w:p w14:paraId="65C70F7B" w14:textId="77777777" w:rsidR="000D5C29" w:rsidRDefault="00000000">
            <w:pPr>
              <w:spacing w:after="0" w:line="240" w:lineRule="auto"/>
            </w:pPr>
            <w:r>
              <w:rPr>
                <w:sz w:val="16"/>
              </w:rPr>
              <w:t>Base Sepolia proof of concept using test USDC</w:t>
            </w:r>
          </w:p>
        </w:tc>
        <w:tc>
          <w:tcPr>
            <w:tcW w:w="3600" w:type="dxa"/>
            <w:tcMar>
              <w:top w:w="80" w:type="dxa"/>
              <w:left w:w="120" w:type="dxa"/>
              <w:bottom w:w="80" w:type="dxa"/>
              <w:right w:w="120" w:type="dxa"/>
            </w:tcMar>
            <w:vAlign w:val="center"/>
          </w:tcPr>
          <w:p w14:paraId="20A9D4ED" w14:textId="77777777" w:rsidR="000D5C29" w:rsidRDefault="00000000">
            <w:pPr>
              <w:spacing w:after="0" w:line="240" w:lineRule="auto"/>
            </w:pPr>
            <w:r>
              <w:rPr>
                <w:sz w:val="16"/>
              </w:rPr>
              <w:t>No live revenue, customers or permission to handle real funds</w:t>
            </w:r>
          </w:p>
        </w:tc>
      </w:tr>
    </w:tbl>
    <w:p w14:paraId="58C2F005" w14:textId="77777777" w:rsidR="000D5C29" w:rsidRDefault="00000000">
      <w:pPr>
        <w:pStyle w:val="SourceNote"/>
      </w:pPr>
      <w:r>
        <w:t>Source: Blockmediary Financial Model, README, Assumptions, Launch Readiness, Scenario Engine and Client Funds Memo.</w:t>
      </w:r>
    </w:p>
    <w:p w14:paraId="497EC9F4" w14:textId="77777777" w:rsidR="000D5C29" w:rsidRDefault="00000000">
      <w:r>
        <w:br w:type="page"/>
      </w:r>
    </w:p>
    <w:p w14:paraId="20168330" w14:textId="77777777" w:rsidR="000D5C29" w:rsidRDefault="00000000">
      <w:pPr>
        <w:pStyle w:val="Heading1"/>
        <w:pBdr>
          <w:bottom w:val="single" w:sz="5" w:space="4" w:color="C58E2C"/>
        </w:pBdr>
      </w:pPr>
      <w:r>
        <w:lastRenderedPageBreak/>
        <w:t>1. Commercial value by stakeholder</w:t>
      </w:r>
    </w:p>
    <w:p w14:paraId="1AB39158" w14:textId="77777777" w:rsidR="000D5C29" w:rsidRDefault="00000000">
      <w:r>
        <w:t>The buyer prefunds the agreed stablecoin amount, and the seller can verify that funds are locked before shipping. Release follows documented compliance and the objection process. Blockmediary charges for administering that workflow without advancing capital against the trade.</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440"/>
        <w:gridCol w:w="2880"/>
        <w:gridCol w:w="2664"/>
        <w:gridCol w:w="2376"/>
      </w:tblGrid>
      <w:tr w:rsidR="000D5C29" w14:paraId="5816ADC5" w14:textId="77777777">
        <w:trPr>
          <w:tblHeader/>
        </w:trPr>
        <w:tc>
          <w:tcPr>
            <w:tcW w:w="1440" w:type="dxa"/>
            <w:shd w:val="clear" w:color="auto" w:fill="19344D"/>
            <w:tcMar>
              <w:top w:w="80" w:type="dxa"/>
              <w:left w:w="120" w:type="dxa"/>
              <w:bottom w:w="80" w:type="dxa"/>
              <w:right w:w="120" w:type="dxa"/>
            </w:tcMar>
            <w:vAlign w:val="center"/>
          </w:tcPr>
          <w:p w14:paraId="75DBACB1" w14:textId="77777777" w:rsidR="000D5C29" w:rsidRDefault="00000000">
            <w:pPr>
              <w:spacing w:after="0" w:line="240" w:lineRule="auto"/>
            </w:pPr>
            <w:r>
              <w:rPr>
                <w:b/>
                <w:color w:val="FFFFFF"/>
                <w:sz w:val="16"/>
              </w:rPr>
              <w:t>Stakeholder</w:t>
            </w:r>
          </w:p>
        </w:tc>
        <w:tc>
          <w:tcPr>
            <w:tcW w:w="2880" w:type="dxa"/>
            <w:shd w:val="clear" w:color="auto" w:fill="19344D"/>
            <w:tcMar>
              <w:top w:w="80" w:type="dxa"/>
              <w:left w:w="120" w:type="dxa"/>
              <w:bottom w:w="80" w:type="dxa"/>
              <w:right w:w="120" w:type="dxa"/>
            </w:tcMar>
            <w:vAlign w:val="center"/>
          </w:tcPr>
          <w:p w14:paraId="077CE655" w14:textId="77777777" w:rsidR="000D5C29" w:rsidRDefault="00000000">
            <w:pPr>
              <w:spacing w:after="0" w:line="240" w:lineRule="auto"/>
            </w:pPr>
            <w:r>
              <w:rPr>
                <w:b/>
                <w:color w:val="FFFFFF"/>
                <w:sz w:val="16"/>
              </w:rPr>
              <w:t>Economic problem</w:t>
            </w:r>
          </w:p>
        </w:tc>
        <w:tc>
          <w:tcPr>
            <w:tcW w:w="2664" w:type="dxa"/>
            <w:shd w:val="clear" w:color="auto" w:fill="19344D"/>
            <w:tcMar>
              <w:top w:w="80" w:type="dxa"/>
              <w:left w:w="120" w:type="dxa"/>
              <w:bottom w:w="80" w:type="dxa"/>
              <w:right w:w="120" w:type="dxa"/>
            </w:tcMar>
            <w:vAlign w:val="center"/>
          </w:tcPr>
          <w:p w14:paraId="5D9D113C" w14:textId="77777777" w:rsidR="000D5C29" w:rsidRDefault="00000000">
            <w:pPr>
              <w:spacing w:after="0" w:line="240" w:lineRule="auto"/>
            </w:pPr>
            <w:r>
              <w:rPr>
                <w:b/>
                <w:color w:val="FFFFFF"/>
                <w:sz w:val="16"/>
              </w:rPr>
              <w:t>Financial mechanism</w:t>
            </w:r>
          </w:p>
        </w:tc>
        <w:tc>
          <w:tcPr>
            <w:tcW w:w="2376" w:type="dxa"/>
            <w:shd w:val="clear" w:color="auto" w:fill="19344D"/>
            <w:tcMar>
              <w:top w:w="80" w:type="dxa"/>
              <w:left w:w="120" w:type="dxa"/>
              <w:bottom w:w="80" w:type="dxa"/>
              <w:right w:w="120" w:type="dxa"/>
            </w:tcMar>
            <w:vAlign w:val="center"/>
          </w:tcPr>
          <w:p w14:paraId="6DAB1A23" w14:textId="77777777" w:rsidR="000D5C29" w:rsidRDefault="00000000">
            <w:pPr>
              <w:spacing w:after="0" w:line="240" w:lineRule="auto"/>
            </w:pPr>
            <w:r>
              <w:rPr>
                <w:b/>
                <w:color w:val="FFFFFF"/>
                <w:sz w:val="16"/>
              </w:rPr>
              <w:t>Value interpretation</w:t>
            </w:r>
          </w:p>
        </w:tc>
      </w:tr>
      <w:tr w:rsidR="000D5C29" w14:paraId="24DE2FDE" w14:textId="77777777">
        <w:tc>
          <w:tcPr>
            <w:tcW w:w="1440" w:type="dxa"/>
            <w:tcMar>
              <w:top w:w="80" w:type="dxa"/>
              <w:left w:w="120" w:type="dxa"/>
              <w:bottom w:w="80" w:type="dxa"/>
              <w:right w:w="120" w:type="dxa"/>
            </w:tcMar>
            <w:vAlign w:val="center"/>
          </w:tcPr>
          <w:p w14:paraId="79153E8C" w14:textId="77777777" w:rsidR="000D5C29" w:rsidRDefault="00000000">
            <w:pPr>
              <w:spacing w:after="0" w:line="240" w:lineRule="auto"/>
            </w:pPr>
            <w:r>
              <w:rPr>
                <w:b/>
                <w:sz w:val="16"/>
              </w:rPr>
              <w:t>Buyer</w:t>
            </w:r>
          </w:p>
        </w:tc>
        <w:tc>
          <w:tcPr>
            <w:tcW w:w="2880" w:type="dxa"/>
            <w:tcMar>
              <w:top w:w="80" w:type="dxa"/>
              <w:left w:w="120" w:type="dxa"/>
              <w:bottom w:w="80" w:type="dxa"/>
              <w:right w:w="120" w:type="dxa"/>
            </w:tcMar>
            <w:vAlign w:val="center"/>
          </w:tcPr>
          <w:p w14:paraId="3F0D74D9" w14:textId="77777777" w:rsidR="000D5C29" w:rsidRDefault="00000000">
            <w:pPr>
              <w:spacing w:after="0" w:line="240" w:lineRule="auto"/>
            </w:pPr>
            <w:r>
              <w:rPr>
                <w:sz w:val="16"/>
              </w:rPr>
              <w:t>Avoid paying the seller outright before shipment evidence exists</w:t>
            </w:r>
          </w:p>
        </w:tc>
        <w:tc>
          <w:tcPr>
            <w:tcW w:w="2664" w:type="dxa"/>
            <w:tcMar>
              <w:top w:w="80" w:type="dxa"/>
              <w:left w:w="120" w:type="dxa"/>
              <w:bottom w:w="80" w:type="dxa"/>
              <w:right w:w="120" w:type="dxa"/>
            </w:tcMar>
            <w:vAlign w:val="center"/>
          </w:tcPr>
          <w:p w14:paraId="02488992" w14:textId="77777777" w:rsidR="000D5C29" w:rsidRDefault="00000000">
            <w:pPr>
              <w:spacing w:after="0" w:line="240" w:lineRule="auto"/>
            </w:pPr>
            <w:r>
              <w:rPr>
                <w:sz w:val="16"/>
              </w:rPr>
              <w:t>Funds remain locked pending document conditions</w:t>
            </w:r>
          </w:p>
        </w:tc>
        <w:tc>
          <w:tcPr>
            <w:tcW w:w="2376" w:type="dxa"/>
            <w:tcMar>
              <w:top w:w="80" w:type="dxa"/>
              <w:left w:w="120" w:type="dxa"/>
              <w:bottom w:w="80" w:type="dxa"/>
              <w:right w:w="120" w:type="dxa"/>
            </w:tcMar>
            <w:vAlign w:val="center"/>
          </w:tcPr>
          <w:p w14:paraId="33D24642" w14:textId="77777777" w:rsidR="000D5C29" w:rsidRDefault="00000000">
            <w:pPr>
              <w:spacing w:after="0" w:line="240" w:lineRule="auto"/>
            </w:pPr>
            <w:r>
              <w:rPr>
                <w:sz w:val="16"/>
              </w:rPr>
              <w:t>The service fee is small relative to the trade principal, but it is not an insurance guarantee</w:t>
            </w:r>
          </w:p>
        </w:tc>
      </w:tr>
      <w:tr w:rsidR="000D5C29" w14:paraId="154738A8" w14:textId="77777777">
        <w:tc>
          <w:tcPr>
            <w:tcW w:w="1440" w:type="dxa"/>
            <w:tcMar>
              <w:top w:w="80" w:type="dxa"/>
              <w:left w:w="120" w:type="dxa"/>
              <w:bottom w:w="80" w:type="dxa"/>
              <w:right w:w="120" w:type="dxa"/>
            </w:tcMar>
            <w:vAlign w:val="center"/>
          </w:tcPr>
          <w:p w14:paraId="7ADF129D" w14:textId="77777777" w:rsidR="000D5C29" w:rsidRDefault="00000000">
            <w:pPr>
              <w:spacing w:after="0" w:line="240" w:lineRule="auto"/>
            </w:pPr>
            <w:r>
              <w:rPr>
                <w:b/>
                <w:sz w:val="16"/>
              </w:rPr>
              <w:t>Seller</w:t>
            </w:r>
          </w:p>
        </w:tc>
        <w:tc>
          <w:tcPr>
            <w:tcW w:w="2880" w:type="dxa"/>
            <w:tcMar>
              <w:top w:w="80" w:type="dxa"/>
              <w:left w:w="120" w:type="dxa"/>
              <w:bottom w:w="80" w:type="dxa"/>
              <w:right w:w="120" w:type="dxa"/>
            </w:tcMar>
            <w:vAlign w:val="center"/>
          </w:tcPr>
          <w:p w14:paraId="5ADA0F5D" w14:textId="77777777" w:rsidR="000D5C29" w:rsidRDefault="00000000">
            <w:pPr>
              <w:spacing w:after="0" w:line="240" w:lineRule="auto"/>
            </w:pPr>
            <w:r>
              <w:rPr>
                <w:sz w:val="16"/>
              </w:rPr>
              <w:t>Avoid shipping with only an unsecured promise of later payment</w:t>
            </w:r>
          </w:p>
        </w:tc>
        <w:tc>
          <w:tcPr>
            <w:tcW w:w="2664" w:type="dxa"/>
            <w:tcMar>
              <w:top w:w="80" w:type="dxa"/>
              <w:left w:w="120" w:type="dxa"/>
              <w:bottom w:w="80" w:type="dxa"/>
              <w:right w:w="120" w:type="dxa"/>
            </w:tcMar>
            <w:vAlign w:val="center"/>
          </w:tcPr>
          <w:p w14:paraId="7A8C4636" w14:textId="77777777" w:rsidR="000D5C29" w:rsidRDefault="00000000">
            <w:pPr>
              <w:spacing w:after="0" w:line="240" w:lineRule="auto"/>
            </w:pPr>
            <w:r>
              <w:rPr>
                <w:sz w:val="16"/>
              </w:rPr>
              <w:t>Prefunding is visible before shipment; valid release does not depend on discretionary buyer approval</w:t>
            </w:r>
          </w:p>
        </w:tc>
        <w:tc>
          <w:tcPr>
            <w:tcW w:w="2376" w:type="dxa"/>
            <w:tcMar>
              <w:top w:w="80" w:type="dxa"/>
              <w:left w:w="120" w:type="dxa"/>
              <w:bottom w:w="80" w:type="dxa"/>
              <w:right w:w="120" w:type="dxa"/>
            </w:tcMar>
            <w:vAlign w:val="center"/>
          </w:tcPr>
          <w:p w14:paraId="726E873E" w14:textId="77777777" w:rsidR="000D5C29" w:rsidRDefault="00000000">
            <w:pPr>
              <w:spacing w:after="0" w:line="240" w:lineRule="auto"/>
            </w:pPr>
            <w:r>
              <w:rPr>
                <w:sz w:val="16"/>
              </w:rPr>
              <w:t>Economic value is faster, more certain access to agreed funds when documents comply</w:t>
            </w:r>
          </w:p>
        </w:tc>
      </w:tr>
      <w:tr w:rsidR="000D5C29" w14:paraId="3D6A59DF" w14:textId="77777777">
        <w:tc>
          <w:tcPr>
            <w:tcW w:w="1440" w:type="dxa"/>
            <w:tcMar>
              <w:top w:w="80" w:type="dxa"/>
              <w:left w:w="120" w:type="dxa"/>
              <w:bottom w:w="80" w:type="dxa"/>
              <w:right w:w="120" w:type="dxa"/>
            </w:tcMar>
            <w:vAlign w:val="center"/>
          </w:tcPr>
          <w:p w14:paraId="6855447E" w14:textId="77777777" w:rsidR="000D5C29" w:rsidRDefault="00000000">
            <w:pPr>
              <w:spacing w:after="0" w:line="240" w:lineRule="auto"/>
            </w:pPr>
            <w:r>
              <w:rPr>
                <w:b/>
                <w:sz w:val="16"/>
              </w:rPr>
              <w:t>Blockmediary</w:t>
            </w:r>
          </w:p>
        </w:tc>
        <w:tc>
          <w:tcPr>
            <w:tcW w:w="2880" w:type="dxa"/>
            <w:tcMar>
              <w:top w:w="80" w:type="dxa"/>
              <w:left w:w="120" w:type="dxa"/>
              <w:bottom w:w="80" w:type="dxa"/>
              <w:right w:w="120" w:type="dxa"/>
            </w:tcMar>
            <w:vAlign w:val="center"/>
          </w:tcPr>
          <w:p w14:paraId="2A319035" w14:textId="77777777" w:rsidR="000D5C29" w:rsidRDefault="00000000">
            <w:pPr>
              <w:spacing w:after="0" w:line="240" w:lineRule="auto"/>
            </w:pPr>
            <w:r>
              <w:rPr>
                <w:sz w:val="16"/>
              </w:rPr>
              <w:t>Monetise trust without lending or balance-sheet credit exposure</w:t>
            </w:r>
          </w:p>
        </w:tc>
        <w:tc>
          <w:tcPr>
            <w:tcW w:w="2664" w:type="dxa"/>
            <w:tcMar>
              <w:top w:w="80" w:type="dxa"/>
              <w:left w:w="120" w:type="dxa"/>
              <w:bottom w:w="80" w:type="dxa"/>
              <w:right w:w="120" w:type="dxa"/>
            </w:tcMar>
            <w:vAlign w:val="center"/>
          </w:tcPr>
          <w:p w14:paraId="4A761373" w14:textId="77777777" w:rsidR="000D5C29" w:rsidRDefault="00000000">
            <w:pPr>
              <w:spacing w:after="0" w:line="240" w:lineRule="auto"/>
            </w:pPr>
            <w:r>
              <w:rPr>
                <w:sz w:val="16"/>
              </w:rPr>
              <w:t>Escrow, document, exception and partner/API fees</w:t>
            </w:r>
          </w:p>
        </w:tc>
        <w:tc>
          <w:tcPr>
            <w:tcW w:w="2376" w:type="dxa"/>
            <w:tcMar>
              <w:top w:w="80" w:type="dxa"/>
              <w:left w:w="120" w:type="dxa"/>
              <w:bottom w:w="80" w:type="dxa"/>
              <w:right w:w="120" w:type="dxa"/>
            </w:tcMar>
            <w:vAlign w:val="center"/>
          </w:tcPr>
          <w:p w14:paraId="2ED50695" w14:textId="77777777" w:rsidR="000D5C29" w:rsidRDefault="00000000">
            <w:pPr>
              <w:spacing w:after="0" w:line="240" w:lineRule="auto"/>
            </w:pPr>
            <w:r>
              <w:rPr>
                <w:sz w:val="16"/>
              </w:rPr>
              <w:t>Base total revenue yield falls from 2.7% to 1.2% of GMV as scale and digital mix increase</w:t>
            </w:r>
          </w:p>
        </w:tc>
      </w:tr>
      <w:tr w:rsidR="000D5C29" w14:paraId="63BDE837" w14:textId="77777777">
        <w:tc>
          <w:tcPr>
            <w:tcW w:w="1440" w:type="dxa"/>
            <w:tcMar>
              <w:top w:w="80" w:type="dxa"/>
              <w:left w:w="120" w:type="dxa"/>
              <w:bottom w:w="80" w:type="dxa"/>
              <w:right w:w="120" w:type="dxa"/>
            </w:tcMar>
            <w:vAlign w:val="center"/>
          </w:tcPr>
          <w:p w14:paraId="34068E63" w14:textId="77777777" w:rsidR="000D5C29" w:rsidRDefault="00000000">
            <w:pPr>
              <w:spacing w:after="0" w:line="240" w:lineRule="auto"/>
            </w:pPr>
            <w:r>
              <w:rPr>
                <w:b/>
                <w:sz w:val="16"/>
              </w:rPr>
              <w:t>Partner / regulator</w:t>
            </w:r>
          </w:p>
        </w:tc>
        <w:tc>
          <w:tcPr>
            <w:tcW w:w="2880" w:type="dxa"/>
            <w:tcMar>
              <w:top w:w="80" w:type="dxa"/>
              <w:left w:w="120" w:type="dxa"/>
              <w:bottom w:w="80" w:type="dxa"/>
              <w:right w:w="120" w:type="dxa"/>
            </w:tcMar>
            <w:vAlign w:val="center"/>
          </w:tcPr>
          <w:p w14:paraId="7A9145A7" w14:textId="77777777" w:rsidR="000D5C29" w:rsidRDefault="00000000">
            <w:pPr>
              <w:spacing w:after="0" w:line="240" w:lineRule="auto"/>
            </w:pPr>
            <w:r>
              <w:rPr>
                <w:sz w:val="16"/>
              </w:rPr>
              <w:t>Operate a controlled and auditable settlement perimeter</w:t>
            </w:r>
          </w:p>
        </w:tc>
        <w:tc>
          <w:tcPr>
            <w:tcW w:w="2664" w:type="dxa"/>
            <w:tcMar>
              <w:top w:w="80" w:type="dxa"/>
              <w:left w:w="120" w:type="dxa"/>
              <w:bottom w:w="80" w:type="dxa"/>
              <w:right w:w="120" w:type="dxa"/>
            </w:tcMar>
            <w:vAlign w:val="center"/>
          </w:tcPr>
          <w:p w14:paraId="322A01C5" w14:textId="77777777" w:rsidR="000D5C29" w:rsidRDefault="00000000">
            <w:pPr>
              <w:spacing w:after="0" w:line="240" w:lineRule="auto"/>
            </w:pPr>
            <w:r>
              <w:rPr>
                <w:sz w:val="16"/>
              </w:rPr>
              <w:t>Client assets are gross memorandum balances with matching liabilities</w:t>
            </w:r>
          </w:p>
        </w:tc>
        <w:tc>
          <w:tcPr>
            <w:tcW w:w="2376" w:type="dxa"/>
            <w:tcMar>
              <w:top w:w="80" w:type="dxa"/>
              <w:left w:w="120" w:type="dxa"/>
              <w:bottom w:w="80" w:type="dxa"/>
              <w:right w:w="120" w:type="dxa"/>
            </w:tcMar>
            <w:vAlign w:val="center"/>
          </w:tcPr>
          <w:p w14:paraId="10929DD7" w14:textId="77777777" w:rsidR="000D5C29" w:rsidRDefault="00000000">
            <w:pPr>
              <w:spacing w:after="0" w:line="240" w:lineRule="auto"/>
            </w:pPr>
            <w:r>
              <w:rPr>
                <w:sz w:val="16"/>
              </w:rPr>
              <w:t>0% is available to operations and no client-fund yield is recognised</w:t>
            </w:r>
          </w:p>
        </w:tc>
      </w:tr>
    </w:tbl>
    <w:p w14:paraId="07827F25" w14:textId="77777777" w:rsidR="000D5C29" w:rsidRDefault="00000000">
      <w:pPr>
        <w:pStyle w:val="SourceNote"/>
      </w:pPr>
      <w:r>
        <w:t>Sources: Financial Model, P&amp;L 5yr!C7:G31 and Client Funds Memo!A5:H31; Trade Escrow Agreement, pp.2-4 and 18-19.</w:t>
      </w:r>
    </w:p>
    <w:p w14:paraId="345456E7" w14:textId="77777777" w:rsidR="000D5C29" w:rsidRDefault="00000000">
      <w:pPr>
        <w:pStyle w:val="Heading2"/>
      </w:pPr>
      <w:r>
        <w:t>How much trade value is supported by each pound of revenue?</w:t>
      </w:r>
    </w:p>
    <w:p w14:paraId="2296B90E" w14:textId="77777777" w:rsidR="000D5C29" w:rsidRDefault="00000000">
      <w:r>
        <w:t>In the base case, the platform processes 55.4 pounds of Year-3 GMV for every pound of company revenue. The multiple expands to 80.6x by Year 5 because the digital tier gains share and the blended escrow take rate declines. GMV belongs to customers and is never company revenue or operating cash.</w:t>
      </w:r>
    </w:p>
    <w:tbl>
      <w:tblPr>
        <w:tblW w:w="9360" w:type="dxa"/>
        <w:tblInd w:w="120" w:type="dxa"/>
        <w:tblBorders>
          <w:top w:val="single" w:sz="4" w:space="0" w:color="D7DEE6"/>
          <w:left w:val="single" w:sz="4" w:space="0" w:color="D7DEE6"/>
          <w:bottom w:val="single" w:sz="4" w:space="0" w:color="D7DEE6"/>
          <w:right w:val="single" w:sz="4" w:space="0" w:color="D7DEE6"/>
          <w:insideH w:val="nil"/>
          <w:insideV w:val="single" w:sz="4" w:space="0" w:color="D7DEE6"/>
        </w:tblBorders>
        <w:tblLayout w:type="fixed"/>
        <w:tblLook w:val="04A0" w:firstRow="1" w:lastRow="0" w:firstColumn="1" w:lastColumn="0" w:noHBand="0" w:noVBand="1"/>
      </w:tblPr>
      <w:tblGrid>
        <w:gridCol w:w="2340"/>
        <w:gridCol w:w="2340"/>
        <w:gridCol w:w="2340"/>
        <w:gridCol w:w="2340"/>
      </w:tblGrid>
      <w:tr w:rsidR="000D5C29" w14:paraId="4DCC317D" w14:textId="77777777">
        <w:tc>
          <w:tcPr>
            <w:tcW w:w="2340" w:type="dxa"/>
            <w:shd w:val="clear" w:color="auto" w:fill="EAF0F5"/>
            <w:tcMar>
              <w:top w:w="110" w:type="dxa"/>
              <w:left w:w="120" w:type="dxa"/>
              <w:bottom w:w="110" w:type="dxa"/>
              <w:right w:w="120" w:type="dxa"/>
            </w:tcMar>
            <w:vAlign w:val="center"/>
          </w:tcPr>
          <w:p w14:paraId="0B461F76" w14:textId="77777777" w:rsidR="000D5C29" w:rsidRDefault="00000000">
            <w:pPr>
              <w:spacing w:after="0"/>
              <w:jc w:val="center"/>
            </w:pPr>
            <w:r>
              <w:rPr>
                <w:b/>
                <w:color w:val="19344D"/>
                <w:sz w:val="34"/>
              </w:rPr>
              <w:t>55.4x</w:t>
            </w:r>
          </w:p>
        </w:tc>
        <w:tc>
          <w:tcPr>
            <w:tcW w:w="2340" w:type="dxa"/>
            <w:shd w:val="clear" w:color="auto" w:fill="EAF0F5"/>
            <w:tcMar>
              <w:top w:w="110" w:type="dxa"/>
              <w:left w:w="120" w:type="dxa"/>
              <w:bottom w:w="110" w:type="dxa"/>
              <w:right w:w="120" w:type="dxa"/>
            </w:tcMar>
            <w:vAlign w:val="center"/>
          </w:tcPr>
          <w:p w14:paraId="1C31AF63" w14:textId="77777777" w:rsidR="000D5C29" w:rsidRDefault="00000000">
            <w:pPr>
              <w:spacing w:after="0"/>
              <w:jc w:val="center"/>
            </w:pPr>
            <w:r>
              <w:rPr>
                <w:b/>
                <w:color w:val="19344D"/>
                <w:sz w:val="34"/>
              </w:rPr>
              <w:t>1.8%</w:t>
            </w:r>
          </w:p>
        </w:tc>
        <w:tc>
          <w:tcPr>
            <w:tcW w:w="2340" w:type="dxa"/>
            <w:shd w:val="clear" w:color="auto" w:fill="EAF0F5"/>
            <w:tcMar>
              <w:top w:w="110" w:type="dxa"/>
              <w:left w:w="120" w:type="dxa"/>
              <w:bottom w:w="110" w:type="dxa"/>
              <w:right w:w="120" w:type="dxa"/>
            </w:tcMar>
            <w:vAlign w:val="center"/>
          </w:tcPr>
          <w:p w14:paraId="39222150" w14:textId="77777777" w:rsidR="000D5C29" w:rsidRDefault="00000000">
            <w:pPr>
              <w:spacing w:after="0"/>
              <w:jc w:val="center"/>
            </w:pPr>
            <w:r>
              <w:rPr>
                <w:b/>
                <w:color w:val="19344D"/>
                <w:sz w:val="34"/>
              </w:rPr>
              <w:t>77.1%</w:t>
            </w:r>
          </w:p>
        </w:tc>
        <w:tc>
          <w:tcPr>
            <w:tcW w:w="2340" w:type="dxa"/>
            <w:shd w:val="clear" w:color="auto" w:fill="EAF0F5"/>
            <w:tcMar>
              <w:top w:w="110" w:type="dxa"/>
              <w:left w:w="120" w:type="dxa"/>
              <w:bottom w:w="110" w:type="dxa"/>
              <w:right w:w="120" w:type="dxa"/>
            </w:tcMar>
            <w:vAlign w:val="center"/>
          </w:tcPr>
          <w:p w14:paraId="6D64C450" w14:textId="77777777" w:rsidR="000D5C29" w:rsidRDefault="00000000">
            <w:pPr>
              <w:spacing w:after="0"/>
              <w:jc w:val="center"/>
            </w:pPr>
            <w:r>
              <w:rPr>
                <w:b/>
                <w:color w:val="19344D"/>
                <w:sz w:val="34"/>
              </w:rPr>
              <w:t>£2.92m</w:t>
            </w:r>
          </w:p>
        </w:tc>
      </w:tr>
      <w:tr w:rsidR="000D5C29" w14:paraId="7E3FF869" w14:textId="77777777">
        <w:tc>
          <w:tcPr>
            <w:tcW w:w="2340" w:type="dxa"/>
            <w:shd w:val="clear" w:color="auto" w:fill="EAF0F5"/>
            <w:tcMar>
              <w:top w:w="110" w:type="dxa"/>
              <w:left w:w="120" w:type="dxa"/>
              <w:bottom w:w="110" w:type="dxa"/>
              <w:right w:w="120" w:type="dxa"/>
            </w:tcMar>
            <w:vAlign w:val="center"/>
          </w:tcPr>
          <w:p w14:paraId="2D936F23" w14:textId="77777777" w:rsidR="000D5C29" w:rsidRDefault="00000000">
            <w:pPr>
              <w:spacing w:after="0"/>
              <w:jc w:val="center"/>
            </w:pPr>
            <w:r>
              <w:rPr>
                <w:b/>
                <w:color w:val="66758A"/>
                <w:sz w:val="17"/>
              </w:rPr>
              <w:t>Y3 GMV / revenue</w:t>
            </w:r>
          </w:p>
        </w:tc>
        <w:tc>
          <w:tcPr>
            <w:tcW w:w="2340" w:type="dxa"/>
            <w:shd w:val="clear" w:color="auto" w:fill="EAF0F5"/>
            <w:tcMar>
              <w:top w:w="110" w:type="dxa"/>
              <w:left w:w="120" w:type="dxa"/>
              <w:bottom w:w="110" w:type="dxa"/>
              <w:right w:w="120" w:type="dxa"/>
            </w:tcMar>
            <w:vAlign w:val="center"/>
          </w:tcPr>
          <w:p w14:paraId="0C1B6CAE" w14:textId="77777777" w:rsidR="000D5C29" w:rsidRDefault="00000000">
            <w:pPr>
              <w:spacing w:after="0"/>
              <w:jc w:val="center"/>
            </w:pPr>
            <w:r>
              <w:rPr>
                <w:b/>
                <w:color w:val="66758A"/>
                <w:sz w:val="17"/>
              </w:rPr>
              <w:t>Y3 total revenue yield</w:t>
            </w:r>
          </w:p>
        </w:tc>
        <w:tc>
          <w:tcPr>
            <w:tcW w:w="2340" w:type="dxa"/>
            <w:shd w:val="clear" w:color="auto" w:fill="EAF0F5"/>
            <w:tcMar>
              <w:top w:w="110" w:type="dxa"/>
              <w:left w:w="120" w:type="dxa"/>
              <w:bottom w:w="110" w:type="dxa"/>
              <w:right w:w="120" w:type="dxa"/>
            </w:tcMar>
            <w:vAlign w:val="center"/>
          </w:tcPr>
          <w:p w14:paraId="13251652" w14:textId="77777777" w:rsidR="000D5C29" w:rsidRDefault="00000000">
            <w:pPr>
              <w:spacing w:after="0"/>
              <w:jc w:val="center"/>
            </w:pPr>
            <w:r>
              <w:rPr>
                <w:b/>
                <w:color w:val="66758A"/>
                <w:sz w:val="17"/>
              </w:rPr>
              <w:t>Y3 company gross margin</w:t>
            </w:r>
          </w:p>
        </w:tc>
        <w:tc>
          <w:tcPr>
            <w:tcW w:w="2340" w:type="dxa"/>
            <w:shd w:val="clear" w:color="auto" w:fill="EAF0F5"/>
            <w:tcMar>
              <w:top w:w="110" w:type="dxa"/>
              <w:left w:w="120" w:type="dxa"/>
              <w:bottom w:w="110" w:type="dxa"/>
              <w:right w:w="120" w:type="dxa"/>
            </w:tcMar>
            <w:vAlign w:val="center"/>
          </w:tcPr>
          <w:p w14:paraId="10D609BB" w14:textId="77777777" w:rsidR="000D5C29" w:rsidRDefault="00000000">
            <w:pPr>
              <w:spacing w:after="0"/>
              <w:jc w:val="center"/>
            </w:pPr>
            <w:r>
              <w:rPr>
                <w:b/>
                <w:color w:val="66758A"/>
                <w:sz w:val="17"/>
              </w:rPr>
              <w:t>Y3 avg safeguarded assets</w:t>
            </w:r>
          </w:p>
        </w:tc>
      </w:tr>
      <w:tr w:rsidR="000D5C29" w14:paraId="1C3CBB37" w14:textId="77777777">
        <w:tblPrEx>
          <w:tblBorders>
            <w:top w:val="nil"/>
            <w:left w:val="nil"/>
            <w:bottom w:val="nil"/>
            <w:right w:val="nil"/>
            <w:insideV w:val="nil"/>
          </w:tblBorders>
        </w:tblPrEx>
        <w:tc>
          <w:tcPr>
            <w:tcW w:w="9360" w:type="dxa"/>
            <w:gridSpan w:val="4"/>
            <w:tcBorders>
              <w:left w:val="single" w:sz="22" w:space="0" w:color="A33A3A"/>
            </w:tcBorders>
            <w:shd w:val="clear" w:color="auto" w:fill="F8EAEA"/>
            <w:tcMar>
              <w:top w:w="130" w:type="dxa"/>
              <w:left w:w="180" w:type="dxa"/>
              <w:bottom w:w="130" w:type="dxa"/>
              <w:right w:w="180" w:type="dxa"/>
            </w:tcMar>
          </w:tcPr>
          <w:p w14:paraId="7729DE29" w14:textId="77777777" w:rsidR="000D5C29" w:rsidRDefault="00000000">
            <w:pPr>
              <w:spacing w:before="40" w:after="40" w:line="252" w:lineRule="auto"/>
            </w:pPr>
            <w:r>
              <w:rPr>
                <w:b/>
                <w:color w:val="A33A3A"/>
                <w:sz w:val="20"/>
              </w:rPr>
              <w:t xml:space="preserve">Boundary  </w:t>
            </w:r>
            <w:r>
              <w:rPr>
                <w:sz w:val="20"/>
              </w:rPr>
              <w:t>GMV, client escrow assets and future VARA restricted capital are not company cash. The model gives all three zero operating availability.</w:t>
            </w:r>
          </w:p>
        </w:tc>
      </w:tr>
    </w:tbl>
    <w:p w14:paraId="60E6EB3F" w14:textId="77777777" w:rsidR="000D5C29" w:rsidRDefault="000D5C29">
      <w:pPr>
        <w:spacing w:after="40"/>
      </w:pPr>
    </w:p>
    <w:p w14:paraId="15DBA78E" w14:textId="77777777" w:rsidR="000D5C29" w:rsidRDefault="00000000">
      <w:r>
        <w:br w:type="page"/>
      </w:r>
    </w:p>
    <w:p w14:paraId="26B7B9FF" w14:textId="77777777" w:rsidR="000D5C29" w:rsidRDefault="00000000">
      <w:pPr>
        <w:pStyle w:val="Heading1"/>
        <w:pBdr>
          <w:bottom w:val="single" w:sz="5" w:space="4" w:color="C58E2C"/>
        </w:pBdr>
      </w:pPr>
      <w:r>
        <w:lastRenderedPageBreak/>
        <w:t>2. Economics of one transaction</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1CB9C65B" w14:textId="77777777">
        <w:tc>
          <w:tcPr>
            <w:tcW w:w="9360" w:type="dxa"/>
            <w:tcBorders>
              <w:left w:val="single" w:sz="22" w:space="0" w:color="19344D"/>
            </w:tcBorders>
            <w:shd w:val="clear" w:color="auto" w:fill="EAF0F5"/>
            <w:tcMar>
              <w:top w:w="130" w:type="dxa"/>
              <w:left w:w="180" w:type="dxa"/>
              <w:bottom w:w="130" w:type="dxa"/>
              <w:right w:w="180" w:type="dxa"/>
            </w:tcMar>
          </w:tcPr>
          <w:p w14:paraId="71672315" w14:textId="77777777" w:rsidR="000D5C29" w:rsidRDefault="00000000">
            <w:pPr>
              <w:spacing w:before="40" w:after="40" w:line="252" w:lineRule="auto"/>
            </w:pPr>
            <w:r>
              <w:rPr>
                <w:b/>
                <w:color w:val="19344D"/>
                <w:sz w:val="20"/>
              </w:rPr>
              <w:t xml:space="preserve">Price formula  </w:t>
            </w:r>
            <w:r>
              <w:rPr>
                <w:sz w:val="20"/>
              </w:rPr>
              <w:t>Standard fee = max(deal value x tier take rate, minimum escrow fee) + document/review fee. Conditional dispute or amendment fees are excluded until the event occurs.</w:t>
            </w:r>
          </w:p>
        </w:tc>
      </w:tr>
    </w:tbl>
    <w:p w14:paraId="1DFB4FED" w14:textId="77777777" w:rsidR="000D5C29" w:rsidRDefault="000D5C29">
      <w:pPr>
        <w:spacing w:after="40"/>
      </w:pP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895"/>
        <w:gridCol w:w="1858"/>
        <w:gridCol w:w="1376"/>
        <w:gridCol w:w="1032"/>
        <w:gridCol w:w="1376"/>
        <w:gridCol w:w="1170"/>
        <w:gridCol w:w="1653"/>
      </w:tblGrid>
      <w:tr w:rsidR="000D5C29" w14:paraId="2CADF63E" w14:textId="77777777">
        <w:trPr>
          <w:tblHeader/>
        </w:trPr>
        <w:tc>
          <w:tcPr>
            <w:tcW w:w="895" w:type="dxa"/>
            <w:shd w:val="clear" w:color="auto" w:fill="19344D"/>
            <w:tcMar>
              <w:top w:w="80" w:type="dxa"/>
              <w:left w:w="120" w:type="dxa"/>
              <w:bottom w:w="80" w:type="dxa"/>
              <w:right w:w="120" w:type="dxa"/>
            </w:tcMar>
            <w:vAlign w:val="center"/>
          </w:tcPr>
          <w:p w14:paraId="4D35F9C9" w14:textId="77777777" w:rsidR="000D5C29" w:rsidRDefault="00000000">
            <w:pPr>
              <w:spacing w:after="0" w:line="240" w:lineRule="auto"/>
            </w:pPr>
            <w:r>
              <w:rPr>
                <w:b/>
                <w:color w:val="FFFFFF"/>
                <w:sz w:val="16"/>
              </w:rPr>
              <w:t>Tier</w:t>
            </w:r>
          </w:p>
        </w:tc>
        <w:tc>
          <w:tcPr>
            <w:tcW w:w="1858" w:type="dxa"/>
            <w:shd w:val="clear" w:color="auto" w:fill="19344D"/>
            <w:tcMar>
              <w:top w:w="80" w:type="dxa"/>
              <w:left w:w="120" w:type="dxa"/>
              <w:bottom w:w="80" w:type="dxa"/>
              <w:right w:w="120" w:type="dxa"/>
            </w:tcMar>
            <w:vAlign w:val="center"/>
          </w:tcPr>
          <w:p w14:paraId="2ABC60D3" w14:textId="77777777" w:rsidR="000D5C29" w:rsidRDefault="00000000">
            <w:pPr>
              <w:spacing w:after="0" w:line="240" w:lineRule="auto"/>
            </w:pPr>
            <w:r>
              <w:rPr>
                <w:b/>
                <w:color w:val="FFFFFF"/>
                <w:sz w:val="16"/>
              </w:rPr>
              <w:t>Workflow</w:t>
            </w:r>
          </w:p>
        </w:tc>
        <w:tc>
          <w:tcPr>
            <w:tcW w:w="1376" w:type="dxa"/>
            <w:shd w:val="clear" w:color="auto" w:fill="19344D"/>
            <w:tcMar>
              <w:top w:w="80" w:type="dxa"/>
              <w:left w:w="120" w:type="dxa"/>
              <w:bottom w:w="80" w:type="dxa"/>
              <w:right w:w="120" w:type="dxa"/>
            </w:tcMar>
            <w:vAlign w:val="center"/>
          </w:tcPr>
          <w:p w14:paraId="17DB3919" w14:textId="77777777" w:rsidR="000D5C29" w:rsidRDefault="00000000">
            <w:pPr>
              <w:spacing w:after="0" w:line="240" w:lineRule="auto"/>
              <w:jc w:val="right"/>
            </w:pPr>
            <w:r>
              <w:rPr>
                <w:b/>
                <w:color w:val="FFFFFF"/>
                <w:sz w:val="16"/>
              </w:rPr>
              <w:t>Y1 deal</w:t>
            </w:r>
          </w:p>
        </w:tc>
        <w:tc>
          <w:tcPr>
            <w:tcW w:w="1032" w:type="dxa"/>
            <w:shd w:val="clear" w:color="auto" w:fill="19344D"/>
            <w:tcMar>
              <w:top w:w="80" w:type="dxa"/>
              <w:left w:w="120" w:type="dxa"/>
              <w:bottom w:w="80" w:type="dxa"/>
              <w:right w:w="120" w:type="dxa"/>
            </w:tcMar>
            <w:vAlign w:val="center"/>
          </w:tcPr>
          <w:p w14:paraId="502A41A2" w14:textId="77777777" w:rsidR="000D5C29" w:rsidRDefault="00000000">
            <w:pPr>
              <w:spacing w:after="0" w:line="240" w:lineRule="auto"/>
              <w:jc w:val="right"/>
            </w:pPr>
            <w:r>
              <w:rPr>
                <w:b/>
                <w:color w:val="FFFFFF"/>
                <w:sz w:val="16"/>
              </w:rPr>
              <w:t>Take rate</w:t>
            </w:r>
          </w:p>
        </w:tc>
        <w:tc>
          <w:tcPr>
            <w:tcW w:w="1376" w:type="dxa"/>
            <w:shd w:val="clear" w:color="auto" w:fill="19344D"/>
            <w:tcMar>
              <w:top w:w="80" w:type="dxa"/>
              <w:left w:w="120" w:type="dxa"/>
              <w:bottom w:w="80" w:type="dxa"/>
              <w:right w:w="120" w:type="dxa"/>
            </w:tcMar>
            <w:vAlign w:val="center"/>
          </w:tcPr>
          <w:p w14:paraId="0024BD9F" w14:textId="77777777" w:rsidR="000D5C29" w:rsidRDefault="00000000">
            <w:pPr>
              <w:spacing w:after="0" w:line="240" w:lineRule="auto"/>
              <w:jc w:val="right"/>
            </w:pPr>
            <w:r>
              <w:rPr>
                <w:b/>
                <w:color w:val="FFFFFF"/>
                <w:sz w:val="16"/>
              </w:rPr>
              <w:t>Standard fee</w:t>
            </w:r>
          </w:p>
        </w:tc>
        <w:tc>
          <w:tcPr>
            <w:tcW w:w="1170" w:type="dxa"/>
            <w:shd w:val="clear" w:color="auto" w:fill="19344D"/>
            <w:tcMar>
              <w:top w:w="80" w:type="dxa"/>
              <w:left w:w="120" w:type="dxa"/>
              <w:bottom w:w="80" w:type="dxa"/>
              <w:right w:w="120" w:type="dxa"/>
            </w:tcMar>
            <w:vAlign w:val="center"/>
          </w:tcPr>
          <w:p w14:paraId="1C8B211B" w14:textId="77777777" w:rsidR="000D5C29" w:rsidRDefault="00000000">
            <w:pPr>
              <w:spacing w:after="0" w:line="240" w:lineRule="auto"/>
              <w:jc w:val="right"/>
            </w:pPr>
            <w:r>
              <w:rPr>
                <w:b/>
                <w:color w:val="FFFFFF"/>
                <w:sz w:val="16"/>
              </w:rPr>
              <w:t>Fee / deal</w:t>
            </w:r>
          </w:p>
        </w:tc>
        <w:tc>
          <w:tcPr>
            <w:tcW w:w="1653" w:type="dxa"/>
            <w:shd w:val="clear" w:color="auto" w:fill="19344D"/>
            <w:tcMar>
              <w:top w:w="80" w:type="dxa"/>
              <w:left w:w="120" w:type="dxa"/>
              <w:bottom w:w="80" w:type="dxa"/>
              <w:right w:w="120" w:type="dxa"/>
            </w:tcMar>
            <w:vAlign w:val="center"/>
          </w:tcPr>
          <w:p w14:paraId="2081BFF6" w14:textId="77777777" w:rsidR="000D5C29" w:rsidRDefault="00000000">
            <w:pPr>
              <w:spacing w:after="0" w:line="240" w:lineRule="auto"/>
              <w:jc w:val="right"/>
            </w:pPr>
            <w:r>
              <w:rPr>
                <w:b/>
                <w:color w:val="FFFFFF"/>
                <w:sz w:val="16"/>
              </w:rPr>
              <w:t>Conditional event fee</w:t>
            </w:r>
          </w:p>
        </w:tc>
      </w:tr>
      <w:tr w:rsidR="000D5C29" w14:paraId="46E418CC" w14:textId="77777777">
        <w:tc>
          <w:tcPr>
            <w:tcW w:w="895" w:type="dxa"/>
            <w:tcMar>
              <w:top w:w="80" w:type="dxa"/>
              <w:left w:w="120" w:type="dxa"/>
              <w:bottom w:w="80" w:type="dxa"/>
              <w:right w:w="120" w:type="dxa"/>
            </w:tcMar>
            <w:vAlign w:val="center"/>
          </w:tcPr>
          <w:p w14:paraId="28CC7301" w14:textId="77777777" w:rsidR="000D5C29" w:rsidRDefault="00000000">
            <w:pPr>
              <w:spacing w:after="0" w:line="240" w:lineRule="auto"/>
            </w:pPr>
            <w:r>
              <w:rPr>
                <w:b/>
                <w:sz w:val="16"/>
              </w:rPr>
              <w:t>Tier A</w:t>
            </w:r>
          </w:p>
        </w:tc>
        <w:tc>
          <w:tcPr>
            <w:tcW w:w="1858" w:type="dxa"/>
            <w:tcMar>
              <w:top w:w="80" w:type="dxa"/>
              <w:left w:w="120" w:type="dxa"/>
              <w:bottom w:w="80" w:type="dxa"/>
              <w:right w:w="120" w:type="dxa"/>
            </w:tcMar>
            <w:vAlign w:val="center"/>
          </w:tcPr>
          <w:p w14:paraId="4664B5F8" w14:textId="77777777" w:rsidR="000D5C29" w:rsidRDefault="00000000">
            <w:pPr>
              <w:spacing w:after="0" w:line="240" w:lineRule="auto"/>
            </w:pPr>
            <w:r>
              <w:rPr>
                <w:sz w:val="16"/>
              </w:rPr>
              <w:t>eBL</w:t>
            </w:r>
          </w:p>
        </w:tc>
        <w:tc>
          <w:tcPr>
            <w:tcW w:w="1376" w:type="dxa"/>
            <w:tcMar>
              <w:top w:w="80" w:type="dxa"/>
              <w:left w:w="120" w:type="dxa"/>
              <w:bottom w:w="80" w:type="dxa"/>
              <w:right w:w="120" w:type="dxa"/>
            </w:tcMar>
            <w:vAlign w:val="center"/>
          </w:tcPr>
          <w:p w14:paraId="20A5C54F" w14:textId="77777777" w:rsidR="000D5C29" w:rsidRDefault="00000000">
            <w:pPr>
              <w:spacing w:after="0" w:line="240" w:lineRule="auto"/>
              <w:jc w:val="right"/>
            </w:pPr>
            <w:r>
              <w:rPr>
                <w:sz w:val="16"/>
              </w:rPr>
              <w:t>£35,000</w:t>
            </w:r>
          </w:p>
        </w:tc>
        <w:tc>
          <w:tcPr>
            <w:tcW w:w="1032" w:type="dxa"/>
            <w:tcMar>
              <w:top w:w="80" w:type="dxa"/>
              <w:left w:w="120" w:type="dxa"/>
              <w:bottom w:w="80" w:type="dxa"/>
              <w:right w:w="120" w:type="dxa"/>
            </w:tcMar>
            <w:vAlign w:val="center"/>
          </w:tcPr>
          <w:p w14:paraId="128F35DA" w14:textId="77777777" w:rsidR="000D5C29" w:rsidRDefault="00000000">
            <w:pPr>
              <w:spacing w:after="0" w:line="240" w:lineRule="auto"/>
              <w:jc w:val="right"/>
            </w:pPr>
            <w:r>
              <w:rPr>
                <w:sz w:val="16"/>
              </w:rPr>
              <w:t>0.8%</w:t>
            </w:r>
          </w:p>
        </w:tc>
        <w:tc>
          <w:tcPr>
            <w:tcW w:w="1376" w:type="dxa"/>
            <w:tcMar>
              <w:top w:w="80" w:type="dxa"/>
              <w:left w:w="120" w:type="dxa"/>
              <w:bottom w:w="80" w:type="dxa"/>
              <w:right w:w="120" w:type="dxa"/>
            </w:tcMar>
            <w:vAlign w:val="center"/>
          </w:tcPr>
          <w:p w14:paraId="1B11B0FB" w14:textId="77777777" w:rsidR="000D5C29" w:rsidRDefault="00000000">
            <w:pPr>
              <w:spacing w:after="0" w:line="240" w:lineRule="auto"/>
              <w:jc w:val="right"/>
            </w:pPr>
            <w:r>
              <w:rPr>
                <w:sz w:val="16"/>
              </w:rPr>
              <w:t>£305</w:t>
            </w:r>
          </w:p>
        </w:tc>
        <w:tc>
          <w:tcPr>
            <w:tcW w:w="1170" w:type="dxa"/>
            <w:tcMar>
              <w:top w:w="80" w:type="dxa"/>
              <w:left w:w="120" w:type="dxa"/>
              <w:bottom w:w="80" w:type="dxa"/>
              <w:right w:w="120" w:type="dxa"/>
            </w:tcMar>
            <w:vAlign w:val="center"/>
          </w:tcPr>
          <w:p w14:paraId="10BF5D49" w14:textId="77777777" w:rsidR="000D5C29" w:rsidRDefault="00000000">
            <w:pPr>
              <w:spacing w:after="0" w:line="240" w:lineRule="auto"/>
              <w:jc w:val="right"/>
            </w:pPr>
            <w:r>
              <w:rPr>
                <w:sz w:val="16"/>
              </w:rPr>
              <w:t>0.9%</w:t>
            </w:r>
          </w:p>
        </w:tc>
        <w:tc>
          <w:tcPr>
            <w:tcW w:w="1653" w:type="dxa"/>
            <w:tcMar>
              <w:top w:w="80" w:type="dxa"/>
              <w:left w:w="120" w:type="dxa"/>
              <w:bottom w:w="80" w:type="dxa"/>
              <w:right w:w="120" w:type="dxa"/>
            </w:tcMar>
            <w:vAlign w:val="center"/>
          </w:tcPr>
          <w:p w14:paraId="186A73AB" w14:textId="77777777" w:rsidR="000D5C29" w:rsidRDefault="00000000">
            <w:pPr>
              <w:spacing w:after="0" w:line="240" w:lineRule="auto"/>
              <w:jc w:val="right"/>
            </w:pPr>
            <w:r>
              <w:rPr>
                <w:sz w:val="16"/>
              </w:rPr>
              <w:t>£100</w:t>
            </w:r>
          </w:p>
        </w:tc>
      </w:tr>
      <w:tr w:rsidR="000D5C29" w14:paraId="776C0B7F" w14:textId="77777777">
        <w:tc>
          <w:tcPr>
            <w:tcW w:w="895" w:type="dxa"/>
            <w:tcMar>
              <w:top w:w="80" w:type="dxa"/>
              <w:left w:w="120" w:type="dxa"/>
              <w:bottom w:w="80" w:type="dxa"/>
              <w:right w:w="120" w:type="dxa"/>
            </w:tcMar>
            <w:vAlign w:val="center"/>
          </w:tcPr>
          <w:p w14:paraId="3798345C" w14:textId="77777777" w:rsidR="000D5C29" w:rsidRDefault="00000000">
            <w:pPr>
              <w:spacing w:after="0" w:line="240" w:lineRule="auto"/>
            </w:pPr>
            <w:r>
              <w:rPr>
                <w:b/>
                <w:sz w:val="16"/>
              </w:rPr>
              <w:t>Tier B</w:t>
            </w:r>
          </w:p>
        </w:tc>
        <w:tc>
          <w:tcPr>
            <w:tcW w:w="1858" w:type="dxa"/>
            <w:tcMar>
              <w:top w:w="80" w:type="dxa"/>
              <w:left w:w="120" w:type="dxa"/>
              <w:bottom w:w="80" w:type="dxa"/>
              <w:right w:w="120" w:type="dxa"/>
            </w:tcMar>
            <w:vAlign w:val="center"/>
          </w:tcPr>
          <w:p w14:paraId="651D76A0" w14:textId="77777777" w:rsidR="000D5C29" w:rsidRDefault="00000000">
            <w:pPr>
              <w:spacing w:after="0" w:line="240" w:lineRule="auto"/>
            </w:pPr>
            <w:r>
              <w:rPr>
                <w:sz w:val="16"/>
              </w:rPr>
              <w:t>carrier/API</w:t>
            </w:r>
          </w:p>
        </w:tc>
        <w:tc>
          <w:tcPr>
            <w:tcW w:w="1376" w:type="dxa"/>
            <w:tcMar>
              <w:top w:w="80" w:type="dxa"/>
              <w:left w:w="120" w:type="dxa"/>
              <w:bottom w:w="80" w:type="dxa"/>
              <w:right w:w="120" w:type="dxa"/>
            </w:tcMar>
            <w:vAlign w:val="center"/>
          </w:tcPr>
          <w:p w14:paraId="365CC3B9" w14:textId="77777777" w:rsidR="000D5C29" w:rsidRDefault="00000000">
            <w:pPr>
              <w:spacing w:after="0" w:line="240" w:lineRule="auto"/>
              <w:jc w:val="right"/>
            </w:pPr>
            <w:r>
              <w:rPr>
                <w:sz w:val="16"/>
              </w:rPr>
              <w:t>£30,000</w:t>
            </w:r>
          </w:p>
        </w:tc>
        <w:tc>
          <w:tcPr>
            <w:tcW w:w="1032" w:type="dxa"/>
            <w:tcMar>
              <w:top w:w="80" w:type="dxa"/>
              <w:left w:w="120" w:type="dxa"/>
              <w:bottom w:w="80" w:type="dxa"/>
              <w:right w:w="120" w:type="dxa"/>
            </w:tcMar>
            <w:vAlign w:val="center"/>
          </w:tcPr>
          <w:p w14:paraId="1FCD63C1" w14:textId="77777777" w:rsidR="000D5C29" w:rsidRDefault="00000000">
            <w:pPr>
              <w:spacing w:after="0" w:line="240" w:lineRule="auto"/>
              <w:jc w:val="right"/>
            </w:pPr>
            <w:r>
              <w:rPr>
                <w:sz w:val="16"/>
              </w:rPr>
              <w:t>1.5%</w:t>
            </w:r>
          </w:p>
        </w:tc>
        <w:tc>
          <w:tcPr>
            <w:tcW w:w="1376" w:type="dxa"/>
            <w:tcMar>
              <w:top w:w="80" w:type="dxa"/>
              <w:left w:w="120" w:type="dxa"/>
              <w:bottom w:w="80" w:type="dxa"/>
              <w:right w:w="120" w:type="dxa"/>
            </w:tcMar>
            <w:vAlign w:val="center"/>
          </w:tcPr>
          <w:p w14:paraId="2578AAE6" w14:textId="77777777" w:rsidR="000D5C29" w:rsidRDefault="00000000">
            <w:pPr>
              <w:spacing w:after="0" w:line="240" w:lineRule="auto"/>
              <w:jc w:val="right"/>
            </w:pPr>
            <w:r>
              <w:rPr>
                <w:sz w:val="16"/>
              </w:rPr>
              <w:t>£540</w:t>
            </w:r>
          </w:p>
        </w:tc>
        <w:tc>
          <w:tcPr>
            <w:tcW w:w="1170" w:type="dxa"/>
            <w:tcMar>
              <w:top w:w="80" w:type="dxa"/>
              <w:left w:w="120" w:type="dxa"/>
              <w:bottom w:w="80" w:type="dxa"/>
              <w:right w:w="120" w:type="dxa"/>
            </w:tcMar>
            <w:vAlign w:val="center"/>
          </w:tcPr>
          <w:p w14:paraId="2140ED7B" w14:textId="77777777" w:rsidR="000D5C29" w:rsidRDefault="00000000">
            <w:pPr>
              <w:spacing w:after="0" w:line="240" w:lineRule="auto"/>
              <w:jc w:val="right"/>
            </w:pPr>
            <w:r>
              <w:rPr>
                <w:sz w:val="16"/>
              </w:rPr>
              <w:t>1.8%</w:t>
            </w:r>
          </w:p>
        </w:tc>
        <w:tc>
          <w:tcPr>
            <w:tcW w:w="1653" w:type="dxa"/>
            <w:tcMar>
              <w:top w:w="80" w:type="dxa"/>
              <w:left w:w="120" w:type="dxa"/>
              <w:bottom w:w="80" w:type="dxa"/>
              <w:right w:w="120" w:type="dxa"/>
            </w:tcMar>
            <w:vAlign w:val="center"/>
          </w:tcPr>
          <w:p w14:paraId="52E35CCD" w14:textId="77777777" w:rsidR="000D5C29" w:rsidRDefault="00000000">
            <w:pPr>
              <w:spacing w:after="0" w:line="240" w:lineRule="auto"/>
              <w:jc w:val="right"/>
            </w:pPr>
            <w:r>
              <w:rPr>
                <w:sz w:val="16"/>
              </w:rPr>
              <w:t>£200</w:t>
            </w:r>
          </w:p>
        </w:tc>
      </w:tr>
      <w:tr w:rsidR="000D5C29" w14:paraId="612F3422" w14:textId="77777777">
        <w:tc>
          <w:tcPr>
            <w:tcW w:w="895" w:type="dxa"/>
            <w:tcMar>
              <w:top w:w="80" w:type="dxa"/>
              <w:left w:w="120" w:type="dxa"/>
              <w:bottom w:w="80" w:type="dxa"/>
              <w:right w:w="120" w:type="dxa"/>
            </w:tcMar>
            <w:vAlign w:val="center"/>
          </w:tcPr>
          <w:p w14:paraId="0701FDFA" w14:textId="77777777" w:rsidR="000D5C29" w:rsidRDefault="00000000">
            <w:pPr>
              <w:spacing w:after="0" w:line="240" w:lineRule="auto"/>
            </w:pPr>
            <w:r>
              <w:rPr>
                <w:b/>
                <w:sz w:val="16"/>
              </w:rPr>
              <w:t>Tier C</w:t>
            </w:r>
          </w:p>
        </w:tc>
        <w:tc>
          <w:tcPr>
            <w:tcW w:w="1858" w:type="dxa"/>
            <w:tcMar>
              <w:top w:w="80" w:type="dxa"/>
              <w:left w:w="120" w:type="dxa"/>
              <w:bottom w:w="80" w:type="dxa"/>
              <w:right w:w="120" w:type="dxa"/>
            </w:tcMar>
            <w:vAlign w:val="center"/>
          </w:tcPr>
          <w:p w14:paraId="72791697" w14:textId="77777777" w:rsidR="000D5C29" w:rsidRDefault="00000000">
            <w:pPr>
              <w:spacing w:after="0" w:line="240" w:lineRule="auto"/>
            </w:pPr>
            <w:r>
              <w:rPr>
                <w:sz w:val="16"/>
              </w:rPr>
              <w:t>paper</w:t>
            </w:r>
          </w:p>
        </w:tc>
        <w:tc>
          <w:tcPr>
            <w:tcW w:w="1376" w:type="dxa"/>
            <w:tcMar>
              <w:top w:w="80" w:type="dxa"/>
              <w:left w:w="120" w:type="dxa"/>
              <w:bottom w:w="80" w:type="dxa"/>
              <w:right w:w="120" w:type="dxa"/>
            </w:tcMar>
            <w:vAlign w:val="center"/>
          </w:tcPr>
          <w:p w14:paraId="2A649698" w14:textId="77777777" w:rsidR="000D5C29" w:rsidRDefault="00000000">
            <w:pPr>
              <w:spacing w:after="0" w:line="240" w:lineRule="auto"/>
              <w:jc w:val="right"/>
            </w:pPr>
            <w:r>
              <w:rPr>
                <w:sz w:val="16"/>
              </w:rPr>
              <w:t>£30,000</w:t>
            </w:r>
          </w:p>
        </w:tc>
        <w:tc>
          <w:tcPr>
            <w:tcW w:w="1032" w:type="dxa"/>
            <w:tcMar>
              <w:top w:w="80" w:type="dxa"/>
              <w:left w:w="120" w:type="dxa"/>
              <w:bottom w:w="80" w:type="dxa"/>
              <w:right w:w="120" w:type="dxa"/>
            </w:tcMar>
            <w:vAlign w:val="center"/>
          </w:tcPr>
          <w:p w14:paraId="6FF202E2" w14:textId="77777777" w:rsidR="000D5C29" w:rsidRDefault="00000000">
            <w:pPr>
              <w:spacing w:after="0" w:line="240" w:lineRule="auto"/>
              <w:jc w:val="right"/>
            </w:pPr>
            <w:r>
              <w:rPr>
                <w:sz w:val="16"/>
              </w:rPr>
              <w:t>3.0%</w:t>
            </w:r>
          </w:p>
        </w:tc>
        <w:tc>
          <w:tcPr>
            <w:tcW w:w="1376" w:type="dxa"/>
            <w:tcMar>
              <w:top w:w="80" w:type="dxa"/>
              <w:left w:w="120" w:type="dxa"/>
              <w:bottom w:w="80" w:type="dxa"/>
              <w:right w:w="120" w:type="dxa"/>
            </w:tcMar>
            <w:vAlign w:val="center"/>
          </w:tcPr>
          <w:p w14:paraId="326584C0" w14:textId="77777777" w:rsidR="000D5C29" w:rsidRDefault="00000000">
            <w:pPr>
              <w:spacing w:after="0" w:line="240" w:lineRule="auto"/>
              <w:jc w:val="right"/>
            </w:pPr>
            <w:r>
              <w:rPr>
                <w:sz w:val="16"/>
              </w:rPr>
              <w:t>£1,200</w:t>
            </w:r>
          </w:p>
        </w:tc>
        <w:tc>
          <w:tcPr>
            <w:tcW w:w="1170" w:type="dxa"/>
            <w:tcMar>
              <w:top w:w="80" w:type="dxa"/>
              <w:left w:w="120" w:type="dxa"/>
              <w:bottom w:w="80" w:type="dxa"/>
              <w:right w:w="120" w:type="dxa"/>
            </w:tcMar>
            <w:vAlign w:val="center"/>
          </w:tcPr>
          <w:p w14:paraId="7BA27BE9" w14:textId="77777777" w:rsidR="000D5C29" w:rsidRDefault="00000000">
            <w:pPr>
              <w:spacing w:after="0" w:line="240" w:lineRule="auto"/>
              <w:jc w:val="right"/>
            </w:pPr>
            <w:r>
              <w:rPr>
                <w:sz w:val="16"/>
              </w:rPr>
              <w:t>4.0%</w:t>
            </w:r>
          </w:p>
        </w:tc>
        <w:tc>
          <w:tcPr>
            <w:tcW w:w="1653" w:type="dxa"/>
            <w:tcMar>
              <w:top w:w="80" w:type="dxa"/>
              <w:left w:w="120" w:type="dxa"/>
              <w:bottom w:w="80" w:type="dxa"/>
              <w:right w:w="120" w:type="dxa"/>
            </w:tcMar>
            <w:vAlign w:val="center"/>
          </w:tcPr>
          <w:p w14:paraId="23788265" w14:textId="77777777" w:rsidR="000D5C29" w:rsidRDefault="00000000">
            <w:pPr>
              <w:spacing w:after="0" w:line="240" w:lineRule="auto"/>
              <w:jc w:val="right"/>
            </w:pPr>
            <w:r>
              <w:rPr>
                <w:sz w:val="16"/>
              </w:rPr>
              <w:t>£500</w:t>
            </w:r>
          </w:p>
        </w:tc>
      </w:tr>
    </w:tbl>
    <w:p w14:paraId="6AEFD537" w14:textId="77777777" w:rsidR="000D5C29" w:rsidRDefault="00000000">
      <w:pPr>
        <w:pStyle w:val="SourceNote"/>
      </w:pPr>
      <w:r>
        <w:t>Source: Financial Model, Assumptions!F63:F74 and F149:F154; Tier Economics!B3:U18. Standard fee excludes any dispute/amendment event.</w:t>
      </w:r>
    </w:p>
    <w:p w14:paraId="0DD38928" w14:textId="77777777" w:rsidR="000D5C29" w:rsidRDefault="00000000">
      <w:pPr>
        <w:pStyle w:val="Heading2"/>
      </w:pPr>
      <w:r>
        <w:t>Contribution economics before shared platform costs</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055"/>
        <w:gridCol w:w="2043"/>
        <w:gridCol w:w="2241"/>
        <w:gridCol w:w="2043"/>
        <w:gridCol w:w="1978"/>
      </w:tblGrid>
      <w:tr w:rsidR="000D5C29" w14:paraId="7B19A317" w14:textId="77777777">
        <w:trPr>
          <w:tblHeader/>
        </w:trPr>
        <w:tc>
          <w:tcPr>
            <w:tcW w:w="1055" w:type="dxa"/>
            <w:shd w:val="clear" w:color="auto" w:fill="19344D"/>
            <w:tcMar>
              <w:top w:w="80" w:type="dxa"/>
              <w:left w:w="120" w:type="dxa"/>
              <w:bottom w:w="80" w:type="dxa"/>
              <w:right w:w="120" w:type="dxa"/>
            </w:tcMar>
            <w:vAlign w:val="center"/>
          </w:tcPr>
          <w:p w14:paraId="074185D9" w14:textId="77777777" w:rsidR="000D5C29" w:rsidRDefault="00000000">
            <w:pPr>
              <w:spacing w:after="0" w:line="240" w:lineRule="auto"/>
            </w:pPr>
            <w:r>
              <w:rPr>
                <w:b/>
                <w:color w:val="FFFFFF"/>
                <w:sz w:val="16"/>
              </w:rPr>
              <w:t>Tier</w:t>
            </w:r>
          </w:p>
        </w:tc>
        <w:tc>
          <w:tcPr>
            <w:tcW w:w="2043" w:type="dxa"/>
            <w:shd w:val="clear" w:color="auto" w:fill="19344D"/>
            <w:tcMar>
              <w:top w:w="80" w:type="dxa"/>
              <w:left w:w="120" w:type="dxa"/>
              <w:bottom w:w="80" w:type="dxa"/>
              <w:right w:w="120" w:type="dxa"/>
            </w:tcMar>
            <w:vAlign w:val="center"/>
          </w:tcPr>
          <w:p w14:paraId="77B87FCA" w14:textId="77777777" w:rsidR="000D5C29" w:rsidRDefault="00000000">
            <w:pPr>
              <w:spacing w:after="0" w:line="240" w:lineRule="auto"/>
              <w:jc w:val="right"/>
            </w:pPr>
            <w:r>
              <w:rPr>
                <w:b/>
                <w:color w:val="FFFFFF"/>
                <w:sz w:val="16"/>
              </w:rPr>
              <w:t>Expected revenue / deal</w:t>
            </w:r>
          </w:p>
        </w:tc>
        <w:tc>
          <w:tcPr>
            <w:tcW w:w="2241" w:type="dxa"/>
            <w:shd w:val="clear" w:color="auto" w:fill="19344D"/>
            <w:tcMar>
              <w:top w:w="80" w:type="dxa"/>
              <w:left w:w="120" w:type="dxa"/>
              <w:bottom w:w="80" w:type="dxa"/>
              <w:right w:w="120" w:type="dxa"/>
            </w:tcMar>
            <w:vAlign w:val="center"/>
          </w:tcPr>
          <w:p w14:paraId="7C0B5DCB" w14:textId="77777777" w:rsidR="000D5C29" w:rsidRDefault="00000000">
            <w:pPr>
              <w:spacing w:after="0" w:line="240" w:lineRule="auto"/>
              <w:jc w:val="right"/>
            </w:pPr>
            <w:r>
              <w:rPr>
                <w:b/>
                <w:color w:val="FFFFFF"/>
                <w:sz w:val="16"/>
              </w:rPr>
              <w:t>Tier-specific variable cost</w:t>
            </w:r>
          </w:p>
        </w:tc>
        <w:tc>
          <w:tcPr>
            <w:tcW w:w="2043" w:type="dxa"/>
            <w:shd w:val="clear" w:color="auto" w:fill="19344D"/>
            <w:tcMar>
              <w:top w:w="80" w:type="dxa"/>
              <w:left w:w="120" w:type="dxa"/>
              <w:bottom w:w="80" w:type="dxa"/>
              <w:right w:w="120" w:type="dxa"/>
            </w:tcMar>
            <w:vAlign w:val="center"/>
          </w:tcPr>
          <w:p w14:paraId="5B1A26DC" w14:textId="77777777" w:rsidR="000D5C29" w:rsidRDefault="00000000">
            <w:pPr>
              <w:spacing w:after="0" w:line="240" w:lineRule="auto"/>
              <w:jc w:val="right"/>
            </w:pPr>
            <w:r>
              <w:rPr>
                <w:b/>
                <w:color w:val="FFFFFF"/>
                <w:sz w:val="16"/>
              </w:rPr>
              <w:t>Contribution / deal</w:t>
            </w:r>
          </w:p>
        </w:tc>
        <w:tc>
          <w:tcPr>
            <w:tcW w:w="1978" w:type="dxa"/>
            <w:shd w:val="clear" w:color="auto" w:fill="19344D"/>
            <w:tcMar>
              <w:top w:w="80" w:type="dxa"/>
              <w:left w:w="120" w:type="dxa"/>
              <w:bottom w:w="80" w:type="dxa"/>
              <w:right w:w="120" w:type="dxa"/>
            </w:tcMar>
            <w:vAlign w:val="center"/>
          </w:tcPr>
          <w:p w14:paraId="1551B857" w14:textId="77777777" w:rsidR="000D5C29" w:rsidRDefault="00000000">
            <w:pPr>
              <w:spacing w:after="0" w:line="240" w:lineRule="auto"/>
              <w:jc w:val="right"/>
            </w:pPr>
            <w:r>
              <w:rPr>
                <w:b/>
                <w:color w:val="FFFFFF"/>
                <w:sz w:val="16"/>
              </w:rPr>
              <w:t>Margin before shared COGS</w:t>
            </w:r>
          </w:p>
        </w:tc>
      </w:tr>
      <w:tr w:rsidR="000D5C29" w14:paraId="1928BB6C" w14:textId="77777777">
        <w:tc>
          <w:tcPr>
            <w:tcW w:w="1055" w:type="dxa"/>
            <w:tcMar>
              <w:top w:w="80" w:type="dxa"/>
              <w:left w:w="120" w:type="dxa"/>
              <w:bottom w:w="80" w:type="dxa"/>
              <w:right w:w="120" w:type="dxa"/>
            </w:tcMar>
            <w:vAlign w:val="center"/>
          </w:tcPr>
          <w:p w14:paraId="2192A01E" w14:textId="77777777" w:rsidR="000D5C29" w:rsidRDefault="00000000">
            <w:pPr>
              <w:spacing w:after="0" w:line="240" w:lineRule="auto"/>
            </w:pPr>
            <w:r>
              <w:rPr>
                <w:b/>
                <w:sz w:val="16"/>
              </w:rPr>
              <w:t>Tier A</w:t>
            </w:r>
          </w:p>
        </w:tc>
        <w:tc>
          <w:tcPr>
            <w:tcW w:w="2043" w:type="dxa"/>
            <w:tcMar>
              <w:top w:w="80" w:type="dxa"/>
              <w:left w:w="120" w:type="dxa"/>
              <w:bottom w:w="80" w:type="dxa"/>
              <w:right w:w="120" w:type="dxa"/>
            </w:tcMar>
            <w:vAlign w:val="center"/>
          </w:tcPr>
          <w:p w14:paraId="111574FF" w14:textId="77777777" w:rsidR="000D5C29" w:rsidRDefault="00000000">
            <w:pPr>
              <w:spacing w:after="0" w:line="240" w:lineRule="auto"/>
              <w:jc w:val="right"/>
            </w:pPr>
            <w:r>
              <w:rPr>
                <w:sz w:val="16"/>
              </w:rPr>
              <w:t>£309</w:t>
            </w:r>
          </w:p>
        </w:tc>
        <w:tc>
          <w:tcPr>
            <w:tcW w:w="2241" w:type="dxa"/>
            <w:tcMar>
              <w:top w:w="80" w:type="dxa"/>
              <w:left w:w="120" w:type="dxa"/>
              <w:bottom w:w="80" w:type="dxa"/>
              <w:right w:w="120" w:type="dxa"/>
            </w:tcMar>
            <w:vAlign w:val="center"/>
          </w:tcPr>
          <w:p w14:paraId="7F3602CB" w14:textId="77777777" w:rsidR="000D5C29" w:rsidRDefault="00000000">
            <w:pPr>
              <w:spacing w:after="0" w:line="240" w:lineRule="auto"/>
              <w:jc w:val="right"/>
            </w:pPr>
            <w:r>
              <w:rPr>
                <w:sz w:val="16"/>
              </w:rPr>
              <w:t>£10.4</w:t>
            </w:r>
          </w:p>
        </w:tc>
        <w:tc>
          <w:tcPr>
            <w:tcW w:w="2043" w:type="dxa"/>
            <w:tcMar>
              <w:top w:w="80" w:type="dxa"/>
              <w:left w:w="120" w:type="dxa"/>
              <w:bottom w:w="80" w:type="dxa"/>
              <w:right w:w="120" w:type="dxa"/>
            </w:tcMar>
            <w:vAlign w:val="center"/>
          </w:tcPr>
          <w:p w14:paraId="561633BC" w14:textId="77777777" w:rsidR="000D5C29" w:rsidRDefault="00000000">
            <w:pPr>
              <w:spacing w:after="0" w:line="240" w:lineRule="auto"/>
              <w:jc w:val="right"/>
            </w:pPr>
            <w:r>
              <w:rPr>
                <w:sz w:val="16"/>
              </w:rPr>
              <w:t>£298.6</w:t>
            </w:r>
          </w:p>
        </w:tc>
        <w:tc>
          <w:tcPr>
            <w:tcW w:w="1978" w:type="dxa"/>
            <w:tcMar>
              <w:top w:w="80" w:type="dxa"/>
              <w:left w:w="120" w:type="dxa"/>
              <w:bottom w:w="80" w:type="dxa"/>
              <w:right w:w="120" w:type="dxa"/>
            </w:tcMar>
            <w:vAlign w:val="center"/>
          </w:tcPr>
          <w:p w14:paraId="2CCB953B" w14:textId="77777777" w:rsidR="000D5C29" w:rsidRDefault="00000000">
            <w:pPr>
              <w:spacing w:after="0" w:line="240" w:lineRule="auto"/>
              <w:jc w:val="right"/>
            </w:pPr>
            <w:r>
              <w:rPr>
                <w:sz w:val="16"/>
              </w:rPr>
              <w:t>96.6%</w:t>
            </w:r>
          </w:p>
        </w:tc>
      </w:tr>
      <w:tr w:rsidR="000D5C29" w14:paraId="2E4D81F9" w14:textId="77777777">
        <w:tc>
          <w:tcPr>
            <w:tcW w:w="1055" w:type="dxa"/>
            <w:tcMar>
              <w:top w:w="80" w:type="dxa"/>
              <w:left w:w="120" w:type="dxa"/>
              <w:bottom w:w="80" w:type="dxa"/>
              <w:right w:w="120" w:type="dxa"/>
            </w:tcMar>
            <w:vAlign w:val="center"/>
          </w:tcPr>
          <w:p w14:paraId="4AAAE08C" w14:textId="77777777" w:rsidR="000D5C29" w:rsidRDefault="00000000">
            <w:pPr>
              <w:spacing w:after="0" w:line="240" w:lineRule="auto"/>
            </w:pPr>
            <w:r>
              <w:rPr>
                <w:b/>
                <w:sz w:val="16"/>
              </w:rPr>
              <w:t>Tier B</w:t>
            </w:r>
          </w:p>
        </w:tc>
        <w:tc>
          <w:tcPr>
            <w:tcW w:w="2043" w:type="dxa"/>
            <w:tcMar>
              <w:top w:w="80" w:type="dxa"/>
              <w:left w:w="120" w:type="dxa"/>
              <w:bottom w:w="80" w:type="dxa"/>
              <w:right w:w="120" w:type="dxa"/>
            </w:tcMar>
            <w:vAlign w:val="center"/>
          </w:tcPr>
          <w:p w14:paraId="18752B2F" w14:textId="77777777" w:rsidR="000D5C29" w:rsidRDefault="00000000">
            <w:pPr>
              <w:spacing w:after="0" w:line="240" w:lineRule="auto"/>
              <w:jc w:val="right"/>
            </w:pPr>
            <w:r>
              <w:rPr>
                <w:sz w:val="16"/>
              </w:rPr>
              <w:t>£560</w:t>
            </w:r>
          </w:p>
        </w:tc>
        <w:tc>
          <w:tcPr>
            <w:tcW w:w="2241" w:type="dxa"/>
            <w:tcMar>
              <w:top w:w="80" w:type="dxa"/>
              <w:left w:w="120" w:type="dxa"/>
              <w:bottom w:w="80" w:type="dxa"/>
              <w:right w:w="120" w:type="dxa"/>
            </w:tcMar>
            <w:vAlign w:val="center"/>
          </w:tcPr>
          <w:p w14:paraId="6206791F" w14:textId="77777777" w:rsidR="000D5C29" w:rsidRDefault="00000000">
            <w:pPr>
              <w:spacing w:after="0" w:line="240" w:lineRule="auto"/>
              <w:jc w:val="right"/>
            </w:pPr>
            <w:r>
              <w:rPr>
                <w:sz w:val="16"/>
              </w:rPr>
              <w:t>£48.0</w:t>
            </w:r>
          </w:p>
        </w:tc>
        <w:tc>
          <w:tcPr>
            <w:tcW w:w="2043" w:type="dxa"/>
            <w:tcMar>
              <w:top w:w="80" w:type="dxa"/>
              <w:left w:w="120" w:type="dxa"/>
              <w:bottom w:w="80" w:type="dxa"/>
              <w:right w:w="120" w:type="dxa"/>
            </w:tcMar>
            <w:vAlign w:val="center"/>
          </w:tcPr>
          <w:p w14:paraId="2D618C4E" w14:textId="77777777" w:rsidR="000D5C29" w:rsidRDefault="00000000">
            <w:pPr>
              <w:spacing w:after="0" w:line="240" w:lineRule="auto"/>
              <w:jc w:val="right"/>
            </w:pPr>
            <w:r>
              <w:rPr>
                <w:sz w:val="16"/>
              </w:rPr>
              <w:t>£512.0</w:t>
            </w:r>
          </w:p>
        </w:tc>
        <w:tc>
          <w:tcPr>
            <w:tcW w:w="1978" w:type="dxa"/>
            <w:tcMar>
              <w:top w:w="80" w:type="dxa"/>
              <w:left w:w="120" w:type="dxa"/>
              <w:bottom w:w="80" w:type="dxa"/>
              <w:right w:w="120" w:type="dxa"/>
            </w:tcMar>
            <w:vAlign w:val="center"/>
          </w:tcPr>
          <w:p w14:paraId="12505159" w14:textId="77777777" w:rsidR="000D5C29" w:rsidRDefault="00000000">
            <w:pPr>
              <w:spacing w:after="0" w:line="240" w:lineRule="auto"/>
              <w:jc w:val="right"/>
            </w:pPr>
            <w:r>
              <w:rPr>
                <w:sz w:val="16"/>
              </w:rPr>
              <w:t>91.4%</w:t>
            </w:r>
          </w:p>
        </w:tc>
      </w:tr>
      <w:tr w:rsidR="000D5C29" w14:paraId="792349E0" w14:textId="77777777">
        <w:tc>
          <w:tcPr>
            <w:tcW w:w="1055" w:type="dxa"/>
            <w:tcMar>
              <w:top w:w="80" w:type="dxa"/>
              <w:left w:w="120" w:type="dxa"/>
              <w:bottom w:w="80" w:type="dxa"/>
              <w:right w:w="120" w:type="dxa"/>
            </w:tcMar>
            <w:vAlign w:val="center"/>
          </w:tcPr>
          <w:p w14:paraId="6E800199" w14:textId="77777777" w:rsidR="000D5C29" w:rsidRDefault="00000000">
            <w:pPr>
              <w:spacing w:after="0" w:line="240" w:lineRule="auto"/>
            </w:pPr>
            <w:r>
              <w:rPr>
                <w:b/>
                <w:sz w:val="16"/>
              </w:rPr>
              <w:t>Tier C</w:t>
            </w:r>
          </w:p>
        </w:tc>
        <w:tc>
          <w:tcPr>
            <w:tcW w:w="2043" w:type="dxa"/>
            <w:tcMar>
              <w:top w:w="80" w:type="dxa"/>
              <w:left w:w="120" w:type="dxa"/>
              <w:bottom w:w="80" w:type="dxa"/>
              <w:right w:w="120" w:type="dxa"/>
            </w:tcMar>
            <w:vAlign w:val="center"/>
          </w:tcPr>
          <w:p w14:paraId="3FCA4A1C" w14:textId="77777777" w:rsidR="000D5C29" w:rsidRDefault="00000000">
            <w:pPr>
              <w:spacing w:after="0" w:line="240" w:lineRule="auto"/>
              <w:jc w:val="right"/>
            </w:pPr>
            <w:r>
              <w:rPr>
                <w:sz w:val="16"/>
              </w:rPr>
              <w:t>£1,300</w:t>
            </w:r>
          </w:p>
        </w:tc>
        <w:tc>
          <w:tcPr>
            <w:tcW w:w="2241" w:type="dxa"/>
            <w:tcMar>
              <w:top w:w="80" w:type="dxa"/>
              <w:left w:w="120" w:type="dxa"/>
              <w:bottom w:w="80" w:type="dxa"/>
              <w:right w:w="120" w:type="dxa"/>
            </w:tcMar>
            <w:vAlign w:val="center"/>
          </w:tcPr>
          <w:p w14:paraId="4E89F401" w14:textId="77777777" w:rsidR="000D5C29" w:rsidRDefault="00000000">
            <w:pPr>
              <w:spacing w:after="0" w:line="240" w:lineRule="auto"/>
              <w:jc w:val="right"/>
            </w:pPr>
            <w:r>
              <w:rPr>
                <w:sz w:val="16"/>
              </w:rPr>
              <w:t>£390.0</w:t>
            </w:r>
          </w:p>
        </w:tc>
        <w:tc>
          <w:tcPr>
            <w:tcW w:w="2043" w:type="dxa"/>
            <w:tcMar>
              <w:top w:w="80" w:type="dxa"/>
              <w:left w:w="120" w:type="dxa"/>
              <w:bottom w:w="80" w:type="dxa"/>
              <w:right w:w="120" w:type="dxa"/>
            </w:tcMar>
            <w:vAlign w:val="center"/>
          </w:tcPr>
          <w:p w14:paraId="1D62B06B" w14:textId="77777777" w:rsidR="000D5C29" w:rsidRDefault="00000000">
            <w:pPr>
              <w:spacing w:after="0" w:line="240" w:lineRule="auto"/>
              <w:jc w:val="right"/>
            </w:pPr>
            <w:r>
              <w:rPr>
                <w:sz w:val="16"/>
              </w:rPr>
              <w:t>£910.0</w:t>
            </w:r>
          </w:p>
        </w:tc>
        <w:tc>
          <w:tcPr>
            <w:tcW w:w="1978" w:type="dxa"/>
            <w:tcMar>
              <w:top w:w="80" w:type="dxa"/>
              <w:left w:w="120" w:type="dxa"/>
              <w:bottom w:w="80" w:type="dxa"/>
              <w:right w:w="120" w:type="dxa"/>
            </w:tcMar>
            <w:vAlign w:val="center"/>
          </w:tcPr>
          <w:p w14:paraId="6E16BB7B" w14:textId="77777777" w:rsidR="000D5C29" w:rsidRDefault="00000000">
            <w:pPr>
              <w:spacing w:after="0" w:line="240" w:lineRule="auto"/>
              <w:jc w:val="right"/>
            </w:pPr>
            <w:r>
              <w:rPr>
                <w:sz w:val="16"/>
              </w:rPr>
              <w:t>70.0%</w:t>
            </w:r>
          </w:p>
        </w:tc>
      </w:tr>
    </w:tbl>
    <w:p w14:paraId="59D621AA" w14:textId="77777777" w:rsidR="000D5C29" w:rsidRDefault="00000000">
      <w:pPr>
        <w:pStyle w:val="SourceNote"/>
      </w:pPr>
      <w:r>
        <w:t>Source: Financial Model, Tier Economics!B15:D26. Expected revenue includes probability-weighted dispute/amendment fees; costs exclude shared COGS, payroll and fixed overhead.</w:t>
      </w:r>
    </w:p>
    <w:p w14:paraId="06D66A60" w14:textId="77777777" w:rsidR="000D5C29" w:rsidRDefault="00000000">
      <w:r>
        <w:rPr>
          <w:b/>
        </w:rPr>
        <w:t>Tier A has the lowest cost to serve.</w:t>
      </w:r>
      <w:r>
        <w:t xml:space="preserve"> At the Year-1 assumptions, a £305 standard customer fee supports a £35,000 trade. Expected revenue of £309 and tier-specific variable cost of £10.40 produce a 96.6% margin before shared platform cost. Year-1 company gross margin is lower at 71.1% after shared COGS, and EBITDA remains negative after payroll and fixed operating expenditure.</w:t>
      </w:r>
    </w:p>
    <w:p w14:paraId="6ABBA2C3" w14:textId="77777777" w:rsidR="000D5C29" w:rsidRDefault="00000000">
      <w:r>
        <w:rPr>
          <w:b/>
        </w:rPr>
        <w:t>Tier B requires more document and human/API handling.</w:t>
      </w:r>
      <w:r>
        <w:t xml:space="preserve"> It retains a 91.4% margin before shared COGS. Its £540 standard fee equals 1.8% of the modeled £30,000 deal value.</w:t>
      </w:r>
    </w:p>
    <w:p w14:paraId="3B601464" w14:textId="77777777" w:rsidR="000D5C29" w:rsidRDefault="00000000">
      <w:r>
        <w:rPr>
          <w:b/>
        </w:rPr>
        <w:t>Tier C prices for manual paper processing.</w:t>
      </w:r>
      <w:r>
        <w:t xml:space="preserve"> It has the highest fee, expected dispute rate and cost to serve. Its 70.0% margin before shared COGS remains positive but is materially below the digital tiers. The scale plan reduces the paper mix over time.</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0F7B118C" w14:textId="77777777">
        <w:tc>
          <w:tcPr>
            <w:tcW w:w="9360" w:type="dxa"/>
            <w:tcBorders>
              <w:left w:val="single" w:sz="22" w:space="0" w:color="C58E2C"/>
            </w:tcBorders>
            <w:shd w:val="clear" w:color="auto" w:fill="FBF2DF"/>
            <w:tcMar>
              <w:top w:w="130" w:type="dxa"/>
              <w:left w:w="180" w:type="dxa"/>
              <w:bottom w:w="130" w:type="dxa"/>
              <w:right w:w="180" w:type="dxa"/>
            </w:tcMar>
          </w:tcPr>
          <w:p w14:paraId="6FFB1C56" w14:textId="77777777" w:rsidR="000D5C29" w:rsidRDefault="00000000">
            <w:pPr>
              <w:spacing w:before="40" w:after="40" w:line="252" w:lineRule="auto"/>
            </w:pPr>
            <w:r>
              <w:rPr>
                <w:b/>
                <w:color w:val="C58E2C"/>
                <w:sz w:val="20"/>
              </w:rPr>
              <w:t xml:space="preserve">Validation requirement  </w:t>
            </w:r>
            <w:r>
              <w:rPr>
                <w:sz w:val="20"/>
              </w:rPr>
              <w:t>These prices are management hypotheses informed by the deal-value and competitor reports. They are not an observed tariff or proof of willingness to pay. The paid pilot must test conversion by tier, deal value and fee.</w:t>
            </w:r>
          </w:p>
        </w:tc>
      </w:tr>
    </w:tbl>
    <w:p w14:paraId="7F5CD689" w14:textId="77777777" w:rsidR="000D5C29" w:rsidRDefault="000D5C29">
      <w:pPr>
        <w:spacing w:after="40"/>
      </w:pPr>
    </w:p>
    <w:p w14:paraId="279F4C31" w14:textId="77777777" w:rsidR="000D5C29" w:rsidRDefault="00000000">
      <w:r>
        <w:br w:type="page"/>
      </w:r>
    </w:p>
    <w:p w14:paraId="253AC88C" w14:textId="77777777" w:rsidR="000D5C29" w:rsidRDefault="00000000">
      <w:pPr>
        <w:pStyle w:val="Heading1"/>
        <w:pBdr>
          <w:bottom w:val="single" w:sz="5" w:space="4" w:color="C58E2C"/>
        </w:pBdr>
      </w:pPr>
      <w:r>
        <w:lastRenderedPageBreak/>
        <w:t>3. Digital mix creates operating leverage</w:t>
      </w:r>
    </w:p>
    <w:p w14:paraId="5B2C670B" w14:textId="77777777" w:rsidR="000D5C29" w:rsidRDefault="00000000">
      <w:pPr>
        <w:keepNext/>
        <w:spacing w:before="80" w:after="60"/>
        <w:jc w:val="center"/>
      </w:pPr>
      <w:r>
        <w:rPr>
          <w:noProof/>
        </w:rPr>
        <w:drawing>
          <wp:inline distT="0" distB="0" distL="0" distR="0" wp14:anchorId="319FDD29" wp14:editId="5CF44183">
            <wp:extent cx="5806440" cy="2903220"/>
            <wp:effectExtent l="0" t="0" r="0" b="0"/>
            <wp:docPr id="1" name="Picture 1" descr="Stacked bars show Tier A increasing from 15% to 70%, Tier C falling from 40% to 5%, and company gross margin remaining around 71% to 79% across five years." title="Stacked bars show Tier A increasing from 15% to 70%, Tier C falling from 40% to 5%, and company g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er-mix-and-margin.png"/>
                    <pic:cNvPicPr/>
                  </pic:nvPicPr>
                  <pic:blipFill>
                    <a:blip r:embed="rId8"/>
                    <a:stretch>
                      <a:fillRect/>
                    </a:stretch>
                  </pic:blipFill>
                  <pic:spPr>
                    <a:xfrm>
                      <a:off x="0" y="0"/>
                      <a:ext cx="5806440" cy="2903220"/>
                    </a:xfrm>
                    <a:prstGeom prst="rect">
                      <a:avLst/>
                    </a:prstGeom>
                  </pic:spPr>
                </pic:pic>
              </a:graphicData>
            </a:graphic>
          </wp:inline>
        </w:drawing>
      </w:r>
    </w:p>
    <w:p w14:paraId="5179F613" w14:textId="77777777" w:rsidR="000D5C29" w:rsidRDefault="00000000">
      <w:pPr>
        <w:pStyle w:val="Caption"/>
        <w:jc w:val="center"/>
      </w:pPr>
      <w:r>
        <w:t>Figure 1. Base-case tier mix and company gross margin.</w:t>
      </w:r>
    </w:p>
    <w:p w14:paraId="4EE21204" w14:textId="77777777" w:rsidR="000D5C29" w:rsidRDefault="00000000">
      <w:pPr>
        <w:pStyle w:val="SourceNote"/>
      </w:pPr>
      <w:r>
        <w:t>Source: Financial Model, Tier Economics!B3:U26 and P&amp;L 5yr!C29:G31.</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2232"/>
        <w:gridCol w:w="1080"/>
        <w:gridCol w:w="1080"/>
        <w:gridCol w:w="1080"/>
        <w:gridCol w:w="3888"/>
      </w:tblGrid>
      <w:tr w:rsidR="000D5C29" w14:paraId="5497CD6D" w14:textId="77777777">
        <w:trPr>
          <w:tblHeader/>
        </w:trPr>
        <w:tc>
          <w:tcPr>
            <w:tcW w:w="2232" w:type="dxa"/>
            <w:shd w:val="clear" w:color="auto" w:fill="19344D"/>
            <w:tcMar>
              <w:top w:w="80" w:type="dxa"/>
              <w:left w:w="120" w:type="dxa"/>
              <w:bottom w:w="80" w:type="dxa"/>
              <w:right w:w="120" w:type="dxa"/>
            </w:tcMar>
            <w:vAlign w:val="center"/>
          </w:tcPr>
          <w:p w14:paraId="51D9F87F" w14:textId="77777777" w:rsidR="000D5C29" w:rsidRDefault="00000000">
            <w:pPr>
              <w:spacing w:after="0" w:line="240" w:lineRule="auto"/>
            </w:pPr>
            <w:r>
              <w:rPr>
                <w:b/>
                <w:color w:val="FFFFFF"/>
                <w:sz w:val="16"/>
              </w:rPr>
              <w:t>Metric</w:t>
            </w:r>
          </w:p>
        </w:tc>
        <w:tc>
          <w:tcPr>
            <w:tcW w:w="1080" w:type="dxa"/>
            <w:shd w:val="clear" w:color="auto" w:fill="19344D"/>
            <w:tcMar>
              <w:top w:w="80" w:type="dxa"/>
              <w:left w:w="120" w:type="dxa"/>
              <w:bottom w:w="80" w:type="dxa"/>
              <w:right w:w="120" w:type="dxa"/>
            </w:tcMar>
            <w:vAlign w:val="center"/>
          </w:tcPr>
          <w:p w14:paraId="321F0032" w14:textId="77777777" w:rsidR="000D5C29" w:rsidRDefault="00000000">
            <w:pPr>
              <w:spacing w:after="0" w:line="240" w:lineRule="auto"/>
              <w:jc w:val="right"/>
            </w:pPr>
            <w:r>
              <w:rPr>
                <w:b/>
                <w:color w:val="FFFFFF"/>
                <w:sz w:val="16"/>
              </w:rPr>
              <w:t>Year 1</w:t>
            </w:r>
          </w:p>
        </w:tc>
        <w:tc>
          <w:tcPr>
            <w:tcW w:w="1080" w:type="dxa"/>
            <w:shd w:val="clear" w:color="auto" w:fill="19344D"/>
            <w:tcMar>
              <w:top w:w="80" w:type="dxa"/>
              <w:left w:w="120" w:type="dxa"/>
              <w:bottom w:w="80" w:type="dxa"/>
              <w:right w:w="120" w:type="dxa"/>
            </w:tcMar>
            <w:vAlign w:val="center"/>
          </w:tcPr>
          <w:p w14:paraId="6A5752C1" w14:textId="77777777" w:rsidR="000D5C29" w:rsidRDefault="00000000">
            <w:pPr>
              <w:spacing w:after="0" w:line="240" w:lineRule="auto"/>
              <w:jc w:val="right"/>
            </w:pPr>
            <w:r>
              <w:rPr>
                <w:b/>
                <w:color w:val="FFFFFF"/>
                <w:sz w:val="16"/>
              </w:rPr>
              <w:t>Year 3</w:t>
            </w:r>
          </w:p>
        </w:tc>
        <w:tc>
          <w:tcPr>
            <w:tcW w:w="1080" w:type="dxa"/>
            <w:shd w:val="clear" w:color="auto" w:fill="19344D"/>
            <w:tcMar>
              <w:top w:w="80" w:type="dxa"/>
              <w:left w:w="120" w:type="dxa"/>
              <w:bottom w:w="80" w:type="dxa"/>
              <w:right w:w="120" w:type="dxa"/>
            </w:tcMar>
            <w:vAlign w:val="center"/>
          </w:tcPr>
          <w:p w14:paraId="330EB917" w14:textId="77777777" w:rsidR="000D5C29" w:rsidRDefault="00000000">
            <w:pPr>
              <w:spacing w:after="0" w:line="240" w:lineRule="auto"/>
              <w:jc w:val="right"/>
            </w:pPr>
            <w:r>
              <w:rPr>
                <w:b/>
                <w:color w:val="FFFFFF"/>
                <w:sz w:val="16"/>
              </w:rPr>
              <w:t>Year 5</w:t>
            </w:r>
          </w:p>
        </w:tc>
        <w:tc>
          <w:tcPr>
            <w:tcW w:w="3888" w:type="dxa"/>
            <w:shd w:val="clear" w:color="auto" w:fill="19344D"/>
            <w:tcMar>
              <w:top w:w="80" w:type="dxa"/>
              <w:left w:w="120" w:type="dxa"/>
              <w:bottom w:w="80" w:type="dxa"/>
              <w:right w:w="120" w:type="dxa"/>
            </w:tcMar>
            <w:vAlign w:val="center"/>
          </w:tcPr>
          <w:p w14:paraId="56DF6E50" w14:textId="77777777" w:rsidR="000D5C29" w:rsidRDefault="00000000">
            <w:pPr>
              <w:spacing w:after="0" w:line="240" w:lineRule="auto"/>
            </w:pPr>
            <w:r>
              <w:rPr>
                <w:b/>
                <w:color w:val="FFFFFF"/>
                <w:sz w:val="16"/>
              </w:rPr>
              <w:t>Commercial meaning</w:t>
            </w:r>
          </w:p>
        </w:tc>
      </w:tr>
      <w:tr w:rsidR="000D5C29" w14:paraId="2AB5FBE3" w14:textId="77777777">
        <w:tc>
          <w:tcPr>
            <w:tcW w:w="2232" w:type="dxa"/>
            <w:tcMar>
              <w:top w:w="80" w:type="dxa"/>
              <w:left w:w="120" w:type="dxa"/>
              <w:bottom w:w="80" w:type="dxa"/>
              <w:right w:w="120" w:type="dxa"/>
            </w:tcMar>
            <w:vAlign w:val="center"/>
          </w:tcPr>
          <w:p w14:paraId="5EB0AAAF" w14:textId="77777777" w:rsidR="000D5C29" w:rsidRDefault="00000000">
            <w:pPr>
              <w:spacing w:after="0" w:line="240" w:lineRule="auto"/>
            </w:pPr>
            <w:r>
              <w:rPr>
                <w:b/>
                <w:sz w:val="16"/>
              </w:rPr>
              <w:t>Tier A share</w:t>
            </w:r>
          </w:p>
        </w:tc>
        <w:tc>
          <w:tcPr>
            <w:tcW w:w="1080" w:type="dxa"/>
            <w:tcMar>
              <w:top w:w="80" w:type="dxa"/>
              <w:left w:w="120" w:type="dxa"/>
              <w:bottom w:w="80" w:type="dxa"/>
              <w:right w:w="120" w:type="dxa"/>
            </w:tcMar>
            <w:vAlign w:val="center"/>
          </w:tcPr>
          <w:p w14:paraId="3A90DE7B" w14:textId="77777777" w:rsidR="000D5C29" w:rsidRDefault="00000000">
            <w:pPr>
              <w:spacing w:after="0" w:line="240" w:lineRule="auto"/>
              <w:jc w:val="right"/>
            </w:pPr>
            <w:r>
              <w:rPr>
                <w:sz w:val="16"/>
              </w:rPr>
              <w:t>15%</w:t>
            </w:r>
          </w:p>
        </w:tc>
        <w:tc>
          <w:tcPr>
            <w:tcW w:w="1080" w:type="dxa"/>
            <w:tcMar>
              <w:top w:w="80" w:type="dxa"/>
              <w:left w:w="120" w:type="dxa"/>
              <w:bottom w:w="80" w:type="dxa"/>
              <w:right w:w="120" w:type="dxa"/>
            </w:tcMar>
            <w:vAlign w:val="center"/>
          </w:tcPr>
          <w:p w14:paraId="62B3E588" w14:textId="77777777" w:rsidR="000D5C29" w:rsidRDefault="00000000">
            <w:pPr>
              <w:spacing w:after="0" w:line="240" w:lineRule="auto"/>
              <w:jc w:val="right"/>
            </w:pPr>
            <w:r>
              <w:rPr>
                <w:sz w:val="16"/>
              </w:rPr>
              <w:t>45%</w:t>
            </w:r>
          </w:p>
        </w:tc>
        <w:tc>
          <w:tcPr>
            <w:tcW w:w="1080" w:type="dxa"/>
            <w:tcMar>
              <w:top w:w="80" w:type="dxa"/>
              <w:left w:w="120" w:type="dxa"/>
              <w:bottom w:w="80" w:type="dxa"/>
              <w:right w:w="120" w:type="dxa"/>
            </w:tcMar>
            <w:vAlign w:val="center"/>
          </w:tcPr>
          <w:p w14:paraId="2A796BDF" w14:textId="77777777" w:rsidR="000D5C29" w:rsidRDefault="00000000">
            <w:pPr>
              <w:spacing w:after="0" w:line="240" w:lineRule="auto"/>
              <w:jc w:val="right"/>
            </w:pPr>
            <w:r>
              <w:rPr>
                <w:sz w:val="16"/>
              </w:rPr>
              <w:t>70%</w:t>
            </w:r>
          </w:p>
        </w:tc>
        <w:tc>
          <w:tcPr>
            <w:tcW w:w="3888" w:type="dxa"/>
            <w:tcMar>
              <w:top w:w="80" w:type="dxa"/>
              <w:left w:w="120" w:type="dxa"/>
              <w:bottom w:w="80" w:type="dxa"/>
              <w:right w:w="120" w:type="dxa"/>
            </w:tcMar>
            <w:vAlign w:val="center"/>
          </w:tcPr>
          <w:p w14:paraId="0F2C1F35" w14:textId="77777777" w:rsidR="000D5C29" w:rsidRDefault="00000000">
            <w:pPr>
              <w:spacing w:after="0" w:line="240" w:lineRule="auto"/>
            </w:pPr>
            <w:r>
              <w:rPr>
                <w:sz w:val="16"/>
              </w:rPr>
              <w:t>eBL becomes the dominant scale path</w:t>
            </w:r>
          </w:p>
        </w:tc>
      </w:tr>
      <w:tr w:rsidR="000D5C29" w14:paraId="60D39A0E" w14:textId="77777777">
        <w:tc>
          <w:tcPr>
            <w:tcW w:w="2232" w:type="dxa"/>
            <w:tcMar>
              <w:top w:w="80" w:type="dxa"/>
              <w:left w:w="120" w:type="dxa"/>
              <w:bottom w:w="80" w:type="dxa"/>
              <w:right w:w="120" w:type="dxa"/>
            </w:tcMar>
            <w:vAlign w:val="center"/>
          </w:tcPr>
          <w:p w14:paraId="228CFFD2" w14:textId="77777777" w:rsidR="000D5C29" w:rsidRDefault="00000000">
            <w:pPr>
              <w:spacing w:after="0" w:line="240" w:lineRule="auto"/>
            </w:pPr>
            <w:r>
              <w:rPr>
                <w:b/>
                <w:sz w:val="16"/>
              </w:rPr>
              <w:t>Tier C share</w:t>
            </w:r>
          </w:p>
        </w:tc>
        <w:tc>
          <w:tcPr>
            <w:tcW w:w="1080" w:type="dxa"/>
            <w:tcMar>
              <w:top w:w="80" w:type="dxa"/>
              <w:left w:w="120" w:type="dxa"/>
              <w:bottom w:w="80" w:type="dxa"/>
              <w:right w:w="120" w:type="dxa"/>
            </w:tcMar>
            <w:vAlign w:val="center"/>
          </w:tcPr>
          <w:p w14:paraId="163ED24A" w14:textId="77777777" w:rsidR="000D5C29" w:rsidRDefault="00000000">
            <w:pPr>
              <w:spacing w:after="0" w:line="240" w:lineRule="auto"/>
              <w:jc w:val="right"/>
            </w:pPr>
            <w:r>
              <w:rPr>
                <w:sz w:val="16"/>
              </w:rPr>
              <w:t>40%</w:t>
            </w:r>
          </w:p>
        </w:tc>
        <w:tc>
          <w:tcPr>
            <w:tcW w:w="1080" w:type="dxa"/>
            <w:tcMar>
              <w:top w:w="80" w:type="dxa"/>
              <w:left w:w="120" w:type="dxa"/>
              <w:bottom w:w="80" w:type="dxa"/>
              <w:right w:w="120" w:type="dxa"/>
            </w:tcMar>
            <w:vAlign w:val="center"/>
          </w:tcPr>
          <w:p w14:paraId="031620CD" w14:textId="77777777" w:rsidR="000D5C29" w:rsidRDefault="00000000">
            <w:pPr>
              <w:spacing w:after="0" w:line="240" w:lineRule="auto"/>
              <w:jc w:val="right"/>
            </w:pPr>
            <w:r>
              <w:rPr>
                <w:sz w:val="16"/>
              </w:rPr>
              <w:t>15%</w:t>
            </w:r>
          </w:p>
        </w:tc>
        <w:tc>
          <w:tcPr>
            <w:tcW w:w="1080" w:type="dxa"/>
            <w:tcMar>
              <w:top w:w="80" w:type="dxa"/>
              <w:left w:w="120" w:type="dxa"/>
              <w:bottom w:w="80" w:type="dxa"/>
              <w:right w:w="120" w:type="dxa"/>
            </w:tcMar>
            <w:vAlign w:val="center"/>
          </w:tcPr>
          <w:p w14:paraId="02F509A1" w14:textId="77777777" w:rsidR="000D5C29" w:rsidRDefault="00000000">
            <w:pPr>
              <w:spacing w:after="0" w:line="240" w:lineRule="auto"/>
              <w:jc w:val="right"/>
            </w:pPr>
            <w:r>
              <w:rPr>
                <w:sz w:val="16"/>
              </w:rPr>
              <w:t>5%</w:t>
            </w:r>
          </w:p>
        </w:tc>
        <w:tc>
          <w:tcPr>
            <w:tcW w:w="3888" w:type="dxa"/>
            <w:tcMar>
              <w:top w:w="80" w:type="dxa"/>
              <w:left w:w="120" w:type="dxa"/>
              <w:bottom w:w="80" w:type="dxa"/>
              <w:right w:w="120" w:type="dxa"/>
            </w:tcMar>
            <w:vAlign w:val="center"/>
          </w:tcPr>
          <w:p w14:paraId="0D7F1EF7" w14:textId="77777777" w:rsidR="000D5C29" w:rsidRDefault="00000000">
            <w:pPr>
              <w:spacing w:after="0" w:line="240" w:lineRule="auto"/>
            </w:pPr>
            <w:r>
              <w:rPr>
                <w:sz w:val="16"/>
              </w:rPr>
              <w:t>paper remains available but becomes exceptional</w:t>
            </w:r>
          </w:p>
        </w:tc>
      </w:tr>
      <w:tr w:rsidR="000D5C29" w14:paraId="3286CE44" w14:textId="77777777">
        <w:tc>
          <w:tcPr>
            <w:tcW w:w="2232" w:type="dxa"/>
            <w:tcMar>
              <w:top w:w="80" w:type="dxa"/>
              <w:left w:w="120" w:type="dxa"/>
              <w:bottom w:w="80" w:type="dxa"/>
              <w:right w:w="120" w:type="dxa"/>
            </w:tcMar>
            <w:vAlign w:val="center"/>
          </w:tcPr>
          <w:p w14:paraId="30C9E35F" w14:textId="77777777" w:rsidR="000D5C29" w:rsidRDefault="00000000">
            <w:pPr>
              <w:spacing w:after="0" w:line="240" w:lineRule="auto"/>
            </w:pPr>
            <w:r>
              <w:rPr>
                <w:b/>
                <w:sz w:val="16"/>
              </w:rPr>
              <w:t>Blended escrow take rate</w:t>
            </w:r>
          </w:p>
        </w:tc>
        <w:tc>
          <w:tcPr>
            <w:tcW w:w="1080" w:type="dxa"/>
            <w:tcMar>
              <w:top w:w="80" w:type="dxa"/>
              <w:left w:w="120" w:type="dxa"/>
              <w:bottom w:w="80" w:type="dxa"/>
              <w:right w:w="120" w:type="dxa"/>
            </w:tcMar>
            <w:vAlign w:val="center"/>
          </w:tcPr>
          <w:p w14:paraId="4C24846F" w14:textId="77777777" w:rsidR="000D5C29" w:rsidRDefault="00000000">
            <w:pPr>
              <w:spacing w:after="0" w:line="240" w:lineRule="auto"/>
              <w:jc w:val="right"/>
            </w:pPr>
            <w:r>
              <w:rPr>
                <w:sz w:val="16"/>
              </w:rPr>
              <w:t>2.0%</w:t>
            </w:r>
          </w:p>
        </w:tc>
        <w:tc>
          <w:tcPr>
            <w:tcW w:w="1080" w:type="dxa"/>
            <w:tcMar>
              <w:top w:w="80" w:type="dxa"/>
              <w:left w:w="120" w:type="dxa"/>
              <w:bottom w:w="80" w:type="dxa"/>
              <w:right w:w="120" w:type="dxa"/>
            </w:tcMar>
            <w:vAlign w:val="center"/>
          </w:tcPr>
          <w:p w14:paraId="2FF976C2" w14:textId="77777777" w:rsidR="000D5C29" w:rsidRDefault="00000000">
            <w:pPr>
              <w:spacing w:after="0" w:line="240" w:lineRule="auto"/>
              <w:jc w:val="right"/>
            </w:pPr>
            <w:r>
              <w:rPr>
                <w:sz w:val="16"/>
              </w:rPr>
              <w:t>1.3%</w:t>
            </w:r>
          </w:p>
        </w:tc>
        <w:tc>
          <w:tcPr>
            <w:tcW w:w="1080" w:type="dxa"/>
            <w:tcMar>
              <w:top w:w="80" w:type="dxa"/>
              <w:left w:w="120" w:type="dxa"/>
              <w:bottom w:w="80" w:type="dxa"/>
              <w:right w:w="120" w:type="dxa"/>
            </w:tcMar>
            <w:vAlign w:val="center"/>
          </w:tcPr>
          <w:p w14:paraId="104DC18D" w14:textId="77777777" w:rsidR="000D5C29" w:rsidRDefault="00000000">
            <w:pPr>
              <w:spacing w:after="0" w:line="240" w:lineRule="auto"/>
              <w:jc w:val="right"/>
            </w:pPr>
            <w:r>
              <w:rPr>
                <w:sz w:val="16"/>
              </w:rPr>
              <w:t>1.0%</w:t>
            </w:r>
          </w:p>
        </w:tc>
        <w:tc>
          <w:tcPr>
            <w:tcW w:w="3888" w:type="dxa"/>
            <w:tcMar>
              <w:top w:w="80" w:type="dxa"/>
              <w:left w:w="120" w:type="dxa"/>
              <w:bottom w:w="80" w:type="dxa"/>
              <w:right w:w="120" w:type="dxa"/>
            </w:tcMar>
            <w:vAlign w:val="center"/>
          </w:tcPr>
          <w:p w14:paraId="1207063B" w14:textId="77777777" w:rsidR="000D5C29" w:rsidRDefault="00000000">
            <w:pPr>
              <w:spacing w:after="0" w:line="240" w:lineRule="auto"/>
            </w:pPr>
            <w:r>
              <w:rPr>
                <w:sz w:val="16"/>
              </w:rPr>
              <w:t>lower pricing accompanies digitisation</w:t>
            </w:r>
          </w:p>
        </w:tc>
      </w:tr>
      <w:tr w:rsidR="000D5C29" w14:paraId="5AF7F36D" w14:textId="77777777">
        <w:tc>
          <w:tcPr>
            <w:tcW w:w="2232" w:type="dxa"/>
            <w:tcMar>
              <w:top w:w="80" w:type="dxa"/>
              <w:left w:w="120" w:type="dxa"/>
              <w:bottom w:w="80" w:type="dxa"/>
              <w:right w:w="120" w:type="dxa"/>
            </w:tcMar>
            <w:vAlign w:val="center"/>
          </w:tcPr>
          <w:p w14:paraId="78A3CF75" w14:textId="77777777" w:rsidR="000D5C29" w:rsidRDefault="00000000">
            <w:pPr>
              <w:spacing w:after="0" w:line="240" w:lineRule="auto"/>
            </w:pPr>
            <w:r>
              <w:rPr>
                <w:b/>
                <w:sz w:val="16"/>
              </w:rPr>
              <w:t>Documents per deal</w:t>
            </w:r>
          </w:p>
        </w:tc>
        <w:tc>
          <w:tcPr>
            <w:tcW w:w="1080" w:type="dxa"/>
            <w:tcMar>
              <w:top w:w="80" w:type="dxa"/>
              <w:left w:w="120" w:type="dxa"/>
              <w:bottom w:w="80" w:type="dxa"/>
              <w:right w:w="120" w:type="dxa"/>
            </w:tcMar>
            <w:vAlign w:val="center"/>
          </w:tcPr>
          <w:p w14:paraId="3F5AA3A8" w14:textId="77777777" w:rsidR="000D5C29" w:rsidRDefault="00000000">
            <w:pPr>
              <w:spacing w:after="0" w:line="240" w:lineRule="auto"/>
              <w:jc w:val="right"/>
            </w:pPr>
            <w:r>
              <w:rPr>
                <w:sz w:val="16"/>
              </w:rPr>
              <w:t>6.75</w:t>
            </w:r>
          </w:p>
        </w:tc>
        <w:tc>
          <w:tcPr>
            <w:tcW w:w="1080" w:type="dxa"/>
            <w:tcMar>
              <w:top w:w="80" w:type="dxa"/>
              <w:left w:w="120" w:type="dxa"/>
              <w:bottom w:w="80" w:type="dxa"/>
              <w:right w:w="120" w:type="dxa"/>
            </w:tcMar>
            <w:vAlign w:val="center"/>
          </w:tcPr>
          <w:p w14:paraId="13452A18" w14:textId="77777777" w:rsidR="000D5C29" w:rsidRDefault="00000000">
            <w:pPr>
              <w:spacing w:after="0" w:line="240" w:lineRule="auto"/>
              <w:jc w:val="right"/>
            </w:pPr>
            <w:r>
              <w:rPr>
                <w:sz w:val="16"/>
              </w:rPr>
              <w:t>5.10</w:t>
            </w:r>
          </w:p>
        </w:tc>
        <w:tc>
          <w:tcPr>
            <w:tcW w:w="1080" w:type="dxa"/>
            <w:tcMar>
              <w:top w:w="80" w:type="dxa"/>
              <w:left w:w="120" w:type="dxa"/>
              <w:bottom w:w="80" w:type="dxa"/>
              <w:right w:w="120" w:type="dxa"/>
            </w:tcMar>
            <w:vAlign w:val="center"/>
          </w:tcPr>
          <w:p w14:paraId="5F6C87D3" w14:textId="77777777" w:rsidR="000D5C29" w:rsidRDefault="00000000">
            <w:pPr>
              <w:spacing w:after="0" w:line="240" w:lineRule="auto"/>
              <w:jc w:val="right"/>
            </w:pPr>
            <w:r>
              <w:rPr>
                <w:sz w:val="16"/>
              </w:rPr>
              <w:t>4.05</w:t>
            </w:r>
          </w:p>
        </w:tc>
        <w:tc>
          <w:tcPr>
            <w:tcW w:w="3888" w:type="dxa"/>
            <w:tcMar>
              <w:top w:w="80" w:type="dxa"/>
              <w:left w:w="120" w:type="dxa"/>
              <w:bottom w:w="80" w:type="dxa"/>
              <w:right w:w="120" w:type="dxa"/>
            </w:tcMar>
            <w:vAlign w:val="center"/>
          </w:tcPr>
          <w:p w14:paraId="61A390D4" w14:textId="77777777" w:rsidR="000D5C29" w:rsidRDefault="00000000">
            <w:pPr>
              <w:spacing w:after="0" w:line="240" w:lineRule="auto"/>
            </w:pPr>
            <w:r>
              <w:rPr>
                <w:sz w:val="16"/>
              </w:rPr>
              <w:t>weighted handling load declines</w:t>
            </w:r>
          </w:p>
        </w:tc>
      </w:tr>
      <w:tr w:rsidR="000D5C29" w14:paraId="766CB575" w14:textId="77777777">
        <w:tc>
          <w:tcPr>
            <w:tcW w:w="2232" w:type="dxa"/>
            <w:tcMar>
              <w:top w:w="80" w:type="dxa"/>
              <w:left w:w="120" w:type="dxa"/>
              <w:bottom w:w="80" w:type="dxa"/>
              <w:right w:w="120" w:type="dxa"/>
            </w:tcMar>
            <w:vAlign w:val="center"/>
          </w:tcPr>
          <w:p w14:paraId="75427157" w14:textId="77777777" w:rsidR="000D5C29" w:rsidRDefault="00000000">
            <w:pPr>
              <w:spacing w:after="0" w:line="240" w:lineRule="auto"/>
            </w:pPr>
            <w:r>
              <w:rPr>
                <w:b/>
                <w:sz w:val="16"/>
              </w:rPr>
              <w:t>Margin before shared COGS</w:t>
            </w:r>
          </w:p>
        </w:tc>
        <w:tc>
          <w:tcPr>
            <w:tcW w:w="1080" w:type="dxa"/>
            <w:tcMar>
              <w:top w:w="80" w:type="dxa"/>
              <w:left w:w="120" w:type="dxa"/>
              <w:bottom w:w="80" w:type="dxa"/>
              <w:right w:w="120" w:type="dxa"/>
            </w:tcMar>
            <w:vAlign w:val="center"/>
          </w:tcPr>
          <w:p w14:paraId="11030128" w14:textId="77777777" w:rsidR="000D5C29" w:rsidRDefault="00000000">
            <w:pPr>
              <w:spacing w:after="0" w:line="240" w:lineRule="auto"/>
              <w:jc w:val="right"/>
            </w:pPr>
            <w:r>
              <w:rPr>
                <w:sz w:val="16"/>
              </w:rPr>
              <w:t>78.1%</w:t>
            </w:r>
          </w:p>
        </w:tc>
        <w:tc>
          <w:tcPr>
            <w:tcW w:w="1080" w:type="dxa"/>
            <w:tcMar>
              <w:top w:w="80" w:type="dxa"/>
              <w:left w:w="120" w:type="dxa"/>
              <w:bottom w:w="80" w:type="dxa"/>
              <w:right w:w="120" w:type="dxa"/>
            </w:tcMar>
            <w:vAlign w:val="center"/>
          </w:tcPr>
          <w:p w14:paraId="3B501A66" w14:textId="77777777" w:rsidR="000D5C29" w:rsidRDefault="00000000">
            <w:pPr>
              <w:spacing w:after="0" w:line="240" w:lineRule="auto"/>
              <w:jc w:val="right"/>
            </w:pPr>
            <w:r>
              <w:rPr>
                <w:sz w:val="16"/>
              </w:rPr>
              <w:t>86.9%</w:t>
            </w:r>
          </w:p>
        </w:tc>
        <w:tc>
          <w:tcPr>
            <w:tcW w:w="1080" w:type="dxa"/>
            <w:tcMar>
              <w:top w:w="80" w:type="dxa"/>
              <w:left w:w="120" w:type="dxa"/>
              <w:bottom w:w="80" w:type="dxa"/>
              <w:right w:w="120" w:type="dxa"/>
            </w:tcMar>
            <w:vAlign w:val="center"/>
          </w:tcPr>
          <w:p w14:paraId="0B117DBF" w14:textId="77777777" w:rsidR="000D5C29" w:rsidRDefault="00000000">
            <w:pPr>
              <w:spacing w:after="0" w:line="240" w:lineRule="auto"/>
              <w:jc w:val="right"/>
            </w:pPr>
            <w:r>
              <w:rPr>
                <w:sz w:val="16"/>
              </w:rPr>
              <w:t>93.1%</w:t>
            </w:r>
          </w:p>
        </w:tc>
        <w:tc>
          <w:tcPr>
            <w:tcW w:w="3888" w:type="dxa"/>
            <w:tcMar>
              <w:top w:w="80" w:type="dxa"/>
              <w:left w:w="120" w:type="dxa"/>
              <w:bottom w:w="80" w:type="dxa"/>
              <w:right w:w="120" w:type="dxa"/>
            </w:tcMar>
            <w:vAlign w:val="center"/>
          </w:tcPr>
          <w:p w14:paraId="3911AED3" w14:textId="77777777" w:rsidR="000D5C29" w:rsidRDefault="00000000">
            <w:pPr>
              <w:spacing w:after="0" w:line="240" w:lineRule="auto"/>
            </w:pPr>
            <w:r>
              <w:rPr>
                <w:sz w:val="16"/>
              </w:rPr>
              <w:t>mix and automation improve contribution economics</w:t>
            </w:r>
          </w:p>
        </w:tc>
      </w:tr>
      <w:tr w:rsidR="000D5C29" w14:paraId="56D9F827" w14:textId="77777777">
        <w:tc>
          <w:tcPr>
            <w:tcW w:w="2232" w:type="dxa"/>
            <w:tcMar>
              <w:top w:w="80" w:type="dxa"/>
              <w:left w:w="120" w:type="dxa"/>
              <w:bottom w:w="80" w:type="dxa"/>
              <w:right w:w="120" w:type="dxa"/>
            </w:tcMar>
            <w:vAlign w:val="center"/>
          </w:tcPr>
          <w:p w14:paraId="437A3D6B" w14:textId="77777777" w:rsidR="000D5C29" w:rsidRDefault="00000000">
            <w:pPr>
              <w:spacing w:after="0" w:line="240" w:lineRule="auto"/>
            </w:pPr>
            <w:r>
              <w:rPr>
                <w:b/>
                <w:sz w:val="16"/>
              </w:rPr>
              <w:t>Company gross margin</w:t>
            </w:r>
          </w:p>
        </w:tc>
        <w:tc>
          <w:tcPr>
            <w:tcW w:w="1080" w:type="dxa"/>
            <w:tcMar>
              <w:top w:w="80" w:type="dxa"/>
              <w:left w:w="120" w:type="dxa"/>
              <w:bottom w:w="80" w:type="dxa"/>
              <w:right w:w="120" w:type="dxa"/>
            </w:tcMar>
            <w:vAlign w:val="center"/>
          </w:tcPr>
          <w:p w14:paraId="43930BB6" w14:textId="77777777" w:rsidR="000D5C29" w:rsidRDefault="00000000">
            <w:pPr>
              <w:spacing w:after="0" w:line="240" w:lineRule="auto"/>
              <w:jc w:val="right"/>
            </w:pPr>
            <w:r>
              <w:rPr>
                <w:sz w:val="16"/>
              </w:rPr>
              <w:t>71.1%</w:t>
            </w:r>
          </w:p>
        </w:tc>
        <w:tc>
          <w:tcPr>
            <w:tcW w:w="1080" w:type="dxa"/>
            <w:tcMar>
              <w:top w:w="80" w:type="dxa"/>
              <w:left w:w="120" w:type="dxa"/>
              <w:bottom w:w="80" w:type="dxa"/>
              <w:right w:w="120" w:type="dxa"/>
            </w:tcMar>
            <w:vAlign w:val="center"/>
          </w:tcPr>
          <w:p w14:paraId="7B3516C9" w14:textId="77777777" w:rsidR="000D5C29" w:rsidRDefault="00000000">
            <w:pPr>
              <w:spacing w:after="0" w:line="240" w:lineRule="auto"/>
              <w:jc w:val="right"/>
            </w:pPr>
            <w:r>
              <w:rPr>
                <w:sz w:val="16"/>
              </w:rPr>
              <w:t>77.1%</w:t>
            </w:r>
          </w:p>
        </w:tc>
        <w:tc>
          <w:tcPr>
            <w:tcW w:w="1080" w:type="dxa"/>
            <w:tcMar>
              <w:top w:w="80" w:type="dxa"/>
              <w:left w:w="120" w:type="dxa"/>
              <w:bottom w:w="80" w:type="dxa"/>
              <w:right w:w="120" w:type="dxa"/>
            </w:tcMar>
            <w:vAlign w:val="center"/>
          </w:tcPr>
          <w:p w14:paraId="3EB81CC6" w14:textId="77777777" w:rsidR="000D5C29" w:rsidRDefault="00000000">
            <w:pPr>
              <w:spacing w:after="0" w:line="240" w:lineRule="auto"/>
              <w:jc w:val="right"/>
            </w:pPr>
            <w:r>
              <w:rPr>
                <w:sz w:val="16"/>
              </w:rPr>
              <w:t>78.6%</w:t>
            </w:r>
          </w:p>
        </w:tc>
        <w:tc>
          <w:tcPr>
            <w:tcW w:w="3888" w:type="dxa"/>
            <w:tcMar>
              <w:top w:w="80" w:type="dxa"/>
              <w:left w:w="120" w:type="dxa"/>
              <w:bottom w:w="80" w:type="dxa"/>
              <w:right w:w="120" w:type="dxa"/>
            </w:tcMar>
            <w:vAlign w:val="center"/>
          </w:tcPr>
          <w:p w14:paraId="3834A63B" w14:textId="77777777" w:rsidR="000D5C29" w:rsidRDefault="00000000">
            <w:pPr>
              <w:spacing w:after="0" w:line="240" w:lineRule="auto"/>
            </w:pPr>
            <w:r>
              <w:rPr>
                <w:sz w:val="16"/>
              </w:rPr>
              <w:t>shared risk and operating costs keep the margin realistic</w:t>
            </w:r>
          </w:p>
        </w:tc>
      </w:tr>
    </w:tbl>
    <w:p w14:paraId="0311DE64" w14:textId="77777777" w:rsidR="000D5C29" w:rsidRDefault="00000000">
      <w:pPr>
        <w:pStyle w:val="SourceNote"/>
      </w:pPr>
      <w:r>
        <w:t>Source: Financial Model, Tier Economics!E4:U26 and P&amp;L 5yr!C31:G31.</w:t>
      </w:r>
    </w:p>
    <w:p w14:paraId="5F8D5D38" w14:textId="77777777" w:rsidR="000D5C29" w:rsidRDefault="00000000">
      <w:r>
        <w:t>The digital document pathway costs less to operate than paper review. As digital tiers gain share, the blended escrow take rate falls from approximately 2.0% to 1.0% while whole-company gross margin stays within 71% to 79%. The forecast therefore depends on the modeled eBL/API adoption curve.</w:t>
      </w:r>
    </w:p>
    <w:p w14:paraId="4D3E24B5" w14:textId="77777777" w:rsidR="000D5C29" w:rsidRDefault="00000000">
      <w:r>
        <w:br w:type="page"/>
      </w:r>
    </w:p>
    <w:p w14:paraId="64130BCB" w14:textId="77777777" w:rsidR="000D5C29" w:rsidRDefault="00000000">
      <w:pPr>
        <w:pStyle w:val="Heading1"/>
        <w:pBdr>
          <w:bottom w:val="single" w:sz="5" w:space="4" w:color="C58E2C"/>
        </w:pBdr>
      </w:pPr>
      <w:r>
        <w:lastRenderedPageBreak/>
        <w:t>4. Five-year operating case</w:t>
      </w:r>
    </w:p>
    <w:p w14:paraId="49B854FF" w14:textId="77777777" w:rsidR="000D5C29" w:rsidRDefault="00000000">
      <w:pPr>
        <w:keepNext/>
        <w:spacing w:before="80" w:after="60"/>
        <w:jc w:val="center"/>
      </w:pPr>
      <w:r>
        <w:rPr>
          <w:noProof/>
        </w:rPr>
        <w:drawing>
          <wp:inline distT="0" distB="0" distL="0" distR="0" wp14:anchorId="218233B4" wp14:editId="1B065690">
            <wp:extent cx="5806440" cy="2903220"/>
            <wp:effectExtent l="0" t="0" r="0" b="0"/>
            <wp:docPr id="2" name="Picture 2" descr="Line chart shows base-case revenue rising from near zero in Year 1 to 17.8 million pounds in Year 5, while EBITDA remains negative through Year 3 and turns positive in Year 4." title="Line chart shows base-case revenue rising from near zero in Year 1 to 17.8 million pounds in Ye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erating-trajectory.png"/>
                    <pic:cNvPicPr/>
                  </pic:nvPicPr>
                  <pic:blipFill>
                    <a:blip r:embed="rId9"/>
                    <a:stretch>
                      <a:fillRect/>
                    </a:stretch>
                  </pic:blipFill>
                  <pic:spPr>
                    <a:xfrm>
                      <a:off x="0" y="0"/>
                      <a:ext cx="5806440" cy="2903220"/>
                    </a:xfrm>
                    <a:prstGeom prst="rect">
                      <a:avLst/>
                    </a:prstGeom>
                  </pic:spPr>
                </pic:pic>
              </a:graphicData>
            </a:graphic>
          </wp:inline>
        </w:drawing>
      </w:r>
    </w:p>
    <w:p w14:paraId="3FA183D8" w14:textId="77777777" w:rsidR="000D5C29" w:rsidRDefault="00000000">
      <w:pPr>
        <w:pStyle w:val="Caption"/>
        <w:jc w:val="center"/>
      </w:pPr>
      <w:r>
        <w:t>Figure 2. Base-case revenue and EBITDA trajectory.</w:t>
      </w:r>
    </w:p>
    <w:p w14:paraId="324BBAB4" w14:textId="77777777" w:rsidR="000D5C29" w:rsidRDefault="00000000">
      <w:pPr>
        <w:pStyle w:val="SourceNote"/>
      </w:pPr>
      <w:r>
        <w:t>Source: Financial Model, P&amp;L 5yr!C18:G18 and C61:G61.</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114"/>
        <w:gridCol w:w="1114"/>
        <w:gridCol w:w="1783"/>
        <w:gridCol w:w="1634"/>
        <w:gridCol w:w="1857"/>
        <w:gridCol w:w="1858"/>
      </w:tblGrid>
      <w:tr w:rsidR="000D5C29" w14:paraId="0BCACE09" w14:textId="77777777">
        <w:trPr>
          <w:tblHeader/>
        </w:trPr>
        <w:tc>
          <w:tcPr>
            <w:tcW w:w="1114" w:type="dxa"/>
            <w:shd w:val="clear" w:color="auto" w:fill="19344D"/>
            <w:tcMar>
              <w:top w:w="80" w:type="dxa"/>
              <w:left w:w="120" w:type="dxa"/>
              <w:bottom w:w="80" w:type="dxa"/>
              <w:right w:w="120" w:type="dxa"/>
            </w:tcMar>
            <w:vAlign w:val="center"/>
          </w:tcPr>
          <w:p w14:paraId="1E465EF0" w14:textId="77777777" w:rsidR="000D5C29" w:rsidRDefault="00000000">
            <w:pPr>
              <w:spacing w:after="0" w:line="240" w:lineRule="auto"/>
            </w:pPr>
            <w:r>
              <w:rPr>
                <w:b/>
                <w:color w:val="FFFFFF"/>
                <w:sz w:val="16"/>
              </w:rPr>
              <w:t>Year</w:t>
            </w:r>
          </w:p>
        </w:tc>
        <w:tc>
          <w:tcPr>
            <w:tcW w:w="1114" w:type="dxa"/>
            <w:shd w:val="clear" w:color="auto" w:fill="19344D"/>
            <w:tcMar>
              <w:top w:w="80" w:type="dxa"/>
              <w:left w:w="120" w:type="dxa"/>
              <w:bottom w:w="80" w:type="dxa"/>
              <w:right w:w="120" w:type="dxa"/>
            </w:tcMar>
            <w:vAlign w:val="center"/>
          </w:tcPr>
          <w:p w14:paraId="0CB4E4F9" w14:textId="77777777" w:rsidR="000D5C29" w:rsidRDefault="00000000">
            <w:pPr>
              <w:spacing w:after="0" w:line="240" w:lineRule="auto"/>
              <w:jc w:val="right"/>
            </w:pPr>
            <w:r>
              <w:rPr>
                <w:b/>
                <w:color w:val="FFFFFF"/>
                <w:sz w:val="16"/>
              </w:rPr>
              <w:t>Deals</w:t>
            </w:r>
          </w:p>
        </w:tc>
        <w:tc>
          <w:tcPr>
            <w:tcW w:w="1783" w:type="dxa"/>
            <w:shd w:val="clear" w:color="auto" w:fill="19344D"/>
            <w:tcMar>
              <w:top w:w="80" w:type="dxa"/>
              <w:left w:w="120" w:type="dxa"/>
              <w:bottom w:w="80" w:type="dxa"/>
              <w:right w:w="120" w:type="dxa"/>
            </w:tcMar>
            <w:vAlign w:val="center"/>
          </w:tcPr>
          <w:p w14:paraId="12C0D863" w14:textId="77777777" w:rsidR="000D5C29" w:rsidRDefault="00000000">
            <w:pPr>
              <w:spacing w:after="0" w:line="240" w:lineRule="auto"/>
              <w:jc w:val="right"/>
            </w:pPr>
            <w:r>
              <w:rPr>
                <w:b/>
                <w:color w:val="FFFFFF"/>
                <w:sz w:val="16"/>
              </w:rPr>
              <w:t>Active customers</w:t>
            </w:r>
          </w:p>
        </w:tc>
        <w:tc>
          <w:tcPr>
            <w:tcW w:w="1634" w:type="dxa"/>
            <w:shd w:val="clear" w:color="auto" w:fill="19344D"/>
            <w:tcMar>
              <w:top w:w="80" w:type="dxa"/>
              <w:left w:w="120" w:type="dxa"/>
              <w:bottom w:w="80" w:type="dxa"/>
              <w:right w:w="120" w:type="dxa"/>
            </w:tcMar>
            <w:vAlign w:val="center"/>
          </w:tcPr>
          <w:p w14:paraId="0B39FCB9" w14:textId="77777777" w:rsidR="000D5C29" w:rsidRDefault="00000000">
            <w:pPr>
              <w:spacing w:after="0" w:line="240" w:lineRule="auto"/>
              <w:jc w:val="right"/>
            </w:pPr>
            <w:r>
              <w:rPr>
                <w:b/>
                <w:color w:val="FFFFFF"/>
                <w:sz w:val="16"/>
              </w:rPr>
              <w:t>Avg deal</w:t>
            </w:r>
          </w:p>
        </w:tc>
        <w:tc>
          <w:tcPr>
            <w:tcW w:w="1857" w:type="dxa"/>
            <w:shd w:val="clear" w:color="auto" w:fill="19344D"/>
            <w:tcMar>
              <w:top w:w="80" w:type="dxa"/>
              <w:left w:w="120" w:type="dxa"/>
              <w:bottom w:w="80" w:type="dxa"/>
              <w:right w:w="120" w:type="dxa"/>
            </w:tcMar>
            <w:vAlign w:val="center"/>
          </w:tcPr>
          <w:p w14:paraId="4AA105DF" w14:textId="77777777" w:rsidR="000D5C29" w:rsidRDefault="00000000">
            <w:pPr>
              <w:spacing w:after="0" w:line="240" w:lineRule="auto"/>
              <w:jc w:val="right"/>
            </w:pPr>
            <w:r>
              <w:rPr>
                <w:b/>
                <w:color w:val="FFFFFF"/>
                <w:sz w:val="16"/>
              </w:rPr>
              <w:t>GMV</w:t>
            </w:r>
          </w:p>
        </w:tc>
        <w:tc>
          <w:tcPr>
            <w:tcW w:w="1858" w:type="dxa"/>
            <w:shd w:val="clear" w:color="auto" w:fill="19344D"/>
            <w:tcMar>
              <w:top w:w="80" w:type="dxa"/>
              <w:left w:w="120" w:type="dxa"/>
              <w:bottom w:w="80" w:type="dxa"/>
              <w:right w:w="120" w:type="dxa"/>
            </w:tcMar>
            <w:vAlign w:val="center"/>
          </w:tcPr>
          <w:p w14:paraId="1E6B0C7D" w14:textId="77777777" w:rsidR="000D5C29" w:rsidRDefault="00000000">
            <w:pPr>
              <w:spacing w:after="0" w:line="240" w:lineRule="auto"/>
              <w:jc w:val="right"/>
            </w:pPr>
            <w:r>
              <w:rPr>
                <w:b/>
                <w:color w:val="FFFFFF"/>
                <w:sz w:val="16"/>
              </w:rPr>
              <w:t>Revenue</w:t>
            </w:r>
          </w:p>
        </w:tc>
      </w:tr>
      <w:tr w:rsidR="000D5C29" w14:paraId="09E2152B" w14:textId="77777777">
        <w:tc>
          <w:tcPr>
            <w:tcW w:w="1114" w:type="dxa"/>
            <w:tcMar>
              <w:top w:w="80" w:type="dxa"/>
              <w:left w:w="120" w:type="dxa"/>
              <w:bottom w:w="80" w:type="dxa"/>
              <w:right w:w="120" w:type="dxa"/>
            </w:tcMar>
            <w:vAlign w:val="center"/>
          </w:tcPr>
          <w:p w14:paraId="7E4EF2B4" w14:textId="77777777" w:rsidR="000D5C29" w:rsidRDefault="00000000">
            <w:pPr>
              <w:spacing w:after="0" w:line="240" w:lineRule="auto"/>
            </w:pPr>
            <w:r>
              <w:rPr>
                <w:b/>
                <w:sz w:val="16"/>
              </w:rPr>
              <w:t>Year 1</w:t>
            </w:r>
          </w:p>
        </w:tc>
        <w:tc>
          <w:tcPr>
            <w:tcW w:w="1114" w:type="dxa"/>
            <w:tcMar>
              <w:top w:w="80" w:type="dxa"/>
              <w:left w:w="120" w:type="dxa"/>
              <w:bottom w:w="80" w:type="dxa"/>
              <w:right w:w="120" w:type="dxa"/>
            </w:tcMar>
            <w:vAlign w:val="center"/>
          </w:tcPr>
          <w:p w14:paraId="35C1CF83" w14:textId="77777777" w:rsidR="000D5C29" w:rsidRDefault="00000000">
            <w:pPr>
              <w:spacing w:after="0" w:line="240" w:lineRule="auto"/>
              <w:jc w:val="right"/>
            </w:pPr>
            <w:r>
              <w:rPr>
                <w:sz w:val="16"/>
              </w:rPr>
              <w:t>3</w:t>
            </w:r>
          </w:p>
        </w:tc>
        <w:tc>
          <w:tcPr>
            <w:tcW w:w="1783" w:type="dxa"/>
            <w:tcMar>
              <w:top w:w="80" w:type="dxa"/>
              <w:left w:w="120" w:type="dxa"/>
              <w:bottom w:w="80" w:type="dxa"/>
              <w:right w:w="120" w:type="dxa"/>
            </w:tcMar>
            <w:vAlign w:val="center"/>
          </w:tcPr>
          <w:p w14:paraId="6742B29F" w14:textId="77777777" w:rsidR="000D5C29" w:rsidRDefault="00000000">
            <w:pPr>
              <w:spacing w:after="0" w:line="240" w:lineRule="auto"/>
              <w:jc w:val="right"/>
            </w:pPr>
            <w:r>
              <w:rPr>
                <w:sz w:val="16"/>
              </w:rPr>
              <w:t>1</w:t>
            </w:r>
          </w:p>
        </w:tc>
        <w:tc>
          <w:tcPr>
            <w:tcW w:w="1634" w:type="dxa"/>
            <w:tcMar>
              <w:top w:w="80" w:type="dxa"/>
              <w:left w:w="120" w:type="dxa"/>
              <w:bottom w:w="80" w:type="dxa"/>
              <w:right w:w="120" w:type="dxa"/>
            </w:tcMar>
            <w:vAlign w:val="center"/>
          </w:tcPr>
          <w:p w14:paraId="04CB7C65" w14:textId="77777777" w:rsidR="000D5C29" w:rsidRDefault="00000000">
            <w:pPr>
              <w:spacing w:after="0" w:line="240" w:lineRule="auto"/>
              <w:jc w:val="right"/>
            </w:pPr>
            <w:r>
              <w:rPr>
                <w:sz w:val="16"/>
              </w:rPr>
              <w:t>£30,750</w:t>
            </w:r>
          </w:p>
        </w:tc>
        <w:tc>
          <w:tcPr>
            <w:tcW w:w="1857" w:type="dxa"/>
            <w:tcMar>
              <w:top w:w="80" w:type="dxa"/>
              <w:left w:w="120" w:type="dxa"/>
              <w:bottom w:w="80" w:type="dxa"/>
              <w:right w:w="120" w:type="dxa"/>
            </w:tcMar>
            <w:vAlign w:val="center"/>
          </w:tcPr>
          <w:p w14:paraId="0D6FE11F" w14:textId="77777777" w:rsidR="000D5C29" w:rsidRDefault="00000000">
            <w:pPr>
              <w:spacing w:after="0" w:line="240" w:lineRule="auto"/>
              <w:jc w:val="right"/>
            </w:pPr>
            <w:r>
              <w:rPr>
                <w:sz w:val="16"/>
              </w:rPr>
              <w:t>£92.2k</w:t>
            </w:r>
          </w:p>
        </w:tc>
        <w:tc>
          <w:tcPr>
            <w:tcW w:w="1858" w:type="dxa"/>
            <w:tcMar>
              <w:top w:w="80" w:type="dxa"/>
              <w:left w:w="120" w:type="dxa"/>
              <w:bottom w:w="80" w:type="dxa"/>
              <w:right w:w="120" w:type="dxa"/>
            </w:tcMar>
            <w:vAlign w:val="center"/>
          </w:tcPr>
          <w:p w14:paraId="181C1F1B" w14:textId="77777777" w:rsidR="000D5C29" w:rsidRDefault="00000000">
            <w:pPr>
              <w:spacing w:after="0" w:line="240" w:lineRule="auto"/>
              <w:jc w:val="right"/>
            </w:pPr>
            <w:r>
              <w:rPr>
                <w:sz w:val="16"/>
              </w:rPr>
              <w:t>£2.45k</w:t>
            </w:r>
          </w:p>
        </w:tc>
      </w:tr>
      <w:tr w:rsidR="000D5C29" w14:paraId="2122DCC2" w14:textId="77777777">
        <w:tc>
          <w:tcPr>
            <w:tcW w:w="1114" w:type="dxa"/>
            <w:tcMar>
              <w:top w:w="80" w:type="dxa"/>
              <w:left w:w="120" w:type="dxa"/>
              <w:bottom w:w="80" w:type="dxa"/>
              <w:right w:w="120" w:type="dxa"/>
            </w:tcMar>
            <w:vAlign w:val="center"/>
          </w:tcPr>
          <w:p w14:paraId="4152DB9A" w14:textId="77777777" w:rsidR="000D5C29" w:rsidRDefault="00000000">
            <w:pPr>
              <w:spacing w:after="0" w:line="240" w:lineRule="auto"/>
            </w:pPr>
            <w:r>
              <w:rPr>
                <w:b/>
                <w:sz w:val="16"/>
              </w:rPr>
              <w:t>Year 2</w:t>
            </w:r>
          </w:p>
        </w:tc>
        <w:tc>
          <w:tcPr>
            <w:tcW w:w="1114" w:type="dxa"/>
            <w:tcMar>
              <w:top w:w="80" w:type="dxa"/>
              <w:left w:w="120" w:type="dxa"/>
              <w:bottom w:w="80" w:type="dxa"/>
              <w:right w:w="120" w:type="dxa"/>
            </w:tcMar>
            <w:vAlign w:val="center"/>
          </w:tcPr>
          <w:p w14:paraId="22BF79A4" w14:textId="77777777" w:rsidR="000D5C29" w:rsidRDefault="00000000">
            <w:pPr>
              <w:spacing w:after="0" w:line="240" w:lineRule="auto"/>
              <w:jc w:val="right"/>
            </w:pPr>
            <w:r>
              <w:rPr>
                <w:sz w:val="16"/>
              </w:rPr>
              <w:t>240</w:t>
            </w:r>
          </w:p>
        </w:tc>
        <w:tc>
          <w:tcPr>
            <w:tcW w:w="1783" w:type="dxa"/>
            <w:tcMar>
              <w:top w:w="80" w:type="dxa"/>
              <w:left w:w="120" w:type="dxa"/>
              <w:bottom w:w="80" w:type="dxa"/>
              <w:right w:w="120" w:type="dxa"/>
            </w:tcMar>
            <w:vAlign w:val="center"/>
          </w:tcPr>
          <w:p w14:paraId="26AA4220" w14:textId="77777777" w:rsidR="000D5C29" w:rsidRDefault="00000000">
            <w:pPr>
              <w:spacing w:after="0" w:line="240" w:lineRule="auto"/>
              <w:jc w:val="right"/>
            </w:pPr>
            <w:r>
              <w:rPr>
                <w:sz w:val="16"/>
              </w:rPr>
              <w:t>60</w:t>
            </w:r>
          </w:p>
        </w:tc>
        <w:tc>
          <w:tcPr>
            <w:tcW w:w="1634" w:type="dxa"/>
            <w:tcMar>
              <w:top w:w="80" w:type="dxa"/>
              <w:left w:w="120" w:type="dxa"/>
              <w:bottom w:w="80" w:type="dxa"/>
              <w:right w:w="120" w:type="dxa"/>
            </w:tcMar>
            <w:vAlign w:val="center"/>
          </w:tcPr>
          <w:p w14:paraId="6CB78C48" w14:textId="77777777" w:rsidR="000D5C29" w:rsidRDefault="00000000">
            <w:pPr>
              <w:spacing w:after="0" w:line="240" w:lineRule="auto"/>
              <w:jc w:val="right"/>
            </w:pPr>
            <w:r>
              <w:rPr>
                <w:sz w:val="16"/>
              </w:rPr>
              <w:t>£34,005</w:t>
            </w:r>
          </w:p>
        </w:tc>
        <w:tc>
          <w:tcPr>
            <w:tcW w:w="1857" w:type="dxa"/>
            <w:tcMar>
              <w:top w:w="80" w:type="dxa"/>
              <w:left w:w="120" w:type="dxa"/>
              <w:bottom w:w="80" w:type="dxa"/>
              <w:right w:w="120" w:type="dxa"/>
            </w:tcMar>
            <w:vAlign w:val="center"/>
          </w:tcPr>
          <w:p w14:paraId="588D8B02" w14:textId="77777777" w:rsidR="000D5C29" w:rsidRDefault="00000000">
            <w:pPr>
              <w:spacing w:after="0" w:line="240" w:lineRule="auto"/>
              <w:jc w:val="right"/>
            </w:pPr>
            <w:r>
              <w:rPr>
                <w:sz w:val="16"/>
              </w:rPr>
              <w:t>£8.16m</w:t>
            </w:r>
          </w:p>
        </w:tc>
        <w:tc>
          <w:tcPr>
            <w:tcW w:w="1858" w:type="dxa"/>
            <w:tcMar>
              <w:top w:w="80" w:type="dxa"/>
              <w:left w:w="120" w:type="dxa"/>
              <w:bottom w:w="80" w:type="dxa"/>
              <w:right w:w="120" w:type="dxa"/>
            </w:tcMar>
            <w:vAlign w:val="center"/>
          </w:tcPr>
          <w:p w14:paraId="491AB873" w14:textId="77777777" w:rsidR="000D5C29" w:rsidRDefault="00000000">
            <w:pPr>
              <w:spacing w:after="0" w:line="240" w:lineRule="auto"/>
              <w:jc w:val="right"/>
            </w:pPr>
            <w:r>
              <w:rPr>
                <w:sz w:val="16"/>
              </w:rPr>
              <w:t>£220k</w:t>
            </w:r>
          </w:p>
        </w:tc>
      </w:tr>
      <w:tr w:rsidR="000D5C29" w14:paraId="7D5A71AA" w14:textId="77777777">
        <w:tc>
          <w:tcPr>
            <w:tcW w:w="1114" w:type="dxa"/>
            <w:tcMar>
              <w:top w:w="80" w:type="dxa"/>
              <w:left w:w="120" w:type="dxa"/>
              <w:bottom w:w="80" w:type="dxa"/>
              <w:right w:w="120" w:type="dxa"/>
            </w:tcMar>
            <w:vAlign w:val="center"/>
          </w:tcPr>
          <w:p w14:paraId="517BD52B" w14:textId="77777777" w:rsidR="000D5C29" w:rsidRDefault="00000000">
            <w:pPr>
              <w:spacing w:after="0" w:line="240" w:lineRule="auto"/>
            </w:pPr>
            <w:r>
              <w:rPr>
                <w:b/>
                <w:sz w:val="16"/>
              </w:rPr>
              <w:t>Year 3</w:t>
            </w:r>
          </w:p>
        </w:tc>
        <w:tc>
          <w:tcPr>
            <w:tcW w:w="1114" w:type="dxa"/>
            <w:tcMar>
              <w:top w:w="80" w:type="dxa"/>
              <w:left w:w="120" w:type="dxa"/>
              <w:bottom w:w="80" w:type="dxa"/>
              <w:right w:w="120" w:type="dxa"/>
            </w:tcMar>
            <w:vAlign w:val="center"/>
          </w:tcPr>
          <w:p w14:paraId="16ADB288" w14:textId="77777777" w:rsidR="000D5C29" w:rsidRDefault="00000000">
            <w:pPr>
              <w:spacing w:after="0" w:line="240" w:lineRule="auto"/>
              <w:jc w:val="right"/>
            </w:pPr>
            <w:r>
              <w:rPr>
                <w:sz w:val="16"/>
              </w:rPr>
              <w:t>2,000</w:t>
            </w:r>
          </w:p>
        </w:tc>
        <w:tc>
          <w:tcPr>
            <w:tcW w:w="1783" w:type="dxa"/>
            <w:tcMar>
              <w:top w:w="80" w:type="dxa"/>
              <w:left w:w="120" w:type="dxa"/>
              <w:bottom w:w="80" w:type="dxa"/>
              <w:right w:w="120" w:type="dxa"/>
            </w:tcMar>
            <w:vAlign w:val="center"/>
          </w:tcPr>
          <w:p w14:paraId="20A6D211" w14:textId="77777777" w:rsidR="000D5C29" w:rsidRDefault="00000000">
            <w:pPr>
              <w:spacing w:after="0" w:line="240" w:lineRule="auto"/>
              <w:jc w:val="right"/>
            </w:pPr>
            <w:r>
              <w:rPr>
                <w:sz w:val="16"/>
              </w:rPr>
              <w:t>333</w:t>
            </w:r>
          </w:p>
        </w:tc>
        <w:tc>
          <w:tcPr>
            <w:tcW w:w="1634" w:type="dxa"/>
            <w:tcMar>
              <w:top w:w="80" w:type="dxa"/>
              <w:left w:w="120" w:type="dxa"/>
              <w:bottom w:w="80" w:type="dxa"/>
              <w:right w:w="120" w:type="dxa"/>
            </w:tcMar>
            <w:vAlign w:val="center"/>
          </w:tcPr>
          <w:p w14:paraId="3AD594AB" w14:textId="77777777" w:rsidR="000D5C29" w:rsidRDefault="00000000">
            <w:pPr>
              <w:spacing w:after="0" w:line="240" w:lineRule="auto"/>
              <w:jc w:val="right"/>
            </w:pPr>
            <w:r>
              <w:rPr>
                <w:sz w:val="16"/>
              </w:rPr>
              <w:t>£38,016</w:t>
            </w:r>
          </w:p>
        </w:tc>
        <w:tc>
          <w:tcPr>
            <w:tcW w:w="1857" w:type="dxa"/>
            <w:tcMar>
              <w:top w:w="80" w:type="dxa"/>
              <w:left w:w="120" w:type="dxa"/>
              <w:bottom w:w="80" w:type="dxa"/>
              <w:right w:w="120" w:type="dxa"/>
            </w:tcMar>
            <w:vAlign w:val="center"/>
          </w:tcPr>
          <w:p w14:paraId="2EB52A55" w14:textId="77777777" w:rsidR="000D5C29" w:rsidRDefault="00000000">
            <w:pPr>
              <w:spacing w:after="0" w:line="240" w:lineRule="auto"/>
              <w:jc w:val="right"/>
            </w:pPr>
            <w:r>
              <w:rPr>
                <w:sz w:val="16"/>
              </w:rPr>
              <w:t>£76m</w:t>
            </w:r>
          </w:p>
        </w:tc>
        <w:tc>
          <w:tcPr>
            <w:tcW w:w="1858" w:type="dxa"/>
            <w:tcMar>
              <w:top w:w="80" w:type="dxa"/>
              <w:left w:w="120" w:type="dxa"/>
              <w:bottom w:w="80" w:type="dxa"/>
              <w:right w:w="120" w:type="dxa"/>
            </w:tcMar>
            <w:vAlign w:val="center"/>
          </w:tcPr>
          <w:p w14:paraId="7725B9EB" w14:textId="77777777" w:rsidR="000D5C29" w:rsidRDefault="00000000">
            <w:pPr>
              <w:spacing w:after="0" w:line="240" w:lineRule="auto"/>
              <w:jc w:val="right"/>
            </w:pPr>
            <w:r>
              <w:rPr>
                <w:sz w:val="16"/>
              </w:rPr>
              <w:t>£1.37m</w:t>
            </w:r>
          </w:p>
        </w:tc>
      </w:tr>
      <w:tr w:rsidR="000D5C29" w14:paraId="1201644D" w14:textId="77777777">
        <w:tc>
          <w:tcPr>
            <w:tcW w:w="1114" w:type="dxa"/>
            <w:tcMar>
              <w:top w:w="80" w:type="dxa"/>
              <w:left w:w="120" w:type="dxa"/>
              <w:bottom w:w="80" w:type="dxa"/>
              <w:right w:w="120" w:type="dxa"/>
            </w:tcMar>
            <w:vAlign w:val="center"/>
          </w:tcPr>
          <w:p w14:paraId="11C78C5C" w14:textId="77777777" w:rsidR="000D5C29" w:rsidRDefault="00000000">
            <w:pPr>
              <w:spacing w:after="0" w:line="240" w:lineRule="auto"/>
            </w:pPr>
            <w:r>
              <w:rPr>
                <w:b/>
                <w:sz w:val="16"/>
              </w:rPr>
              <w:t>Year 4</w:t>
            </w:r>
          </w:p>
        </w:tc>
        <w:tc>
          <w:tcPr>
            <w:tcW w:w="1114" w:type="dxa"/>
            <w:tcMar>
              <w:top w:w="80" w:type="dxa"/>
              <w:left w:w="120" w:type="dxa"/>
              <w:bottom w:w="80" w:type="dxa"/>
              <w:right w:w="120" w:type="dxa"/>
            </w:tcMar>
            <w:vAlign w:val="center"/>
          </w:tcPr>
          <w:p w14:paraId="2F6053CE" w14:textId="77777777" w:rsidR="000D5C29" w:rsidRDefault="00000000">
            <w:pPr>
              <w:spacing w:after="0" w:line="240" w:lineRule="auto"/>
              <w:jc w:val="right"/>
            </w:pPr>
            <w:r>
              <w:rPr>
                <w:sz w:val="16"/>
              </w:rPr>
              <w:t>15,000</w:t>
            </w:r>
          </w:p>
        </w:tc>
        <w:tc>
          <w:tcPr>
            <w:tcW w:w="1783" w:type="dxa"/>
            <w:tcMar>
              <w:top w:w="80" w:type="dxa"/>
              <w:left w:w="120" w:type="dxa"/>
              <w:bottom w:w="80" w:type="dxa"/>
              <w:right w:w="120" w:type="dxa"/>
            </w:tcMar>
            <w:vAlign w:val="center"/>
          </w:tcPr>
          <w:p w14:paraId="1D7BCA06" w14:textId="77777777" w:rsidR="000D5C29" w:rsidRDefault="00000000">
            <w:pPr>
              <w:spacing w:after="0" w:line="240" w:lineRule="auto"/>
              <w:jc w:val="right"/>
            </w:pPr>
            <w:r>
              <w:rPr>
                <w:sz w:val="16"/>
              </w:rPr>
              <w:t>1,875</w:t>
            </w:r>
          </w:p>
        </w:tc>
        <w:tc>
          <w:tcPr>
            <w:tcW w:w="1634" w:type="dxa"/>
            <w:tcMar>
              <w:top w:w="80" w:type="dxa"/>
              <w:left w:w="120" w:type="dxa"/>
              <w:bottom w:w="80" w:type="dxa"/>
              <w:right w:w="120" w:type="dxa"/>
            </w:tcMar>
            <w:vAlign w:val="center"/>
          </w:tcPr>
          <w:p w14:paraId="310206E5" w14:textId="77777777" w:rsidR="000D5C29" w:rsidRDefault="00000000">
            <w:pPr>
              <w:spacing w:after="0" w:line="240" w:lineRule="auto"/>
              <w:jc w:val="right"/>
            </w:pPr>
            <w:r>
              <w:rPr>
                <w:sz w:val="16"/>
              </w:rPr>
              <w:t>£42,823</w:t>
            </w:r>
          </w:p>
        </w:tc>
        <w:tc>
          <w:tcPr>
            <w:tcW w:w="1857" w:type="dxa"/>
            <w:tcMar>
              <w:top w:w="80" w:type="dxa"/>
              <w:left w:w="120" w:type="dxa"/>
              <w:bottom w:w="80" w:type="dxa"/>
              <w:right w:w="120" w:type="dxa"/>
            </w:tcMar>
            <w:vAlign w:val="center"/>
          </w:tcPr>
          <w:p w14:paraId="35CF5A4E" w14:textId="77777777" w:rsidR="000D5C29" w:rsidRDefault="00000000">
            <w:pPr>
              <w:spacing w:after="0" w:line="240" w:lineRule="auto"/>
              <w:jc w:val="right"/>
            </w:pPr>
            <w:r>
              <w:rPr>
                <w:sz w:val="16"/>
              </w:rPr>
              <w:t>£642m</w:t>
            </w:r>
          </w:p>
        </w:tc>
        <w:tc>
          <w:tcPr>
            <w:tcW w:w="1858" w:type="dxa"/>
            <w:tcMar>
              <w:top w:w="80" w:type="dxa"/>
              <w:left w:w="120" w:type="dxa"/>
              <w:bottom w:w="80" w:type="dxa"/>
              <w:right w:w="120" w:type="dxa"/>
            </w:tcMar>
            <w:vAlign w:val="center"/>
          </w:tcPr>
          <w:p w14:paraId="6EC83761" w14:textId="77777777" w:rsidR="000D5C29" w:rsidRDefault="00000000">
            <w:pPr>
              <w:spacing w:after="0" w:line="240" w:lineRule="auto"/>
              <w:jc w:val="right"/>
            </w:pPr>
            <w:r>
              <w:rPr>
                <w:sz w:val="16"/>
              </w:rPr>
              <w:t>£8.94m</w:t>
            </w:r>
          </w:p>
        </w:tc>
      </w:tr>
      <w:tr w:rsidR="000D5C29" w14:paraId="4A53A1F9" w14:textId="77777777">
        <w:tc>
          <w:tcPr>
            <w:tcW w:w="1114" w:type="dxa"/>
            <w:tcMar>
              <w:top w:w="80" w:type="dxa"/>
              <w:left w:w="120" w:type="dxa"/>
              <w:bottom w:w="80" w:type="dxa"/>
              <w:right w:w="120" w:type="dxa"/>
            </w:tcMar>
            <w:vAlign w:val="center"/>
          </w:tcPr>
          <w:p w14:paraId="5A718C5A" w14:textId="77777777" w:rsidR="000D5C29" w:rsidRDefault="00000000">
            <w:pPr>
              <w:spacing w:after="0" w:line="240" w:lineRule="auto"/>
            </w:pPr>
            <w:r>
              <w:rPr>
                <w:b/>
                <w:sz w:val="16"/>
              </w:rPr>
              <w:t>Year 5</w:t>
            </w:r>
          </w:p>
        </w:tc>
        <w:tc>
          <w:tcPr>
            <w:tcW w:w="1114" w:type="dxa"/>
            <w:tcMar>
              <w:top w:w="80" w:type="dxa"/>
              <w:left w:w="120" w:type="dxa"/>
              <w:bottom w:w="80" w:type="dxa"/>
              <w:right w:w="120" w:type="dxa"/>
            </w:tcMar>
            <w:vAlign w:val="center"/>
          </w:tcPr>
          <w:p w14:paraId="5122433E" w14:textId="77777777" w:rsidR="000D5C29" w:rsidRDefault="00000000">
            <w:pPr>
              <w:spacing w:after="0" w:line="240" w:lineRule="auto"/>
              <w:jc w:val="right"/>
            </w:pPr>
            <w:r>
              <w:rPr>
                <w:sz w:val="16"/>
              </w:rPr>
              <w:t>30,000</w:t>
            </w:r>
          </w:p>
        </w:tc>
        <w:tc>
          <w:tcPr>
            <w:tcW w:w="1783" w:type="dxa"/>
            <w:tcMar>
              <w:top w:w="80" w:type="dxa"/>
              <w:left w:w="120" w:type="dxa"/>
              <w:bottom w:w="80" w:type="dxa"/>
              <w:right w:w="120" w:type="dxa"/>
            </w:tcMar>
            <w:vAlign w:val="center"/>
          </w:tcPr>
          <w:p w14:paraId="2A7A869A" w14:textId="77777777" w:rsidR="000D5C29" w:rsidRDefault="00000000">
            <w:pPr>
              <w:spacing w:after="0" w:line="240" w:lineRule="auto"/>
              <w:jc w:val="right"/>
            </w:pPr>
            <w:r>
              <w:rPr>
                <w:sz w:val="16"/>
              </w:rPr>
              <w:t>3,000</w:t>
            </w:r>
          </w:p>
        </w:tc>
        <w:tc>
          <w:tcPr>
            <w:tcW w:w="1634" w:type="dxa"/>
            <w:tcMar>
              <w:top w:w="80" w:type="dxa"/>
              <w:left w:w="120" w:type="dxa"/>
              <w:bottom w:w="80" w:type="dxa"/>
              <w:right w:w="120" w:type="dxa"/>
            </w:tcMar>
            <w:vAlign w:val="center"/>
          </w:tcPr>
          <w:p w14:paraId="398A9D0F" w14:textId="77777777" w:rsidR="000D5C29" w:rsidRDefault="00000000">
            <w:pPr>
              <w:spacing w:after="0" w:line="240" w:lineRule="auto"/>
              <w:jc w:val="right"/>
            </w:pPr>
            <w:r>
              <w:rPr>
                <w:sz w:val="16"/>
              </w:rPr>
              <w:t>£47,897</w:t>
            </w:r>
          </w:p>
        </w:tc>
        <w:tc>
          <w:tcPr>
            <w:tcW w:w="1857" w:type="dxa"/>
            <w:tcMar>
              <w:top w:w="80" w:type="dxa"/>
              <w:left w:w="120" w:type="dxa"/>
              <w:bottom w:w="80" w:type="dxa"/>
              <w:right w:w="120" w:type="dxa"/>
            </w:tcMar>
            <w:vAlign w:val="center"/>
          </w:tcPr>
          <w:p w14:paraId="15B81D7F" w14:textId="77777777" w:rsidR="000D5C29" w:rsidRDefault="00000000">
            <w:pPr>
              <w:spacing w:after="0" w:line="240" w:lineRule="auto"/>
              <w:jc w:val="right"/>
            </w:pPr>
            <w:r>
              <w:rPr>
                <w:sz w:val="16"/>
              </w:rPr>
              <w:t>£1.44bn</w:t>
            </w:r>
          </w:p>
        </w:tc>
        <w:tc>
          <w:tcPr>
            <w:tcW w:w="1858" w:type="dxa"/>
            <w:tcMar>
              <w:top w:w="80" w:type="dxa"/>
              <w:left w:w="120" w:type="dxa"/>
              <w:bottom w:w="80" w:type="dxa"/>
              <w:right w:w="120" w:type="dxa"/>
            </w:tcMar>
            <w:vAlign w:val="center"/>
          </w:tcPr>
          <w:p w14:paraId="53504AD5" w14:textId="77777777" w:rsidR="000D5C29" w:rsidRDefault="00000000">
            <w:pPr>
              <w:spacing w:after="0" w:line="240" w:lineRule="auto"/>
              <w:jc w:val="right"/>
            </w:pPr>
            <w:r>
              <w:rPr>
                <w:sz w:val="16"/>
              </w:rPr>
              <w:t>£17.8m</w:t>
            </w:r>
          </w:p>
        </w:tc>
      </w:tr>
    </w:tbl>
    <w:p w14:paraId="0579AA13" w14:textId="77777777" w:rsidR="000D5C29" w:rsidRDefault="00000000">
      <w:pPr>
        <w:pStyle w:val="SourceNote"/>
      </w:pPr>
      <w:r>
        <w:t>Source: Financial Model, P&amp;L 5yr!C7:G18 and C69:G84. Active customers are model-implied targets, rounded for presentation.</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008"/>
        <w:gridCol w:w="1512"/>
        <w:gridCol w:w="1296"/>
        <w:gridCol w:w="2016"/>
        <w:gridCol w:w="1728"/>
        <w:gridCol w:w="1800"/>
      </w:tblGrid>
      <w:tr w:rsidR="000D5C29" w14:paraId="02CF58CD" w14:textId="77777777">
        <w:trPr>
          <w:tblHeader/>
        </w:trPr>
        <w:tc>
          <w:tcPr>
            <w:tcW w:w="1008" w:type="dxa"/>
            <w:shd w:val="clear" w:color="auto" w:fill="19344D"/>
            <w:tcMar>
              <w:top w:w="80" w:type="dxa"/>
              <w:left w:w="120" w:type="dxa"/>
              <w:bottom w:w="80" w:type="dxa"/>
              <w:right w:w="120" w:type="dxa"/>
            </w:tcMar>
            <w:vAlign w:val="center"/>
          </w:tcPr>
          <w:p w14:paraId="277E3B7F" w14:textId="77777777" w:rsidR="000D5C29" w:rsidRDefault="00000000">
            <w:pPr>
              <w:spacing w:after="0" w:line="240" w:lineRule="auto"/>
            </w:pPr>
            <w:r>
              <w:rPr>
                <w:b/>
                <w:color w:val="FFFFFF"/>
                <w:sz w:val="16"/>
              </w:rPr>
              <w:t>Year</w:t>
            </w:r>
          </w:p>
        </w:tc>
        <w:tc>
          <w:tcPr>
            <w:tcW w:w="1512" w:type="dxa"/>
            <w:shd w:val="clear" w:color="auto" w:fill="19344D"/>
            <w:tcMar>
              <w:top w:w="80" w:type="dxa"/>
              <w:left w:w="120" w:type="dxa"/>
              <w:bottom w:w="80" w:type="dxa"/>
              <w:right w:w="120" w:type="dxa"/>
            </w:tcMar>
            <w:vAlign w:val="center"/>
          </w:tcPr>
          <w:p w14:paraId="30BD5180" w14:textId="77777777" w:rsidR="000D5C29" w:rsidRDefault="00000000">
            <w:pPr>
              <w:spacing w:after="0" w:line="240" w:lineRule="auto"/>
              <w:jc w:val="right"/>
            </w:pPr>
            <w:r>
              <w:rPr>
                <w:b/>
                <w:color w:val="FFFFFF"/>
                <w:sz w:val="16"/>
              </w:rPr>
              <w:t>Gross profit</w:t>
            </w:r>
          </w:p>
        </w:tc>
        <w:tc>
          <w:tcPr>
            <w:tcW w:w="1296" w:type="dxa"/>
            <w:shd w:val="clear" w:color="auto" w:fill="19344D"/>
            <w:tcMar>
              <w:top w:w="80" w:type="dxa"/>
              <w:left w:w="120" w:type="dxa"/>
              <w:bottom w:w="80" w:type="dxa"/>
              <w:right w:w="120" w:type="dxa"/>
            </w:tcMar>
            <w:vAlign w:val="center"/>
          </w:tcPr>
          <w:p w14:paraId="69EC7796" w14:textId="77777777" w:rsidR="000D5C29" w:rsidRDefault="00000000">
            <w:pPr>
              <w:spacing w:after="0" w:line="240" w:lineRule="auto"/>
              <w:jc w:val="right"/>
            </w:pPr>
            <w:r>
              <w:rPr>
                <w:b/>
                <w:color w:val="FFFFFF"/>
                <w:sz w:val="16"/>
              </w:rPr>
              <w:t>Gross margin</w:t>
            </w:r>
          </w:p>
        </w:tc>
        <w:tc>
          <w:tcPr>
            <w:tcW w:w="2016" w:type="dxa"/>
            <w:shd w:val="clear" w:color="auto" w:fill="19344D"/>
            <w:tcMar>
              <w:top w:w="80" w:type="dxa"/>
              <w:left w:w="120" w:type="dxa"/>
              <w:bottom w:w="80" w:type="dxa"/>
              <w:right w:w="120" w:type="dxa"/>
            </w:tcMar>
            <w:vAlign w:val="center"/>
          </w:tcPr>
          <w:p w14:paraId="2FB49866" w14:textId="77777777" w:rsidR="000D5C29" w:rsidRDefault="00000000">
            <w:pPr>
              <w:spacing w:after="0" w:line="240" w:lineRule="auto"/>
              <w:jc w:val="right"/>
            </w:pPr>
            <w:r>
              <w:rPr>
                <w:b/>
                <w:color w:val="FFFFFF"/>
                <w:sz w:val="16"/>
              </w:rPr>
              <w:t>EBITDA before one-offs</w:t>
            </w:r>
          </w:p>
        </w:tc>
        <w:tc>
          <w:tcPr>
            <w:tcW w:w="1728" w:type="dxa"/>
            <w:shd w:val="clear" w:color="auto" w:fill="19344D"/>
            <w:tcMar>
              <w:top w:w="80" w:type="dxa"/>
              <w:left w:w="120" w:type="dxa"/>
              <w:bottom w:w="80" w:type="dxa"/>
              <w:right w:w="120" w:type="dxa"/>
            </w:tcMar>
            <w:vAlign w:val="center"/>
          </w:tcPr>
          <w:p w14:paraId="3E4751E7" w14:textId="77777777" w:rsidR="000D5C29" w:rsidRDefault="00000000">
            <w:pPr>
              <w:spacing w:after="0" w:line="240" w:lineRule="auto"/>
              <w:jc w:val="right"/>
            </w:pPr>
            <w:r>
              <w:rPr>
                <w:b/>
                <w:color w:val="FFFFFF"/>
                <w:sz w:val="16"/>
              </w:rPr>
              <w:t>Operating result</w:t>
            </w:r>
          </w:p>
        </w:tc>
        <w:tc>
          <w:tcPr>
            <w:tcW w:w="1800" w:type="dxa"/>
            <w:shd w:val="clear" w:color="auto" w:fill="19344D"/>
            <w:tcMar>
              <w:top w:w="80" w:type="dxa"/>
              <w:left w:w="120" w:type="dxa"/>
              <w:bottom w:w="80" w:type="dxa"/>
              <w:right w:w="120" w:type="dxa"/>
            </w:tcMar>
            <w:vAlign w:val="center"/>
          </w:tcPr>
          <w:p w14:paraId="511DE462" w14:textId="77777777" w:rsidR="000D5C29" w:rsidRDefault="00000000">
            <w:pPr>
              <w:spacing w:after="0" w:line="240" w:lineRule="auto"/>
              <w:jc w:val="right"/>
            </w:pPr>
            <w:r>
              <w:rPr>
                <w:b/>
                <w:color w:val="FFFFFF"/>
                <w:sz w:val="16"/>
              </w:rPr>
              <w:t>Cumulative result</w:t>
            </w:r>
          </w:p>
        </w:tc>
      </w:tr>
      <w:tr w:rsidR="000D5C29" w14:paraId="295F1BBA" w14:textId="77777777">
        <w:tc>
          <w:tcPr>
            <w:tcW w:w="1008" w:type="dxa"/>
            <w:tcMar>
              <w:top w:w="80" w:type="dxa"/>
              <w:left w:w="120" w:type="dxa"/>
              <w:bottom w:w="80" w:type="dxa"/>
              <w:right w:w="120" w:type="dxa"/>
            </w:tcMar>
            <w:vAlign w:val="center"/>
          </w:tcPr>
          <w:p w14:paraId="678E51BD" w14:textId="77777777" w:rsidR="000D5C29" w:rsidRDefault="00000000">
            <w:pPr>
              <w:spacing w:after="0" w:line="240" w:lineRule="auto"/>
            </w:pPr>
            <w:r>
              <w:rPr>
                <w:b/>
                <w:sz w:val="16"/>
              </w:rPr>
              <w:t>Year 1</w:t>
            </w:r>
          </w:p>
        </w:tc>
        <w:tc>
          <w:tcPr>
            <w:tcW w:w="1512" w:type="dxa"/>
            <w:tcMar>
              <w:top w:w="80" w:type="dxa"/>
              <w:left w:w="120" w:type="dxa"/>
              <w:bottom w:w="80" w:type="dxa"/>
              <w:right w:w="120" w:type="dxa"/>
            </w:tcMar>
            <w:vAlign w:val="center"/>
          </w:tcPr>
          <w:p w14:paraId="59E2B260" w14:textId="77777777" w:rsidR="000D5C29" w:rsidRDefault="00000000">
            <w:pPr>
              <w:spacing w:after="0" w:line="240" w:lineRule="auto"/>
              <w:jc w:val="right"/>
            </w:pPr>
            <w:r>
              <w:rPr>
                <w:sz w:val="16"/>
              </w:rPr>
              <w:t>£1.74k</w:t>
            </w:r>
          </w:p>
        </w:tc>
        <w:tc>
          <w:tcPr>
            <w:tcW w:w="1296" w:type="dxa"/>
            <w:tcMar>
              <w:top w:w="80" w:type="dxa"/>
              <w:left w:w="120" w:type="dxa"/>
              <w:bottom w:w="80" w:type="dxa"/>
              <w:right w:w="120" w:type="dxa"/>
            </w:tcMar>
            <w:vAlign w:val="center"/>
          </w:tcPr>
          <w:p w14:paraId="68E2013D" w14:textId="77777777" w:rsidR="000D5C29" w:rsidRDefault="00000000">
            <w:pPr>
              <w:spacing w:after="0" w:line="240" w:lineRule="auto"/>
              <w:jc w:val="right"/>
            </w:pPr>
            <w:r>
              <w:rPr>
                <w:sz w:val="16"/>
              </w:rPr>
              <w:t>71.1%</w:t>
            </w:r>
          </w:p>
        </w:tc>
        <w:tc>
          <w:tcPr>
            <w:tcW w:w="2016" w:type="dxa"/>
            <w:tcMar>
              <w:top w:w="80" w:type="dxa"/>
              <w:left w:w="120" w:type="dxa"/>
              <w:bottom w:w="80" w:type="dxa"/>
              <w:right w:w="120" w:type="dxa"/>
            </w:tcMar>
            <w:vAlign w:val="center"/>
          </w:tcPr>
          <w:p w14:paraId="41565E5F" w14:textId="77777777" w:rsidR="000D5C29" w:rsidRDefault="00000000">
            <w:pPr>
              <w:spacing w:after="0" w:line="240" w:lineRule="auto"/>
              <w:jc w:val="right"/>
            </w:pPr>
            <w:r>
              <w:rPr>
                <w:sz w:val="16"/>
              </w:rPr>
              <w:t>(£764k)</w:t>
            </w:r>
          </w:p>
        </w:tc>
        <w:tc>
          <w:tcPr>
            <w:tcW w:w="1728" w:type="dxa"/>
            <w:tcMar>
              <w:top w:w="80" w:type="dxa"/>
              <w:left w:w="120" w:type="dxa"/>
              <w:bottom w:w="80" w:type="dxa"/>
              <w:right w:w="120" w:type="dxa"/>
            </w:tcMar>
            <w:vAlign w:val="center"/>
          </w:tcPr>
          <w:p w14:paraId="296F3ADB" w14:textId="77777777" w:rsidR="000D5C29" w:rsidRDefault="00000000">
            <w:pPr>
              <w:spacing w:after="0" w:line="240" w:lineRule="auto"/>
              <w:jc w:val="right"/>
            </w:pPr>
            <w:r>
              <w:rPr>
                <w:sz w:val="16"/>
              </w:rPr>
              <w:t>(£1.11m)</w:t>
            </w:r>
          </w:p>
        </w:tc>
        <w:tc>
          <w:tcPr>
            <w:tcW w:w="1800" w:type="dxa"/>
            <w:tcMar>
              <w:top w:w="80" w:type="dxa"/>
              <w:left w:w="120" w:type="dxa"/>
              <w:bottom w:w="80" w:type="dxa"/>
              <w:right w:w="120" w:type="dxa"/>
            </w:tcMar>
            <w:vAlign w:val="center"/>
          </w:tcPr>
          <w:p w14:paraId="2B319CF5" w14:textId="77777777" w:rsidR="000D5C29" w:rsidRDefault="00000000">
            <w:pPr>
              <w:spacing w:after="0" w:line="240" w:lineRule="auto"/>
              <w:jc w:val="right"/>
            </w:pPr>
            <w:r>
              <w:rPr>
                <w:sz w:val="16"/>
              </w:rPr>
              <w:t>(£1.11m)</w:t>
            </w:r>
          </w:p>
        </w:tc>
      </w:tr>
      <w:tr w:rsidR="000D5C29" w14:paraId="0D76431E" w14:textId="77777777">
        <w:tc>
          <w:tcPr>
            <w:tcW w:w="1008" w:type="dxa"/>
            <w:tcMar>
              <w:top w:w="80" w:type="dxa"/>
              <w:left w:w="120" w:type="dxa"/>
              <w:bottom w:w="80" w:type="dxa"/>
              <w:right w:w="120" w:type="dxa"/>
            </w:tcMar>
            <w:vAlign w:val="center"/>
          </w:tcPr>
          <w:p w14:paraId="40B7754E" w14:textId="77777777" w:rsidR="000D5C29" w:rsidRDefault="00000000">
            <w:pPr>
              <w:spacing w:after="0" w:line="240" w:lineRule="auto"/>
            </w:pPr>
            <w:r>
              <w:rPr>
                <w:b/>
                <w:sz w:val="16"/>
              </w:rPr>
              <w:t>Year 2</w:t>
            </w:r>
          </w:p>
        </w:tc>
        <w:tc>
          <w:tcPr>
            <w:tcW w:w="1512" w:type="dxa"/>
            <w:tcMar>
              <w:top w:w="80" w:type="dxa"/>
              <w:left w:w="120" w:type="dxa"/>
              <w:bottom w:w="80" w:type="dxa"/>
              <w:right w:w="120" w:type="dxa"/>
            </w:tcMar>
            <w:vAlign w:val="center"/>
          </w:tcPr>
          <w:p w14:paraId="591BF6CB" w14:textId="77777777" w:rsidR="000D5C29" w:rsidRDefault="00000000">
            <w:pPr>
              <w:spacing w:after="0" w:line="240" w:lineRule="auto"/>
              <w:jc w:val="right"/>
            </w:pPr>
            <w:r>
              <w:rPr>
                <w:sz w:val="16"/>
              </w:rPr>
              <w:t>£173k</w:t>
            </w:r>
          </w:p>
        </w:tc>
        <w:tc>
          <w:tcPr>
            <w:tcW w:w="1296" w:type="dxa"/>
            <w:tcMar>
              <w:top w:w="80" w:type="dxa"/>
              <w:left w:w="120" w:type="dxa"/>
              <w:bottom w:w="80" w:type="dxa"/>
              <w:right w:w="120" w:type="dxa"/>
            </w:tcMar>
            <w:vAlign w:val="center"/>
          </w:tcPr>
          <w:p w14:paraId="20D7B233" w14:textId="77777777" w:rsidR="000D5C29" w:rsidRDefault="00000000">
            <w:pPr>
              <w:spacing w:after="0" w:line="240" w:lineRule="auto"/>
              <w:jc w:val="right"/>
            </w:pPr>
            <w:r>
              <w:rPr>
                <w:sz w:val="16"/>
              </w:rPr>
              <w:t>78.5%</w:t>
            </w:r>
          </w:p>
        </w:tc>
        <w:tc>
          <w:tcPr>
            <w:tcW w:w="2016" w:type="dxa"/>
            <w:tcMar>
              <w:top w:w="80" w:type="dxa"/>
              <w:left w:w="120" w:type="dxa"/>
              <w:bottom w:w="80" w:type="dxa"/>
              <w:right w:w="120" w:type="dxa"/>
            </w:tcMar>
            <w:vAlign w:val="center"/>
          </w:tcPr>
          <w:p w14:paraId="0DDC09F3" w14:textId="77777777" w:rsidR="000D5C29" w:rsidRDefault="00000000">
            <w:pPr>
              <w:spacing w:after="0" w:line="240" w:lineRule="auto"/>
              <w:jc w:val="right"/>
            </w:pPr>
            <w:r>
              <w:rPr>
                <w:sz w:val="16"/>
              </w:rPr>
              <w:t>(£990k)</w:t>
            </w:r>
          </w:p>
        </w:tc>
        <w:tc>
          <w:tcPr>
            <w:tcW w:w="1728" w:type="dxa"/>
            <w:tcMar>
              <w:top w:w="80" w:type="dxa"/>
              <w:left w:w="120" w:type="dxa"/>
              <w:bottom w:w="80" w:type="dxa"/>
              <w:right w:w="120" w:type="dxa"/>
            </w:tcMar>
            <w:vAlign w:val="center"/>
          </w:tcPr>
          <w:p w14:paraId="4D766453" w14:textId="77777777" w:rsidR="000D5C29" w:rsidRDefault="00000000">
            <w:pPr>
              <w:spacing w:after="0" w:line="240" w:lineRule="auto"/>
              <w:jc w:val="right"/>
            </w:pPr>
            <w:r>
              <w:rPr>
                <w:sz w:val="16"/>
              </w:rPr>
              <w:t>(£990k)</w:t>
            </w:r>
          </w:p>
        </w:tc>
        <w:tc>
          <w:tcPr>
            <w:tcW w:w="1800" w:type="dxa"/>
            <w:tcMar>
              <w:top w:w="80" w:type="dxa"/>
              <w:left w:w="120" w:type="dxa"/>
              <w:bottom w:w="80" w:type="dxa"/>
              <w:right w:w="120" w:type="dxa"/>
            </w:tcMar>
            <w:vAlign w:val="center"/>
          </w:tcPr>
          <w:p w14:paraId="51F3B512" w14:textId="77777777" w:rsidR="000D5C29" w:rsidRDefault="00000000">
            <w:pPr>
              <w:spacing w:after="0" w:line="240" w:lineRule="auto"/>
              <w:jc w:val="right"/>
            </w:pPr>
            <w:r>
              <w:rPr>
                <w:sz w:val="16"/>
              </w:rPr>
              <w:t>(£2.1m)</w:t>
            </w:r>
          </w:p>
        </w:tc>
      </w:tr>
      <w:tr w:rsidR="000D5C29" w14:paraId="04A1EAE7" w14:textId="77777777">
        <w:tc>
          <w:tcPr>
            <w:tcW w:w="1008" w:type="dxa"/>
            <w:tcMar>
              <w:top w:w="80" w:type="dxa"/>
              <w:left w:w="120" w:type="dxa"/>
              <w:bottom w:w="80" w:type="dxa"/>
              <w:right w:w="120" w:type="dxa"/>
            </w:tcMar>
            <w:vAlign w:val="center"/>
          </w:tcPr>
          <w:p w14:paraId="0CF985A2" w14:textId="77777777" w:rsidR="000D5C29" w:rsidRDefault="00000000">
            <w:pPr>
              <w:spacing w:after="0" w:line="240" w:lineRule="auto"/>
            </w:pPr>
            <w:r>
              <w:rPr>
                <w:b/>
                <w:sz w:val="16"/>
              </w:rPr>
              <w:t>Year 3</w:t>
            </w:r>
          </w:p>
        </w:tc>
        <w:tc>
          <w:tcPr>
            <w:tcW w:w="1512" w:type="dxa"/>
            <w:tcMar>
              <w:top w:w="80" w:type="dxa"/>
              <w:left w:w="120" w:type="dxa"/>
              <w:bottom w:w="80" w:type="dxa"/>
              <w:right w:w="120" w:type="dxa"/>
            </w:tcMar>
            <w:vAlign w:val="center"/>
          </w:tcPr>
          <w:p w14:paraId="5B884003" w14:textId="77777777" w:rsidR="000D5C29" w:rsidRDefault="00000000">
            <w:pPr>
              <w:spacing w:after="0" w:line="240" w:lineRule="auto"/>
              <w:jc w:val="right"/>
            </w:pPr>
            <w:r>
              <w:rPr>
                <w:sz w:val="16"/>
              </w:rPr>
              <w:t>£1.06m</w:t>
            </w:r>
          </w:p>
        </w:tc>
        <w:tc>
          <w:tcPr>
            <w:tcW w:w="1296" w:type="dxa"/>
            <w:tcMar>
              <w:top w:w="80" w:type="dxa"/>
              <w:left w:w="120" w:type="dxa"/>
              <w:bottom w:w="80" w:type="dxa"/>
              <w:right w:w="120" w:type="dxa"/>
            </w:tcMar>
            <w:vAlign w:val="center"/>
          </w:tcPr>
          <w:p w14:paraId="150C9AB8" w14:textId="77777777" w:rsidR="000D5C29" w:rsidRDefault="00000000">
            <w:pPr>
              <w:spacing w:after="0" w:line="240" w:lineRule="auto"/>
              <w:jc w:val="right"/>
            </w:pPr>
            <w:r>
              <w:rPr>
                <w:sz w:val="16"/>
              </w:rPr>
              <w:t>77.1%</w:t>
            </w:r>
          </w:p>
        </w:tc>
        <w:tc>
          <w:tcPr>
            <w:tcW w:w="2016" w:type="dxa"/>
            <w:tcMar>
              <w:top w:w="80" w:type="dxa"/>
              <w:left w:w="120" w:type="dxa"/>
              <w:bottom w:w="80" w:type="dxa"/>
              <w:right w:w="120" w:type="dxa"/>
            </w:tcMar>
            <w:vAlign w:val="center"/>
          </w:tcPr>
          <w:p w14:paraId="1F984057" w14:textId="77777777" w:rsidR="000D5C29" w:rsidRDefault="00000000">
            <w:pPr>
              <w:spacing w:after="0" w:line="240" w:lineRule="auto"/>
              <w:jc w:val="right"/>
            </w:pPr>
            <w:r>
              <w:rPr>
                <w:sz w:val="16"/>
              </w:rPr>
              <w:t>(£409k)</w:t>
            </w:r>
          </w:p>
        </w:tc>
        <w:tc>
          <w:tcPr>
            <w:tcW w:w="1728" w:type="dxa"/>
            <w:tcMar>
              <w:top w:w="80" w:type="dxa"/>
              <w:left w:w="120" w:type="dxa"/>
              <w:bottom w:w="80" w:type="dxa"/>
              <w:right w:w="120" w:type="dxa"/>
            </w:tcMar>
            <w:vAlign w:val="center"/>
          </w:tcPr>
          <w:p w14:paraId="2EE905A0" w14:textId="77777777" w:rsidR="000D5C29" w:rsidRDefault="00000000">
            <w:pPr>
              <w:spacing w:after="0" w:line="240" w:lineRule="auto"/>
              <w:jc w:val="right"/>
            </w:pPr>
            <w:r>
              <w:rPr>
                <w:sz w:val="16"/>
              </w:rPr>
              <w:t>(£409k)</w:t>
            </w:r>
          </w:p>
        </w:tc>
        <w:tc>
          <w:tcPr>
            <w:tcW w:w="1800" w:type="dxa"/>
            <w:tcMar>
              <w:top w:w="80" w:type="dxa"/>
              <w:left w:w="120" w:type="dxa"/>
              <w:bottom w:w="80" w:type="dxa"/>
              <w:right w:w="120" w:type="dxa"/>
            </w:tcMar>
            <w:vAlign w:val="center"/>
          </w:tcPr>
          <w:p w14:paraId="3C89918F" w14:textId="77777777" w:rsidR="000D5C29" w:rsidRDefault="00000000">
            <w:pPr>
              <w:spacing w:after="0" w:line="240" w:lineRule="auto"/>
              <w:jc w:val="right"/>
            </w:pPr>
            <w:r>
              <w:rPr>
                <w:sz w:val="16"/>
              </w:rPr>
              <w:t>(£2.51m)</w:t>
            </w:r>
          </w:p>
        </w:tc>
      </w:tr>
      <w:tr w:rsidR="000D5C29" w14:paraId="2EF4D82B" w14:textId="77777777">
        <w:tc>
          <w:tcPr>
            <w:tcW w:w="1008" w:type="dxa"/>
            <w:tcMar>
              <w:top w:w="80" w:type="dxa"/>
              <w:left w:w="120" w:type="dxa"/>
              <w:bottom w:w="80" w:type="dxa"/>
              <w:right w:w="120" w:type="dxa"/>
            </w:tcMar>
            <w:vAlign w:val="center"/>
          </w:tcPr>
          <w:p w14:paraId="52BD4C20" w14:textId="77777777" w:rsidR="000D5C29" w:rsidRDefault="00000000">
            <w:pPr>
              <w:spacing w:after="0" w:line="240" w:lineRule="auto"/>
            </w:pPr>
            <w:r>
              <w:rPr>
                <w:b/>
                <w:sz w:val="16"/>
              </w:rPr>
              <w:t>Year 4</w:t>
            </w:r>
          </w:p>
        </w:tc>
        <w:tc>
          <w:tcPr>
            <w:tcW w:w="1512" w:type="dxa"/>
            <w:tcMar>
              <w:top w:w="80" w:type="dxa"/>
              <w:left w:w="120" w:type="dxa"/>
              <w:bottom w:w="80" w:type="dxa"/>
              <w:right w:w="120" w:type="dxa"/>
            </w:tcMar>
            <w:vAlign w:val="center"/>
          </w:tcPr>
          <w:p w14:paraId="431E47E8" w14:textId="77777777" w:rsidR="000D5C29" w:rsidRDefault="00000000">
            <w:pPr>
              <w:spacing w:after="0" w:line="240" w:lineRule="auto"/>
              <w:jc w:val="right"/>
            </w:pPr>
            <w:r>
              <w:rPr>
                <w:sz w:val="16"/>
              </w:rPr>
              <w:t>£6.96m</w:t>
            </w:r>
          </w:p>
        </w:tc>
        <w:tc>
          <w:tcPr>
            <w:tcW w:w="1296" w:type="dxa"/>
            <w:tcMar>
              <w:top w:w="80" w:type="dxa"/>
              <w:left w:w="120" w:type="dxa"/>
              <w:bottom w:w="80" w:type="dxa"/>
              <w:right w:w="120" w:type="dxa"/>
            </w:tcMar>
            <w:vAlign w:val="center"/>
          </w:tcPr>
          <w:p w14:paraId="7BB978C7" w14:textId="77777777" w:rsidR="000D5C29" w:rsidRDefault="00000000">
            <w:pPr>
              <w:spacing w:after="0" w:line="240" w:lineRule="auto"/>
              <w:jc w:val="right"/>
            </w:pPr>
            <w:r>
              <w:rPr>
                <w:sz w:val="16"/>
              </w:rPr>
              <w:t>77.8%</w:t>
            </w:r>
          </w:p>
        </w:tc>
        <w:tc>
          <w:tcPr>
            <w:tcW w:w="2016" w:type="dxa"/>
            <w:tcMar>
              <w:top w:w="80" w:type="dxa"/>
              <w:left w:w="120" w:type="dxa"/>
              <w:bottom w:w="80" w:type="dxa"/>
              <w:right w:w="120" w:type="dxa"/>
            </w:tcMar>
            <w:vAlign w:val="center"/>
          </w:tcPr>
          <w:p w14:paraId="155B60E8" w14:textId="77777777" w:rsidR="000D5C29" w:rsidRDefault="00000000">
            <w:pPr>
              <w:spacing w:after="0" w:line="240" w:lineRule="auto"/>
              <w:jc w:val="right"/>
            </w:pPr>
            <w:r>
              <w:rPr>
                <w:sz w:val="16"/>
              </w:rPr>
              <w:t>£5m</w:t>
            </w:r>
          </w:p>
        </w:tc>
        <w:tc>
          <w:tcPr>
            <w:tcW w:w="1728" w:type="dxa"/>
            <w:tcMar>
              <w:top w:w="80" w:type="dxa"/>
              <w:left w:w="120" w:type="dxa"/>
              <w:bottom w:w="80" w:type="dxa"/>
              <w:right w:w="120" w:type="dxa"/>
            </w:tcMar>
            <w:vAlign w:val="center"/>
          </w:tcPr>
          <w:p w14:paraId="6DA16C6F" w14:textId="77777777" w:rsidR="000D5C29" w:rsidRDefault="00000000">
            <w:pPr>
              <w:spacing w:after="0" w:line="240" w:lineRule="auto"/>
              <w:jc w:val="right"/>
            </w:pPr>
            <w:r>
              <w:rPr>
                <w:sz w:val="16"/>
              </w:rPr>
              <w:t>£5m</w:t>
            </w:r>
          </w:p>
        </w:tc>
        <w:tc>
          <w:tcPr>
            <w:tcW w:w="1800" w:type="dxa"/>
            <w:tcMar>
              <w:top w:w="80" w:type="dxa"/>
              <w:left w:w="120" w:type="dxa"/>
              <w:bottom w:w="80" w:type="dxa"/>
              <w:right w:w="120" w:type="dxa"/>
            </w:tcMar>
            <w:vAlign w:val="center"/>
          </w:tcPr>
          <w:p w14:paraId="64C9DB74" w14:textId="77777777" w:rsidR="000D5C29" w:rsidRDefault="00000000">
            <w:pPr>
              <w:spacing w:after="0" w:line="240" w:lineRule="auto"/>
              <w:jc w:val="right"/>
            </w:pPr>
            <w:r>
              <w:rPr>
                <w:sz w:val="16"/>
              </w:rPr>
              <w:t>£2.49m</w:t>
            </w:r>
          </w:p>
        </w:tc>
      </w:tr>
      <w:tr w:rsidR="000D5C29" w14:paraId="7E7359B5" w14:textId="77777777">
        <w:tc>
          <w:tcPr>
            <w:tcW w:w="1008" w:type="dxa"/>
            <w:tcMar>
              <w:top w:w="80" w:type="dxa"/>
              <w:left w:w="120" w:type="dxa"/>
              <w:bottom w:w="80" w:type="dxa"/>
              <w:right w:w="120" w:type="dxa"/>
            </w:tcMar>
            <w:vAlign w:val="center"/>
          </w:tcPr>
          <w:p w14:paraId="0215BA19" w14:textId="77777777" w:rsidR="000D5C29" w:rsidRDefault="00000000">
            <w:pPr>
              <w:spacing w:after="0" w:line="240" w:lineRule="auto"/>
            </w:pPr>
            <w:r>
              <w:rPr>
                <w:b/>
                <w:sz w:val="16"/>
              </w:rPr>
              <w:t>Year 5</w:t>
            </w:r>
          </w:p>
        </w:tc>
        <w:tc>
          <w:tcPr>
            <w:tcW w:w="1512" w:type="dxa"/>
            <w:tcMar>
              <w:top w:w="80" w:type="dxa"/>
              <w:left w:w="120" w:type="dxa"/>
              <w:bottom w:w="80" w:type="dxa"/>
              <w:right w:w="120" w:type="dxa"/>
            </w:tcMar>
            <w:vAlign w:val="center"/>
          </w:tcPr>
          <w:p w14:paraId="169107B5" w14:textId="77777777" w:rsidR="000D5C29" w:rsidRDefault="00000000">
            <w:pPr>
              <w:spacing w:after="0" w:line="240" w:lineRule="auto"/>
              <w:jc w:val="right"/>
            </w:pPr>
            <w:r>
              <w:rPr>
                <w:sz w:val="16"/>
              </w:rPr>
              <w:t>£14m</w:t>
            </w:r>
          </w:p>
        </w:tc>
        <w:tc>
          <w:tcPr>
            <w:tcW w:w="1296" w:type="dxa"/>
            <w:tcMar>
              <w:top w:w="80" w:type="dxa"/>
              <w:left w:w="120" w:type="dxa"/>
              <w:bottom w:w="80" w:type="dxa"/>
              <w:right w:w="120" w:type="dxa"/>
            </w:tcMar>
            <w:vAlign w:val="center"/>
          </w:tcPr>
          <w:p w14:paraId="54E16E31" w14:textId="77777777" w:rsidR="000D5C29" w:rsidRDefault="00000000">
            <w:pPr>
              <w:spacing w:after="0" w:line="240" w:lineRule="auto"/>
              <w:jc w:val="right"/>
            </w:pPr>
            <w:r>
              <w:rPr>
                <w:sz w:val="16"/>
              </w:rPr>
              <w:t>78.6%</w:t>
            </w:r>
          </w:p>
        </w:tc>
        <w:tc>
          <w:tcPr>
            <w:tcW w:w="2016" w:type="dxa"/>
            <w:tcMar>
              <w:top w:w="80" w:type="dxa"/>
              <w:left w:w="120" w:type="dxa"/>
              <w:bottom w:w="80" w:type="dxa"/>
              <w:right w:w="120" w:type="dxa"/>
            </w:tcMar>
            <w:vAlign w:val="center"/>
          </w:tcPr>
          <w:p w14:paraId="674D2A8F" w14:textId="77777777" w:rsidR="000D5C29" w:rsidRDefault="00000000">
            <w:pPr>
              <w:spacing w:after="0" w:line="240" w:lineRule="auto"/>
              <w:jc w:val="right"/>
            </w:pPr>
            <w:r>
              <w:rPr>
                <w:sz w:val="16"/>
              </w:rPr>
              <w:t>£11.8m</w:t>
            </w:r>
          </w:p>
        </w:tc>
        <w:tc>
          <w:tcPr>
            <w:tcW w:w="1728" w:type="dxa"/>
            <w:tcMar>
              <w:top w:w="80" w:type="dxa"/>
              <w:left w:w="120" w:type="dxa"/>
              <w:bottom w:w="80" w:type="dxa"/>
              <w:right w:w="120" w:type="dxa"/>
            </w:tcMar>
            <w:vAlign w:val="center"/>
          </w:tcPr>
          <w:p w14:paraId="1666AB36" w14:textId="77777777" w:rsidR="000D5C29" w:rsidRDefault="00000000">
            <w:pPr>
              <w:spacing w:after="0" w:line="240" w:lineRule="auto"/>
              <w:jc w:val="right"/>
            </w:pPr>
            <w:r>
              <w:rPr>
                <w:sz w:val="16"/>
              </w:rPr>
              <w:t>£11.8m</w:t>
            </w:r>
          </w:p>
        </w:tc>
        <w:tc>
          <w:tcPr>
            <w:tcW w:w="1800" w:type="dxa"/>
            <w:tcMar>
              <w:top w:w="80" w:type="dxa"/>
              <w:left w:w="120" w:type="dxa"/>
              <w:bottom w:w="80" w:type="dxa"/>
              <w:right w:w="120" w:type="dxa"/>
            </w:tcMar>
            <w:vAlign w:val="center"/>
          </w:tcPr>
          <w:p w14:paraId="7BC2E25F" w14:textId="77777777" w:rsidR="000D5C29" w:rsidRDefault="00000000">
            <w:pPr>
              <w:spacing w:after="0" w:line="240" w:lineRule="auto"/>
              <w:jc w:val="right"/>
            </w:pPr>
            <w:r>
              <w:rPr>
                <w:sz w:val="16"/>
              </w:rPr>
              <w:t>£14.2m</w:t>
            </w:r>
          </w:p>
        </w:tc>
      </w:tr>
    </w:tbl>
    <w:p w14:paraId="2A45770E" w14:textId="77777777" w:rsidR="000D5C29" w:rsidRDefault="00000000">
      <w:pPr>
        <w:pStyle w:val="SourceNote"/>
      </w:pPr>
      <w:r>
        <w:t>Source: Financial Model, P&amp;L 5yr!C29:G66. The model is pre-tax and pre-financing; corporation tax, interest and depreciation/amortisation are not modeled.</w:t>
      </w:r>
    </w:p>
    <w:p w14:paraId="45F52921" w14:textId="77777777" w:rsidR="000D5C29" w:rsidRDefault="00000000">
      <w:r>
        <w:br w:type="page"/>
      </w:r>
    </w:p>
    <w:p w14:paraId="6937B70B" w14:textId="77777777" w:rsidR="000D5C29" w:rsidRDefault="00000000">
      <w:pPr>
        <w:pStyle w:val="Heading2"/>
      </w:pPr>
      <w:r>
        <w:lastRenderedPageBreak/>
        <w:t>The Year-3 bridge: proof of monetisation, not yet profitability</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5328"/>
        <w:gridCol w:w="2016"/>
        <w:gridCol w:w="2016"/>
      </w:tblGrid>
      <w:tr w:rsidR="000D5C29" w14:paraId="7996CB66" w14:textId="77777777">
        <w:trPr>
          <w:tblHeader/>
        </w:trPr>
        <w:tc>
          <w:tcPr>
            <w:tcW w:w="5328" w:type="dxa"/>
            <w:shd w:val="clear" w:color="auto" w:fill="19344D"/>
            <w:tcMar>
              <w:top w:w="80" w:type="dxa"/>
              <w:left w:w="120" w:type="dxa"/>
              <w:bottom w:w="80" w:type="dxa"/>
              <w:right w:w="120" w:type="dxa"/>
            </w:tcMar>
            <w:vAlign w:val="center"/>
          </w:tcPr>
          <w:p w14:paraId="19761BF5" w14:textId="77777777" w:rsidR="000D5C29" w:rsidRDefault="00000000">
            <w:pPr>
              <w:spacing w:after="0" w:line="240" w:lineRule="auto"/>
            </w:pPr>
            <w:r>
              <w:rPr>
                <w:b/>
                <w:color w:val="FFFFFF"/>
                <w:sz w:val="17"/>
              </w:rPr>
              <w:t>Year-3 revenue stream</w:t>
            </w:r>
          </w:p>
        </w:tc>
        <w:tc>
          <w:tcPr>
            <w:tcW w:w="2016" w:type="dxa"/>
            <w:shd w:val="clear" w:color="auto" w:fill="19344D"/>
            <w:tcMar>
              <w:top w:w="80" w:type="dxa"/>
              <w:left w:w="120" w:type="dxa"/>
              <w:bottom w:w="80" w:type="dxa"/>
              <w:right w:w="120" w:type="dxa"/>
            </w:tcMar>
            <w:vAlign w:val="center"/>
          </w:tcPr>
          <w:p w14:paraId="631B3C40" w14:textId="77777777" w:rsidR="000D5C29" w:rsidRDefault="00000000">
            <w:pPr>
              <w:spacing w:after="0" w:line="240" w:lineRule="auto"/>
              <w:jc w:val="right"/>
            </w:pPr>
            <w:r>
              <w:rPr>
                <w:b/>
                <w:color w:val="FFFFFF"/>
                <w:sz w:val="17"/>
              </w:rPr>
              <w:t>Amount</w:t>
            </w:r>
          </w:p>
        </w:tc>
        <w:tc>
          <w:tcPr>
            <w:tcW w:w="2016" w:type="dxa"/>
            <w:shd w:val="clear" w:color="auto" w:fill="19344D"/>
            <w:tcMar>
              <w:top w:w="80" w:type="dxa"/>
              <w:left w:w="120" w:type="dxa"/>
              <w:bottom w:w="80" w:type="dxa"/>
              <w:right w:w="120" w:type="dxa"/>
            </w:tcMar>
            <w:vAlign w:val="center"/>
          </w:tcPr>
          <w:p w14:paraId="26E35092" w14:textId="77777777" w:rsidR="000D5C29" w:rsidRDefault="00000000">
            <w:pPr>
              <w:spacing w:after="0" w:line="240" w:lineRule="auto"/>
              <w:jc w:val="right"/>
            </w:pPr>
            <w:r>
              <w:rPr>
                <w:b/>
                <w:color w:val="FFFFFF"/>
                <w:sz w:val="17"/>
              </w:rPr>
              <w:t>Share of total</w:t>
            </w:r>
          </w:p>
        </w:tc>
      </w:tr>
      <w:tr w:rsidR="000D5C29" w14:paraId="115CC4DE" w14:textId="77777777">
        <w:tc>
          <w:tcPr>
            <w:tcW w:w="5328" w:type="dxa"/>
            <w:tcMar>
              <w:top w:w="80" w:type="dxa"/>
              <w:left w:w="120" w:type="dxa"/>
              <w:bottom w:w="80" w:type="dxa"/>
              <w:right w:w="120" w:type="dxa"/>
            </w:tcMar>
            <w:vAlign w:val="center"/>
          </w:tcPr>
          <w:p w14:paraId="29060A82" w14:textId="77777777" w:rsidR="000D5C29" w:rsidRDefault="00000000">
            <w:pPr>
              <w:spacing w:after="0" w:line="240" w:lineRule="auto"/>
            </w:pPr>
            <w:r>
              <w:rPr>
                <w:sz w:val="17"/>
              </w:rPr>
              <w:t>Escrow transaction fees</w:t>
            </w:r>
          </w:p>
        </w:tc>
        <w:tc>
          <w:tcPr>
            <w:tcW w:w="2016" w:type="dxa"/>
            <w:tcMar>
              <w:top w:w="80" w:type="dxa"/>
              <w:left w:w="120" w:type="dxa"/>
              <w:bottom w:w="80" w:type="dxa"/>
              <w:right w:w="120" w:type="dxa"/>
            </w:tcMar>
            <w:vAlign w:val="center"/>
          </w:tcPr>
          <w:p w14:paraId="67CDD9D7" w14:textId="77777777" w:rsidR="000D5C29" w:rsidRDefault="00000000">
            <w:pPr>
              <w:spacing w:after="0" w:line="240" w:lineRule="auto"/>
              <w:jc w:val="right"/>
            </w:pPr>
            <w:r>
              <w:rPr>
                <w:sz w:val="17"/>
              </w:rPr>
              <w:t>£1,022,499</w:t>
            </w:r>
          </w:p>
        </w:tc>
        <w:tc>
          <w:tcPr>
            <w:tcW w:w="2016" w:type="dxa"/>
            <w:tcMar>
              <w:top w:w="80" w:type="dxa"/>
              <w:left w:w="120" w:type="dxa"/>
              <w:bottom w:w="80" w:type="dxa"/>
              <w:right w:w="120" w:type="dxa"/>
            </w:tcMar>
            <w:vAlign w:val="center"/>
          </w:tcPr>
          <w:p w14:paraId="5F2B0B48" w14:textId="77777777" w:rsidR="000D5C29" w:rsidRDefault="00000000">
            <w:pPr>
              <w:spacing w:after="0" w:line="240" w:lineRule="auto"/>
              <w:jc w:val="right"/>
            </w:pPr>
            <w:r>
              <w:rPr>
                <w:sz w:val="17"/>
              </w:rPr>
              <w:t>74.6%</w:t>
            </w:r>
          </w:p>
        </w:tc>
      </w:tr>
      <w:tr w:rsidR="000D5C29" w14:paraId="0DE63CAC" w14:textId="77777777">
        <w:tc>
          <w:tcPr>
            <w:tcW w:w="5328" w:type="dxa"/>
            <w:tcMar>
              <w:top w:w="80" w:type="dxa"/>
              <w:left w:w="120" w:type="dxa"/>
              <w:bottom w:w="80" w:type="dxa"/>
              <w:right w:w="120" w:type="dxa"/>
            </w:tcMar>
            <w:vAlign w:val="center"/>
          </w:tcPr>
          <w:p w14:paraId="2EF927DB" w14:textId="77777777" w:rsidR="000D5C29" w:rsidRDefault="00000000">
            <w:pPr>
              <w:spacing w:after="0" w:line="240" w:lineRule="auto"/>
            </w:pPr>
            <w:r>
              <w:rPr>
                <w:sz w:val="17"/>
              </w:rPr>
              <w:t>Launch discounts and credits</w:t>
            </w:r>
          </w:p>
        </w:tc>
        <w:tc>
          <w:tcPr>
            <w:tcW w:w="2016" w:type="dxa"/>
            <w:tcMar>
              <w:top w:w="80" w:type="dxa"/>
              <w:left w:w="120" w:type="dxa"/>
              <w:bottom w:w="80" w:type="dxa"/>
              <w:right w:w="120" w:type="dxa"/>
            </w:tcMar>
            <w:vAlign w:val="center"/>
          </w:tcPr>
          <w:p w14:paraId="277AC0AC" w14:textId="77777777" w:rsidR="000D5C29" w:rsidRDefault="00000000">
            <w:pPr>
              <w:spacing w:after="0" w:line="240" w:lineRule="auto"/>
              <w:jc w:val="right"/>
            </w:pPr>
            <w:r>
              <w:rPr>
                <w:sz w:val="17"/>
              </w:rPr>
              <w:t>(£69,871)</w:t>
            </w:r>
          </w:p>
        </w:tc>
        <w:tc>
          <w:tcPr>
            <w:tcW w:w="2016" w:type="dxa"/>
            <w:tcMar>
              <w:top w:w="80" w:type="dxa"/>
              <w:left w:w="120" w:type="dxa"/>
              <w:bottom w:w="80" w:type="dxa"/>
              <w:right w:w="120" w:type="dxa"/>
            </w:tcMar>
            <w:vAlign w:val="center"/>
          </w:tcPr>
          <w:p w14:paraId="2B3E3E3C" w14:textId="77777777" w:rsidR="000D5C29" w:rsidRDefault="00000000">
            <w:pPr>
              <w:spacing w:after="0" w:line="240" w:lineRule="auto"/>
              <w:jc w:val="right"/>
            </w:pPr>
            <w:r>
              <w:rPr>
                <w:sz w:val="17"/>
              </w:rPr>
              <w:t>-5.1%</w:t>
            </w:r>
          </w:p>
        </w:tc>
      </w:tr>
      <w:tr w:rsidR="000D5C29" w14:paraId="12812B6B" w14:textId="77777777">
        <w:tc>
          <w:tcPr>
            <w:tcW w:w="5328" w:type="dxa"/>
            <w:tcMar>
              <w:top w:w="80" w:type="dxa"/>
              <w:left w:w="120" w:type="dxa"/>
              <w:bottom w:w="80" w:type="dxa"/>
              <w:right w:w="120" w:type="dxa"/>
            </w:tcMar>
            <w:vAlign w:val="center"/>
          </w:tcPr>
          <w:p w14:paraId="54B240CA" w14:textId="77777777" w:rsidR="000D5C29" w:rsidRDefault="00000000">
            <w:pPr>
              <w:spacing w:after="0" w:line="240" w:lineRule="auto"/>
            </w:pPr>
            <w:r>
              <w:rPr>
                <w:sz w:val="17"/>
              </w:rPr>
              <w:t>Document and exception-handling fees</w:t>
            </w:r>
          </w:p>
        </w:tc>
        <w:tc>
          <w:tcPr>
            <w:tcW w:w="2016" w:type="dxa"/>
            <w:tcMar>
              <w:top w:w="80" w:type="dxa"/>
              <w:left w:w="120" w:type="dxa"/>
              <w:bottom w:w="80" w:type="dxa"/>
              <w:right w:w="120" w:type="dxa"/>
            </w:tcMar>
            <w:vAlign w:val="center"/>
          </w:tcPr>
          <w:p w14:paraId="556C68F6" w14:textId="77777777" w:rsidR="000D5C29" w:rsidRDefault="00000000">
            <w:pPr>
              <w:spacing w:after="0" w:line="240" w:lineRule="auto"/>
              <w:jc w:val="right"/>
            </w:pPr>
            <w:r>
              <w:rPr>
                <w:sz w:val="17"/>
              </w:rPr>
              <w:t>£234,100</w:t>
            </w:r>
          </w:p>
        </w:tc>
        <w:tc>
          <w:tcPr>
            <w:tcW w:w="2016" w:type="dxa"/>
            <w:tcMar>
              <w:top w:w="80" w:type="dxa"/>
              <w:left w:w="120" w:type="dxa"/>
              <w:bottom w:w="80" w:type="dxa"/>
              <w:right w:w="120" w:type="dxa"/>
            </w:tcMar>
            <w:vAlign w:val="center"/>
          </w:tcPr>
          <w:p w14:paraId="3B038E91" w14:textId="77777777" w:rsidR="000D5C29" w:rsidRDefault="00000000">
            <w:pPr>
              <w:spacing w:after="0" w:line="240" w:lineRule="auto"/>
              <w:jc w:val="right"/>
            </w:pPr>
            <w:r>
              <w:rPr>
                <w:sz w:val="17"/>
              </w:rPr>
              <w:t>17.1%</w:t>
            </w:r>
          </w:p>
        </w:tc>
      </w:tr>
      <w:tr w:rsidR="000D5C29" w14:paraId="75ED4464" w14:textId="77777777">
        <w:tc>
          <w:tcPr>
            <w:tcW w:w="5328" w:type="dxa"/>
            <w:tcMar>
              <w:top w:w="80" w:type="dxa"/>
              <w:left w:w="120" w:type="dxa"/>
              <w:bottom w:w="80" w:type="dxa"/>
              <w:right w:w="120" w:type="dxa"/>
            </w:tcMar>
            <w:vAlign w:val="center"/>
          </w:tcPr>
          <w:p w14:paraId="006B5A14" w14:textId="77777777" w:rsidR="000D5C29" w:rsidRDefault="00000000">
            <w:pPr>
              <w:spacing w:after="0" w:line="240" w:lineRule="auto"/>
            </w:pPr>
            <w:r>
              <w:rPr>
                <w:sz w:val="17"/>
              </w:rPr>
              <w:t>Partner / API and ancillary services</w:t>
            </w:r>
          </w:p>
        </w:tc>
        <w:tc>
          <w:tcPr>
            <w:tcW w:w="2016" w:type="dxa"/>
            <w:tcMar>
              <w:top w:w="80" w:type="dxa"/>
              <w:left w:w="120" w:type="dxa"/>
              <w:bottom w:w="80" w:type="dxa"/>
              <w:right w:w="120" w:type="dxa"/>
            </w:tcMar>
            <w:vAlign w:val="center"/>
          </w:tcPr>
          <w:p w14:paraId="316B5934" w14:textId="77777777" w:rsidR="000D5C29" w:rsidRDefault="00000000">
            <w:pPr>
              <w:spacing w:after="0" w:line="240" w:lineRule="auto"/>
              <w:jc w:val="right"/>
            </w:pPr>
            <w:r>
              <w:rPr>
                <w:sz w:val="17"/>
              </w:rPr>
              <w:t>£184,560</w:t>
            </w:r>
          </w:p>
        </w:tc>
        <w:tc>
          <w:tcPr>
            <w:tcW w:w="2016" w:type="dxa"/>
            <w:tcMar>
              <w:top w:w="80" w:type="dxa"/>
              <w:left w:w="120" w:type="dxa"/>
              <w:bottom w:w="80" w:type="dxa"/>
              <w:right w:w="120" w:type="dxa"/>
            </w:tcMar>
            <w:vAlign w:val="center"/>
          </w:tcPr>
          <w:p w14:paraId="7E49F29C" w14:textId="77777777" w:rsidR="000D5C29" w:rsidRDefault="00000000">
            <w:pPr>
              <w:spacing w:after="0" w:line="240" w:lineRule="auto"/>
              <w:jc w:val="right"/>
            </w:pPr>
            <w:r>
              <w:rPr>
                <w:sz w:val="17"/>
              </w:rPr>
              <w:t>13.5%</w:t>
            </w:r>
          </w:p>
        </w:tc>
      </w:tr>
      <w:tr w:rsidR="000D5C29" w14:paraId="220EAC5A" w14:textId="77777777">
        <w:tc>
          <w:tcPr>
            <w:tcW w:w="5328" w:type="dxa"/>
            <w:shd w:val="clear" w:color="auto" w:fill="EAF0F5"/>
            <w:tcMar>
              <w:top w:w="80" w:type="dxa"/>
              <w:left w:w="120" w:type="dxa"/>
              <w:bottom w:w="80" w:type="dxa"/>
              <w:right w:w="120" w:type="dxa"/>
            </w:tcMar>
            <w:vAlign w:val="center"/>
          </w:tcPr>
          <w:p w14:paraId="2A65A059" w14:textId="77777777" w:rsidR="000D5C29" w:rsidRDefault="00000000">
            <w:pPr>
              <w:spacing w:after="0" w:line="240" w:lineRule="auto"/>
            </w:pPr>
            <w:r>
              <w:rPr>
                <w:b/>
                <w:sz w:val="17"/>
              </w:rPr>
              <w:t>Total revenue</w:t>
            </w:r>
          </w:p>
        </w:tc>
        <w:tc>
          <w:tcPr>
            <w:tcW w:w="2016" w:type="dxa"/>
            <w:shd w:val="clear" w:color="auto" w:fill="EAF0F5"/>
            <w:tcMar>
              <w:top w:w="80" w:type="dxa"/>
              <w:left w:w="120" w:type="dxa"/>
              <w:bottom w:w="80" w:type="dxa"/>
              <w:right w:w="120" w:type="dxa"/>
            </w:tcMar>
            <w:vAlign w:val="center"/>
          </w:tcPr>
          <w:p w14:paraId="17C53F17" w14:textId="77777777" w:rsidR="000D5C29" w:rsidRDefault="00000000">
            <w:pPr>
              <w:spacing w:after="0" w:line="240" w:lineRule="auto"/>
              <w:jc w:val="right"/>
            </w:pPr>
            <w:r>
              <w:rPr>
                <w:b/>
                <w:sz w:val="17"/>
              </w:rPr>
              <w:t>£1,371,288</w:t>
            </w:r>
          </w:p>
        </w:tc>
        <w:tc>
          <w:tcPr>
            <w:tcW w:w="2016" w:type="dxa"/>
            <w:shd w:val="clear" w:color="auto" w:fill="EAF0F5"/>
            <w:tcMar>
              <w:top w:w="80" w:type="dxa"/>
              <w:left w:w="120" w:type="dxa"/>
              <w:bottom w:w="80" w:type="dxa"/>
              <w:right w:w="120" w:type="dxa"/>
            </w:tcMar>
            <w:vAlign w:val="center"/>
          </w:tcPr>
          <w:p w14:paraId="05121725" w14:textId="77777777" w:rsidR="000D5C29" w:rsidRDefault="00000000">
            <w:pPr>
              <w:spacing w:after="0" w:line="240" w:lineRule="auto"/>
              <w:jc w:val="right"/>
            </w:pPr>
            <w:r>
              <w:rPr>
                <w:b/>
                <w:sz w:val="17"/>
              </w:rPr>
              <w:t>100.0%</w:t>
            </w:r>
          </w:p>
        </w:tc>
      </w:tr>
    </w:tbl>
    <w:p w14:paraId="27F6BE3B" w14:textId="77777777" w:rsidR="000D5C29" w:rsidRDefault="00000000">
      <w:pPr>
        <w:pStyle w:val="SourceNote"/>
      </w:pPr>
      <w:r>
        <w:t>Source: Financial Model, P&amp;L 5yr!E14:E18.</w:t>
      </w:r>
    </w:p>
    <w:p w14:paraId="3FECA67D" w14:textId="77777777" w:rsidR="000D5C29" w:rsidRDefault="00000000">
      <w:r>
        <w:t>Escrow fees provide 74.6% of Year-3 revenue. Document and exception fees provide 17.1%, and partner/API services provide 13.5%, partly offset by launch discounts and credits. Gross profit of £1.057m does not cover £1.015m of payroll and £451k of fixed operating expenditure. The business needs more deals, more revenue per active customer or slower fixed-cost growth before it becomes self-funding.</w:t>
      </w:r>
    </w:p>
    <w:p w14:paraId="74BBE711" w14:textId="77777777" w:rsidR="000D5C29" w:rsidRDefault="00000000">
      <w:pPr>
        <w:pStyle w:val="Heading2"/>
      </w:pPr>
      <w:r>
        <w:t>The Year-4 inflection is the largest assumption in the model</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78E7529F" w14:textId="77777777">
        <w:tc>
          <w:tcPr>
            <w:tcW w:w="9360" w:type="dxa"/>
            <w:tcBorders>
              <w:left w:val="single" w:sz="22" w:space="0" w:color="C58E2C"/>
            </w:tcBorders>
            <w:shd w:val="clear" w:color="auto" w:fill="FBF2DF"/>
            <w:tcMar>
              <w:top w:w="130" w:type="dxa"/>
              <w:left w:w="180" w:type="dxa"/>
              <w:bottom w:w="130" w:type="dxa"/>
              <w:right w:w="180" w:type="dxa"/>
            </w:tcMar>
          </w:tcPr>
          <w:p w14:paraId="679C7953" w14:textId="77777777" w:rsidR="000D5C29" w:rsidRDefault="00000000">
            <w:pPr>
              <w:spacing w:before="40" w:after="40" w:line="252" w:lineRule="auto"/>
            </w:pPr>
            <w:r>
              <w:rPr>
                <w:b/>
                <w:color w:val="C58E2C"/>
                <w:sz w:val="20"/>
              </w:rPr>
              <w:t xml:space="preserve">Scale test  </w:t>
            </w:r>
            <w:r>
              <w:rPr>
                <w:sz w:val="20"/>
              </w:rPr>
              <w:t>From Year 3 to Year 4, deals rise 7.5x, active customers rise 5.6x and revenue rises 6.5x. Gross new customers required per Sales/BD/CS FTE rise from 93 to 225, against a model warning threshold of 250.</w:t>
            </w:r>
          </w:p>
        </w:tc>
      </w:tr>
    </w:tbl>
    <w:p w14:paraId="5D59860F" w14:textId="77777777" w:rsidR="000D5C29" w:rsidRDefault="000D5C29">
      <w:pPr>
        <w:spacing w:after="40"/>
      </w:pPr>
    </w:p>
    <w:p w14:paraId="4E78E7A8" w14:textId="77777777" w:rsidR="000D5C29" w:rsidRDefault="00000000">
      <w:r>
        <w:t>The commercial capacity check remains within its modeled threshold, but it does not validate demand. The Year-4 and Year-5 outputs depend on partner distribution, self-serve onboarding, digital-document adoption and an AI-enabled operating model. They are conditional operating targets, not a straight-line forecast from the prototype.</w:t>
      </w:r>
    </w:p>
    <w:p w14:paraId="0F5BFBB0" w14:textId="77777777" w:rsidR="000D5C29" w:rsidRDefault="00000000">
      <w:r>
        <w:br w:type="page"/>
      </w:r>
    </w:p>
    <w:p w14:paraId="56D358BE" w14:textId="77777777" w:rsidR="000D5C29" w:rsidRDefault="00000000">
      <w:pPr>
        <w:pStyle w:val="Heading1"/>
        <w:pBdr>
          <w:bottom w:val="single" w:sz="5" w:space="4" w:color="C58E2C"/>
        </w:pBdr>
      </w:pPr>
      <w:r>
        <w:lastRenderedPageBreak/>
        <w:t>5. Capital requirement and use of funds</w:t>
      </w:r>
    </w:p>
    <w:p w14:paraId="050047A5" w14:textId="77777777" w:rsidR="000D5C29" w:rsidRDefault="00000000">
      <w:r>
        <w:t>The base case requires £3,063,210 of initial operating capital. This equals the modeled peak monthly operating deficit of approximately £2,871,700 plus a three-month operating reserve of £191,516. Future VARA restricted capital of £319,095 is separate and cannot be used as runway.</w:t>
      </w:r>
    </w:p>
    <w:p w14:paraId="76C93784" w14:textId="77777777" w:rsidR="000D5C29" w:rsidRDefault="00000000">
      <w:pPr>
        <w:keepNext/>
        <w:spacing w:before="80" w:after="60"/>
        <w:jc w:val="center"/>
      </w:pPr>
      <w:r>
        <w:rPr>
          <w:noProof/>
        </w:rPr>
        <w:drawing>
          <wp:inline distT="0" distB="0" distL="0" distR="0" wp14:anchorId="5D338171" wp14:editId="1BF9AF8F">
            <wp:extent cx="5760720" cy="2880360"/>
            <wp:effectExtent l="0" t="0" r="0" b="0"/>
            <wp:docPr id="3" name="Picture 3" descr="Horizontal bars allocate the 3.063 million pound funding need: 34.8% compliance and regulatory, 34.7% operations and people, 18.6% engineering, 6.3% reserve, and 5.6% go-to-market." title="Horizontal bars allocate the 3.063 million pound funding need: 34.8% compliance and regulatory,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of-funds.png"/>
                    <pic:cNvPicPr/>
                  </pic:nvPicPr>
                  <pic:blipFill>
                    <a:blip r:embed="rId10"/>
                    <a:stretch>
                      <a:fillRect/>
                    </a:stretch>
                  </pic:blipFill>
                  <pic:spPr>
                    <a:xfrm>
                      <a:off x="0" y="0"/>
                      <a:ext cx="5760720" cy="2880360"/>
                    </a:xfrm>
                    <a:prstGeom prst="rect">
                      <a:avLst/>
                    </a:prstGeom>
                  </pic:spPr>
                </pic:pic>
              </a:graphicData>
            </a:graphic>
          </wp:inline>
        </w:drawing>
      </w:r>
    </w:p>
    <w:p w14:paraId="2063B419" w14:textId="77777777" w:rsidR="000D5C29" w:rsidRDefault="00000000">
      <w:pPr>
        <w:pStyle w:val="Caption"/>
        <w:jc w:val="center"/>
      </w:pPr>
      <w:r>
        <w:t>Figure 3. Initial operating funding allocation.</w:t>
      </w:r>
    </w:p>
    <w:p w14:paraId="2C00E159" w14:textId="77777777" w:rsidR="000D5C29" w:rsidRDefault="00000000">
      <w:pPr>
        <w:pStyle w:val="SourceNote"/>
      </w:pPr>
      <w:r>
        <w:t>Source: Financial Model, Dashboard!J57:M62.</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3816"/>
        <w:gridCol w:w="1800"/>
        <w:gridCol w:w="3744"/>
      </w:tblGrid>
      <w:tr w:rsidR="000D5C29" w14:paraId="1F302795" w14:textId="77777777">
        <w:trPr>
          <w:tblHeader/>
        </w:trPr>
        <w:tc>
          <w:tcPr>
            <w:tcW w:w="3816" w:type="dxa"/>
            <w:shd w:val="clear" w:color="auto" w:fill="19344D"/>
            <w:tcMar>
              <w:top w:w="80" w:type="dxa"/>
              <w:left w:w="120" w:type="dxa"/>
              <w:bottom w:w="80" w:type="dxa"/>
              <w:right w:w="120" w:type="dxa"/>
            </w:tcMar>
            <w:vAlign w:val="center"/>
          </w:tcPr>
          <w:p w14:paraId="38D1EB00" w14:textId="77777777" w:rsidR="000D5C29" w:rsidRDefault="00000000">
            <w:pPr>
              <w:spacing w:after="0" w:line="240" w:lineRule="auto"/>
            </w:pPr>
            <w:r>
              <w:rPr>
                <w:b/>
                <w:color w:val="FFFFFF"/>
                <w:sz w:val="17"/>
              </w:rPr>
              <w:t>Capital item</w:t>
            </w:r>
          </w:p>
        </w:tc>
        <w:tc>
          <w:tcPr>
            <w:tcW w:w="1800" w:type="dxa"/>
            <w:shd w:val="clear" w:color="auto" w:fill="19344D"/>
            <w:tcMar>
              <w:top w:w="80" w:type="dxa"/>
              <w:left w:w="120" w:type="dxa"/>
              <w:bottom w:w="80" w:type="dxa"/>
              <w:right w:w="120" w:type="dxa"/>
            </w:tcMar>
            <w:vAlign w:val="center"/>
          </w:tcPr>
          <w:p w14:paraId="68312668" w14:textId="77777777" w:rsidR="000D5C29" w:rsidRDefault="00000000">
            <w:pPr>
              <w:spacing w:after="0" w:line="240" w:lineRule="auto"/>
              <w:jc w:val="right"/>
            </w:pPr>
            <w:r>
              <w:rPr>
                <w:b/>
                <w:color w:val="FFFFFF"/>
                <w:sz w:val="17"/>
              </w:rPr>
              <w:t>Amount</w:t>
            </w:r>
          </w:p>
        </w:tc>
        <w:tc>
          <w:tcPr>
            <w:tcW w:w="3744" w:type="dxa"/>
            <w:shd w:val="clear" w:color="auto" w:fill="19344D"/>
            <w:tcMar>
              <w:top w:w="80" w:type="dxa"/>
              <w:left w:w="120" w:type="dxa"/>
              <w:bottom w:w="80" w:type="dxa"/>
              <w:right w:w="120" w:type="dxa"/>
            </w:tcMar>
            <w:vAlign w:val="center"/>
          </w:tcPr>
          <w:p w14:paraId="409B4197" w14:textId="77777777" w:rsidR="000D5C29" w:rsidRDefault="00000000">
            <w:pPr>
              <w:spacing w:after="0" w:line="240" w:lineRule="auto"/>
            </w:pPr>
            <w:r>
              <w:rPr>
                <w:b/>
                <w:color w:val="FFFFFF"/>
                <w:sz w:val="17"/>
              </w:rPr>
              <w:t>Treatment</w:t>
            </w:r>
          </w:p>
        </w:tc>
      </w:tr>
      <w:tr w:rsidR="000D5C29" w14:paraId="6C929F3E" w14:textId="77777777">
        <w:tc>
          <w:tcPr>
            <w:tcW w:w="3816" w:type="dxa"/>
            <w:tcMar>
              <w:top w:w="80" w:type="dxa"/>
              <w:left w:w="120" w:type="dxa"/>
              <w:bottom w:w="80" w:type="dxa"/>
              <w:right w:w="120" w:type="dxa"/>
            </w:tcMar>
            <w:vAlign w:val="center"/>
          </w:tcPr>
          <w:p w14:paraId="156B3DEC" w14:textId="77777777" w:rsidR="000D5C29" w:rsidRDefault="00000000">
            <w:pPr>
              <w:spacing w:after="0" w:line="240" w:lineRule="auto"/>
            </w:pPr>
            <w:r>
              <w:rPr>
                <w:b/>
                <w:sz w:val="17"/>
              </w:rPr>
              <w:t>Peak operating cash gap</w:t>
            </w:r>
          </w:p>
        </w:tc>
        <w:tc>
          <w:tcPr>
            <w:tcW w:w="1800" w:type="dxa"/>
            <w:tcMar>
              <w:top w:w="80" w:type="dxa"/>
              <w:left w:w="120" w:type="dxa"/>
              <w:bottom w:w="80" w:type="dxa"/>
              <w:right w:w="120" w:type="dxa"/>
            </w:tcMar>
            <w:vAlign w:val="center"/>
          </w:tcPr>
          <w:p w14:paraId="4E334274" w14:textId="77777777" w:rsidR="000D5C29" w:rsidRDefault="00000000">
            <w:pPr>
              <w:spacing w:after="0" w:line="240" w:lineRule="auto"/>
              <w:jc w:val="right"/>
            </w:pPr>
            <w:r>
              <w:rPr>
                <w:sz w:val="17"/>
              </w:rPr>
              <w:t>£2,871,700</w:t>
            </w:r>
          </w:p>
        </w:tc>
        <w:tc>
          <w:tcPr>
            <w:tcW w:w="3744" w:type="dxa"/>
            <w:tcMar>
              <w:top w:w="80" w:type="dxa"/>
              <w:left w:w="120" w:type="dxa"/>
              <w:bottom w:w="80" w:type="dxa"/>
              <w:right w:w="120" w:type="dxa"/>
            </w:tcMar>
            <w:vAlign w:val="center"/>
          </w:tcPr>
          <w:p w14:paraId="1F892D11" w14:textId="77777777" w:rsidR="000D5C29" w:rsidRDefault="00000000">
            <w:pPr>
              <w:spacing w:after="0" w:line="240" w:lineRule="auto"/>
            </w:pPr>
            <w:r>
              <w:rPr>
                <w:sz w:val="17"/>
              </w:rPr>
              <w:t>Maximum cumulative deficit before financing</w:t>
            </w:r>
          </w:p>
        </w:tc>
      </w:tr>
      <w:tr w:rsidR="000D5C29" w14:paraId="73A4FC4A" w14:textId="77777777">
        <w:tc>
          <w:tcPr>
            <w:tcW w:w="3816" w:type="dxa"/>
            <w:shd w:val="clear" w:color="auto" w:fill="EAF0F5"/>
            <w:tcMar>
              <w:top w:w="80" w:type="dxa"/>
              <w:left w:w="120" w:type="dxa"/>
              <w:bottom w:w="80" w:type="dxa"/>
              <w:right w:w="120" w:type="dxa"/>
            </w:tcMar>
            <w:vAlign w:val="center"/>
          </w:tcPr>
          <w:p w14:paraId="4FF404F5" w14:textId="77777777" w:rsidR="000D5C29" w:rsidRDefault="00000000">
            <w:pPr>
              <w:spacing w:after="0" w:line="240" w:lineRule="auto"/>
            </w:pPr>
            <w:r>
              <w:rPr>
                <w:b/>
                <w:sz w:val="17"/>
              </w:rPr>
              <w:t>Three-month operating reserve</w:t>
            </w:r>
          </w:p>
        </w:tc>
        <w:tc>
          <w:tcPr>
            <w:tcW w:w="1800" w:type="dxa"/>
            <w:shd w:val="clear" w:color="auto" w:fill="EAF0F5"/>
            <w:tcMar>
              <w:top w:w="80" w:type="dxa"/>
              <w:left w:w="120" w:type="dxa"/>
              <w:bottom w:w="80" w:type="dxa"/>
              <w:right w:w="120" w:type="dxa"/>
            </w:tcMar>
            <w:vAlign w:val="center"/>
          </w:tcPr>
          <w:p w14:paraId="5F6F1986" w14:textId="77777777" w:rsidR="000D5C29" w:rsidRDefault="00000000">
            <w:pPr>
              <w:spacing w:after="0" w:line="240" w:lineRule="auto"/>
              <w:jc w:val="right"/>
            </w:pPr>
            <w:r>
              <w:rPr>
                <w:b/>
                <w:sz w:val="17"/>
              </w:rPr>
              <w:t>£191,516</w:t>
            </w:r>
          </w:p>
        </w:tc>
        <w:tc>
          <w:tcPr>
            <w:tcW w:w="3744" w:type="dxa"/>
            <w:shd w:val="clear" w:color="auto" w:fill="EAF0F5"/>
            <w:tcMar>
              <w:top w:w="80" w:type="dxa"/>
              <w:left w:w="120" w:type="dxa"/>
              <w:bottom w:w="80" w:type="dxa"/>
              <w:right w:w="120" w:type="dxa"/>
            </w:tcMar>
            <w:vAlign w:val="center"/>
          </w:tcPr>
          <w:p w14:paraId="44330072" w14:textId="77777777" w:rsidR="000D5C29" w:rsidRDefault="00000000">
            <w:pPr>
              <w:spacing w:after="0" w:line="240" w:lineRule="auto"/>
            </w:pPr>
            <w:r>
              <w:rPr>
                <w:b/>
                <w:sz w:val="17"/>
              </w:rPr>
              <w:t>Included in initial operating funding</w:t>
            </w:r>
          </w:p>
        </w:tc>
      </w:tr>
      <w:tr w:rsidR="000D5C29" w14:paraId="08312BF9" w14:textId="77777777">
        <w:tc>
          <w:tcPr>
            <w:tcW w:w="3816" w:type="dxa"/>
            <w:tcMar>
              <w:top w:w="80" w:type="dxa"/>
              <w:left w:w="120" w:type="dxa"/>
              <w:bottom w:w="80" w:type="dxa"/>
              <w:right w:w="120" w:type="dxa"/>
            </w:tcMar>
            <w:vAlign w:val="center"/>
          </w:tcPr>
          <w:p w14:paraId="1B6F8BC9" w14:textId="77777777" w:rsidR="000D5C29" w:rsidRDefault="00000000">
            <w:pPr>
              <w:spacing w:after="0" w:line="240" w:lineRule="auto"/>
            </w:pPr>
            <w:r>
              <w:rPr>
                <w:b/>
                <w:sz w:val="17"/>
              </w:rPr>
              <w:t>Initial operating funding</w:t>
            </w:r>
          </w:p>
        </w:tc>
        <w:tc>
          <w:tcPr>
            <w:tcW w:w="1800" w:type="dxa"/>
            <w:tcMar>
              <w:top w:w="80" w:type="dxa"/>
              <w:left w:w="120" w:type="dxa"/>
              <w:bottom w:w="80" w:type="dxa"/>
              <w:right w:w="120" w:type="dxa"/>
            </w:tcMar>
            <w:vAlign w:val="center"/>
          </w:tcPr>
          <w:p w14:paraId="21525CE3" w14:textId="77777777" w:rsidR="000D5C29" w:rsidRDefault="00000000">
            <w:pPr>
              <w:spacing w:after="0" w:line="240" w:lineRule="auto"/>
              <w:jc w:val="right"/>
            </w:pPr>
            <w:r>
              <w:rPr>
                <w:sz w:val="17"/>
              </w:rPr>
              <w:t>£3,063,210</w:t>
            </w:r>
          </w:p>
        </w:tc>
        <w:tc>
          <w:tcPr>
            <w:tcW w:w="3744" w:type="dxa"/>
            <w:tcMar>
              <w:top w:w="80" w:type="dxa"/>
              <w:left w:w="120" w:type="dxa"/>
              <w:bottom w:w="80" w:type="dxa"/>
              <w:right w:w="120" w:type="dxa"/>
            </w:tcMar>
            <w:vAlign w:val="center"/>
          </w:tcPr>
          <w:p w14:paraId="6FC23326" w14:textId="77777777" w:rsidR="000D5C29" w:rsidRDefault="00000000">
            <w:pPr>
              <w:spacing w:after="0" w:line="240" w:lineRule="auto"/>
            </w:pPr>
            <w:r>
              <w:rPr>
                <w:sz w:val="17"/>
              </w:rPr>
              <w:t>Spendable operating runway</w:t>
            </w:r>
          </w:p>
        </w:tc>
      </w:tr>
      <w:tr w:rsidR="000D5C29" w14:paraId="71AD9553" w14:textId="77777777">
        <w:tc>
          <w:tcPr>
            <w:tcW w:w="3816" w:type="dxa"/>
            <w:tcMar>
              <w:top w:w="80" w:type="dxa"/>
              <w:left w:w="120" w:type="dxa"/>
              <w:bottom w:w="80" w:type="dxa"/>
              <w:right w:w="120" w:type="dxa"/>
            </w:tcMar>
            <w:vAlign w:val="center"/>
          </w:tcPr>
          <w:p w14:paraId="6170A9F9" w14:textId="77777777" w:rsidR="000D5C29" w:rsidRDefault="00000000">
            <w:pPr>
              <w:spacing w:after="0" w:line="240" w:lineRule="auto"/>
            </w:pPr>
            <w:r>
              <w:rPr>
                <w:b/>
                <w:sz w:val="17"/>
              </w:rPr>
              <w:t>Future VARA restricted capital</w:t>
            </w:r>
          </w:p>
        </w:tc>
        <w:tc>
          <w:tcPr>
            <w:tcW w:w="1800" w:type="dxa"/>
            <w:tcMar>
              <w:top w:w="80" w:type="dxa"/>
              <w:left w:w="120" w:type="dxa"/>
              <w:bottom w:w="80" w:type="dxa"/>
              <w:right w:w="120" w:type="dxa"/>
            </w:tcMar>
            <w:vAlign w:val="center"/>
          </w:tcPr>
          <w:p w14:paraId="3A35B057" w14:textId="77777777" w:rsidR="000D5C29" w:rsidRDefault="00000000">
            <w:pPr>
              <w:spacing w:after="0" w:line="240" w:lineRule="auto"/>
              <w:jc w:val="right"/>
            </w:pPr>
            <w:r>
              <w:rPr>
                <w:sz w:val="17"/>
              </w:rPr>
              <w:t>£319,095</w:t>
            </w:r>
          </w:p>
        </w:tc>
        <w:tc>
          <w:tcPr>
            <w:tcW w:w="3744" w:type="dxa"/>
            <w:tcMar>
              <w:top w:w="80" w:type="dxa"/>
              <w:left w:w="120" w:type="dxa"/>
              <w:bottom w:w="80" w:type="dxa"/>
              <w:right w:w="120" w:type="dxa"/>
            </w:tcMar>
            <w:vAlign w:val="center"/>
          </w:tcPr>
          <w:p w14:paraId="38BACF40" w14:textId="77777777" w:rsidR="000D5C29" w:rsidRDefault="00000000">
            <w:pPr>
              <w:spacing w:after="0" w:line="240" w:lineRule="auto"/>
            </w:pPr>
            <w:r>
              <w:rPr>
                <w:sz w:val="17"/>
              </w:rPr>
              <w:t>Separate; not operating cash</w:t>
            </w:r>
          </w:p>
        </w:tc>
      </w:tr>
      <w:tr w:rsidR="000D5C29" w14:paraId="56FD34AC" w14:textId="77777777">
        <w:tc>
          <w:tcPr>
            <w:tcW w:w="3816" w:type="dxa"/>
            <w:tcMar>
              <w:top w:w="80" w:type="dxa"/>
              <w:left w:w="120" w:type="dxa"/>
              <w:bottom w:w="80" w:type="dxa"/>
              <w:right w:w="120" w:type="dxa"/>
            </w:tcMar>
            <w:vAlign w:val="center"/>
          </w:tcPr>
          <w:p w14:paraId="2B469182" w14:textId="77777777" w:rsidR="000D5C29" w:rsidRDefault="00000000">
            <w:pPr>
              <w:spacing w:after="0" w:line="240" w:lineRule="auto"/>
            </w:pPr>
            <w:r>
              <w:rPr>
                <w:b/>
                <w:sz w:val="17"/>
              </w:rPr>
              <w:t>Combined staged capital envelope</w:t>
            </w:r>
          </w:p>
        </w:tc>
        <w:tc>
          <w:tcPr>
            <w:tcW w:w="1800" w:type="dxa"/>
            <w:tcMar>
              <w:top w:w="80" w:type="dxa"/>
              <w:left w:w="120" w:type="dxa"/>
              <w:bottom w:w="80" w:type="dxa"/>
              <w:right w:w="120" w:type="dxa"/>
            </w:tcMar>
            <w:vAlign w:val="center"/>
          </w:tcPr>
          <w:p w14:paraId="4D48E18C" w14:textId="77777777" w:rsidR="000D5C29" w:rsidRDefault="00000000">
            <w:pPr>
              <w:spacing w:after="0" w:line="240" w:lineRule="auto"/>
              <w:jc w:val="right"/>
            </w:pPr>
            <w:r>
              <w:rPr>
                <w:sz w:val="17"/>
              </w:rPr>
              <w:t>£3,382,305</w:t>
            </w:r>
          </w:p>
        </w:tc>
        <w:tc>
          <w:tcPr>
            <w:tcW w:w="3744" w:type="dxa"/>
            <w:tcMar>
              <w:top w:w="80" w:type="dxa"/>
              <w:left w:w="120" w:type="dxa"/>
              <w:bottom w:w="80" w:type="dxa"/>
              <w:right w:w="120" w:type="dxa"/>
            </w:tcMar>
            <w:vAlign w:val="center"/>
          </w:tcPr>
          <w:p w14:paraId="00018FFB" w14:textId="77777777" w:rsidR="000D5C29" w:rsidRDefault="00000000">
            <w:pPr>
              <w:spacing w:after="0" w:line="240" w:lineRule="auto"/>
            </w:pPr>
            <w:r>
              <w:rPr>
                <w:sz w:val="17"/>
              </w:rPr>
              <w:t>Derived total; not the initial ask</w:t>
            </w:r>
          </w:p>
        </w:tc>
      </w:tr>
    </w:tbl>
    <w:p w14:paraId="4ADA95EF" w14:textId="77777777" w:rsidR="000D5C29" w:rsidRDefault="00000000">
      <w:pPr>
        <w:pStyle w:val="SourceNote"/>
      </w:pPr>
      <w:r>
        <w:t>Source: Financial Model, Launch Readiness!E12:E17; P&amp;L 5yr!F64:F66; Dashboard!J57:M62.</w:t>
      </w:r>
    </w:p>
    <w:p w14:paraId="3EB6C54B" w14:textId="77777777" w:rsidR="000D5C29" w:rsidRDefault="00000000">
      <w:r>
        <w:br w:type="page"/>
      </w:r>
    </w:p>
    <w:p w14:paraId="04BBB56D" w14:textId="77777777" w:rsidR="000D5C29" w:rsidRDefault="00000000">
      <w:pPr>
        <w:pStyle w:val="Heading2"/>
      </w:pPr>
      <w:r>
        <w:lastRenderedPageBreak/>
        <w:t>What the capital is buying</w:t>
      </w:r>
    </w:p>
    <w:p w14:paraId="302BCEA5" w14:textId="77777777" w:rsidR="000D5C29" w:rsidRDefault="00000000">
      <w:r>
        <w:t>Operations, people and G&amp;A account for 34.7% of the operating requirement. Compliance, legal and regulatory work account for a further 34.8%. Engineering and product are 18.6%, go-to-market is 5.6%, and reserve/contingency is 6.3%. The prototype reduces product-feasibility uncertainty, but production security, key management, partner integration and an independent audit remain outstanding.</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4464"/>
        <w:gridCol w:w="1800"/>
        <w:gridCol w:w="3096"/>
      </w:tblGrid>
      <w:tr w:rsidR="000D5C29" w14:paraId="3A953EB8" w14:textId="77777777">
        <w:trPr>
          <w:tblHeader/>
        </w:trPr>
        <w:tc>
          <w:tcPr>
            <w:tcW w:w="4464" w:type="dxa"/>
            <w:shd w:val="clear" w:color="auto" w:fill="19344D"/>
            <w:tcMar>
              <w:top w:w="80" w:type="dxa"/>
              <w:left w:w="120" w:type="dxa"/>
              <w:bottom w:w="80" w:type="dxa"/>
              <w:right w:w="120" w:type="dxa"/>
            </w:tcMar>
            <w:vAlign w:val="center"/>
          </w:tcPr>
          <w:p w14:paraId="1BA364B0" w14:textId="77777777" w:rsidR="000D5C29" w:rsidRDefault="00000000">
            <w:pPr>
              <w:spacing w:after="0" w:line="240" w:lineRule="auto"/>
            </w:pPr>
            <w:r>
              <w:rPr>
                <w:b/>
                <w:color w:val="FFFFFF"/>
                <w:sz w:val="16"/>
              </w:rPr>
              <w:t>Cost item</w:t>
            </w:r>
          </w:p>
        </w:tc>
        <w:tc>
          <w:tcPr>
            <w:tcW w:w="1800" w:type="dxa"/>
            <w:shd w:val="clear" w:color="auto" w:fill="19344D"/>
            <w:tcMar>
              <w:top w:w="80" w:type="dxa"/>
              <w:left w:w="120" w:type="dxa"/>
              <w:bottom w:w="80" w:type="dxa"/>
              <w:right w:w="120" w:type="dxa"/>
            </w:tcMar>
            <w:vAlign w:val="center"/>
          </w:tcPr>
          <w:p w14:paraId="665A781F" w14:textId="77777777" w:rsidR="000D5C29" w:rsidRDefault="00000000">
            <w:pPr>
              <w:spacing w:after="0" w:line="240" w:lineRule="auto"/>
              <w:jc w:val="right"/>
            </w:pPr>
            <w:r>
              <w:rPr>
                <w:b/>
                <w:color w:val="FFFFFF"/>
                <w:sz w:val="16"/>
              </w:rPr>
              <w:t>Model value</w:t>
            </w:r>
          </w:p>
        </w:tc>
        <w:tc>
          <w:tcPr>
            <w:tcW w:w="3096" w:type="dxa"/>
            <w:shd w:val="clear" w:color="auto" w:fill="19344D"/>
            <w:tcMar>
              <w:top w:w="80" w:type="dxa"/>
              <w:left w:w="120" w:type="dxa"/>
              <w:bottom w:w="80" w:type="dxa"/>
              <w:right w:w="120" w:type="dxa"/>
            </w:tcMar>
            <w:vAlign w:val="center"/>
          </w:tcPr>
          <w:p w14:paraId="37BF2257" w14:textId="77777777" w:rsidR="000D5C29" w:rsidRDefault="00000000">
            <w:pPr>
              <w:spacing w:after="0" w:line="240" w:lineRule="auto"/>
            </w:pPr>
            <w:r>
              <w:rPr>
                <w:b/>
                <w:color w:val="FFFFFF"/>
                <w:sz w:val="16"/>
              </w:rPr>
              <w:t>Financial treatment</w:t>
            </w:r>
          </w:p>
        </w:tc>
      </w:tr>
      <w:tr w:rsidR="000D5C29" w14:paraId="07D2A40B" w14:textId="77777777">
        <w:tc>
          <w:tcPr>
            <w:tcW w:w="4464" w:type="dxa"/>
            <w:tcMar>
              <w:top w:w="80" w:type="dxa"/>
              <w:left w:w="120" w:type="dxa"/>
              <w:bottom w:w="80" w:type="dxa"/>
              <w:right w:w="120" w:type="dxa"/>
            </w:tcMar>
            <w:vAlign w:val="center"/>
          </w:tcPr>
          <w:p w14:paraId="0A93EDE4" w14:textId="77777777" w:rsidR="000D5C29" w:rsidRDefault="00000000">
            <w:pPr>
              <w:spacing w:after="0" w:line="240" w:lineRule="auto"/>
            </w:pPr>
            <w:r>
              <w:rPr>
                <w:b/>
                <w:sz w:val="16"/>
              </w:rPr>
              <w:t>First-six-month startup build</w:t>
            </w:r>
          </w:p>
        </w:tc>
        <w:tc>
          <w:tcPr>
            <w:tcW w:w="1800" w:type="dxa"/>
            <w:tcMar>
              <w:top w:w="80" w:type="dxa"/>
              <w:left w:w="120" w:type="dxa"/>
              <w:bottom w:w="80" w:type="dxa"/>
              <w:right w:w="120" w:type="dxa"/>
            </w:tcMar>
            <w:vAlign w:val="center"/>
          </w:tcPr>
          <w:p w14:paraId="6819FD85" w14:textId="77777777" w:rsidR="000D5C29" w:rsidRDefault="00000000">
            <w:pPr>
              <w:spacing w:after="0" w:line="240" w:lineRule="auto"/>
              <w:jc w:val="right"/>
            </w:pPr>
            <w:r>
              <w:rPr>
                <w:sz w:val="16"/>
              </w:rPr>
              <w:t>£243,412</w:t>
            </w:r>
          </w:p>
        </w:tc>
        <w:tc>
          <w:tcPr>
            <w:tcW w:w="3096" w:type="dxa"/>
            <w:tcMar>
              <w:top w:w="80" w:type="dxa"/>
              <w:left w:w="120" w:type="dxa"/>
              <w:bottom w:w="80" w:type="dxa"/>
              <w:right w:w="120" w:type="dxa"/>
            </w:tcMar>
            <w:vAlign w:val="center"/>
          </w:tcPr>
          <w:p w14:paraId="481FD246" w14:textId="77777777" w:rsidR="000D5C29" w:rsidRDefault="00000000">
            <w:pPr>
              <w:spacing w:after="0" w:line="240" w:lineRule="auto"/>
            </w:pPr>
            <w:r>
              <w:rPr>
                <w:sz w:val="16"/>
              </w:rPr>
              <w:t>Includes 15% contingency</w:t>
            </w:r>
          </w:p>
        </w:tc>
      </w:tr>
      <w:tr w:rsidR="000D5C29" w14:paraId="7A8BDBAE" w14:textId="77777777">
        <w:tc>
          <w:tcPr>
            <w:tcW w:w="4464" w:type="dxa"/>
            <w:tcMar>
              <w:top w:w="80" w:type="dxa"/>
              <w:left w:w="120" w:type="dxa"/>
              <w:bottom w:w="80" w:type="dxa"/>
              <w:right w:w="120" w:type="dxa"/>
            </w:tcMar>
            <w:vAlign w:val="center"/>
          </w:tcPr>
          <w:p w14:paraId="36EC00F4" w14:textId="77777777" w:rsidR="000D5C29" w:rsidRDefault="00000000">
            <w:pPr>
              <w:spacing w:after="0" w:line="240" w:lineRule="auto"/>
            </w:pPr>
            <w:r>
              <w:rPr>
                <w:b/>
                <w:sz w:val="16"/>
              </w:rPr>
              <w:t>DIFC / regulated-partner pilot onboarding</w:t>
            </w:r>
          </w:p>
        </w:tc>
        <w:tc>
          <w:tcPr>
            <w:tcW w:w="1800" w:type="dxa"/>
            <w:tcMar>
              <w:top w:w="80" w:type="dxa"/>
              <w:left w:w="120" w:type="dxa"/>
              <w:bottom w:w="80" w:type="dxa"/>
              <w:right w:w="120" w:type="dxa"/>
            </w:tcMar>
            <w:vAlign w:val="center"/>
          </w:tcPr>
          <w:p w14:paraId="16ED6B02" w14:textId="77777777" w:rsidR="000D5C29" w:rsidRDefault="00000000">
            <w:pPr>
              <w:spacing w:after="0" w:line="240" w:lineRule="auto"/>
              <w:jc w:val="right"/>
            </w:pPr>
            <w:r>
              <w:rPr>
                <w:sz w:val="16"/>
              </w:rPr>
              <w:t>£60,000</w:t>
            </w:r>
          </w:p>
        </w:tc>
        <w:tc>
          <w:tcPr>
            <w:tcW w:w="3096" w:type="dxa"/>
            <w:tcMar>
              <w:top w:w="80" w:type="dxa"/>
              <w:left w:w="120" w:type="dxa"/>
              <w:bottom w:w="80" w:type="dxa"/>
              <w:right w:w="120" w:type="dxa"/>
            </w:tcMar>
            <w:vAlign w:val="center"/>
          </w:tcPr>
          <w:p w14:paraId="2D2EE174" w14:textId="77777777" w:rsidR="000D5C29" w:rsidRDefault="00000000">
            <w:pPr>
              <w:spacing w:after="0" w:line="240" w:lineRule="auto"/>
            </w:pPr>
            <w:r>
              <w:rPr>
                <w:sz w:val="16"/>
              </w:rPr>
              <w:t>Year-1 one-off</w:t>
            </w:r>
          </w:p>
        </w:tc>
      </w:tr>
      <w:tr w:rsidR="000D5C29" w14:paraId="7145093A" w14:textId="77777777">
        <w:tc>
          <w:tcPr>
            <w:tcW w:w="4464" w:type="dxa"/>
            <w:tcMar>
              <w:top w:w="80" w:type="dxa"/>
              <w:left w:w="120" w:type="dxa"/>
              <w:bottom w:w="80" w:type="dxa"/>
              <w:right w:w="120" w:type="dxa"/>
            </w:tcMar>
            <w:vAlign w:val="center"/>
          </w:tcPr>
          <w:p w14:paraId="6277996C" w14:textId="77777777" w:rsidR="000D5C29" w:rsidRDefault="00000000">
            <w:pPr>
              <w:spacing w:after="0" w:line="240" w:lineRule="auto"/>
            </w:pPr>
            <w:r>
              <w:rPr>
                <w:b/>
                <w:sz w:val="16"/>
              </w:rPr>
              <w:t>VARA application placeholder</w:t>
            </w:r>
          </w:p>
        </w:tc>
        <w:tc>
          <w:tcPr>
            <w:tcW w:w="1800" w:type="dxa"/>
            <w:tcMar>
              <w:top w:w="80" w:type="dxa"/>
              <w:left w:w="120" w:type="dxa"/>
              <w:bottom w:w="80" w:type="dxa"/>
              <w:right w:w="120" w:type="dxa"/>
            </w:tcMar>
            <w:vAlign w:val="center"/>
          </w:tcPr>
          <w:p w14:paraId="21459DC7" w14:textId="77777777" w:rsidR="000D5C29" w:rsidRDefault="00000000">
            <w:pPr>
              <w:spacing w:after="0" w:line="240" w:lineRule="auto"/>
              <w:jc w:val="right"/>
            </w:pPr>
            <w:r>
              <w:rPr>
                <w:sz w:val="16"/>
              </w:rPr>
              <w:t>£42,546</w:t>
            </w:r>
          </w:p>
        </w:tc>
        <w:tc>
          <w:tcPr>
            <w:tcW w:w="3096" w:type="dxa"/>
            <w:tcMar>
              <w:top w:w="80" w:type="dxa"/>
              <w:left w:w="120" w:type="dxa"/>
              <w:bottom w:w="80" w:type="dxa"/>
              <w:right w:w="120" w:type="dxa"/>
            </w:tcMar>
            <w:vAlign w:val="center"/>
          </w:tcPr>
          <w:p w14:paraId="06C29118" w14:textId="77777777" w:rsidR="000D5C29" w:rsidRDefault="00000000">
            <w:pPr>
              <w:spacing w:after="0" w:line="240" w:lineRule="auto"/>
            </w:pPr>
            <w:r>
              <w:rPr>
                <w:sz w:val="16"/>
              </w:rPr>
              <w:t>Year-1 staged application cost</w:t>
            </w:r>
          </w:p>
        </w:tc>
      </w:tr>
      <w:tr w:rsidR="000D5C29" w14:paraId="539AF2F2" w14:textId="77777777">
        <w:tc>
          <w:tcPr>
            <w:tcW w:w="4464" w:type="dxa"/>
            <w:shd w:val="clear" w:color="auto" w:fill="EAF0F5"/>
            <w:tcMar>
              <w:top w:w="80" w:type="dxa"/>
              <w:left w:w="120" w:type="dxa"/>
              <w:bottom w:w="80" w:type="dxa"/>
              <w:right w:w="120" w:type="dxa"/>
            </w:tcMar>
            <w:vAlign w:val="center"/>
          </w:tcPr>
          <w:p w14:paraId="007FE92A" w14:textId="77777777" w:rsidR="000D5C29" w:rsidRDefault="00000000">
            <w:pPr>
              <w:spacing w:after="0" w:line="240" w:lineRule="auto"/>
            </w:pPr>
            <w:r>
              <w:rPr>
                <w:b/>
                <w:sz w:val="16"/>
              </w:rPr>
              <w:t>Total Year-1 startup and staged regulatory one-offs</w:t>
            </w:r>
          </w:p>
        </w:tc>
        <w:tc>
          <w:tcPr>
            <w:tcW w:w="1800" w:type="dxa"/>
            <w:shd w:val="clear" w:color="auto" w:fill="EAF0F5"/>
            <w:tcMar>
              <w:top w:w="80" w:type="dxa"/>
              <w:left w:w="120" w:type="dxa"/>
              <w:bottom w:w="80" w:type="dxa"/>
              <w:right w:w="120" w:type="dxa"/>
            </w:tcMar>
            <w:vAlign w:val="center"/>
          </w:tcPr>
          <w:p w14:paraId="4620A3BC" w14:textId="77777777" w:rsidR="000D5C29" w:rsidRDefault="00000000">
            <w:pPr>
              <w:spacing w:after="0" w:line="240" w:lineRule="auto"/>
              <w:jc w:val="right"/>
            </w:pPr>
            <w:r>
              <w:rPr>
                <w:b/>
                <w:sz w:val="16"/>
              </w:rPr>
              <w:t>£345,958</w:t>
            </w:r>
          </w:p>
        </w:tc>
        <w:tc>
          <w:tcPr>
            <w:tcW w:w="3096" w:type="dxa"/>
            <w:shd w:val="clear" w:color="auto" w:fill="EAF0F5"/>
            <w:tcMar>
              <w:top w:w="80" w:type="dxa"/>
              <w:left w:w="120" w:type="dxa"/>
              <w:bottom w:w="80" w:type="dxa"/>
              <w:right w:w="120" w:type="dxa"/>
            </w:tcMar>
            <w:vAlign w:val="center"/>
          </w:tcPr>
          <w:p w14:paraId="6D3634F8" w14:textId="77777777" w:rsidR="000D5C29" w:rsidRDefault="00000000">
            <w:pPr>
              <w:spacing w:after="0" w:line="240" w:lineRule="auto"/>
            </w:pPr>
            <w:r>
              <w:rPr>
                <w:b/>
                <w:sz w:val="16"/>
              </w:rPr>
              <w:t>Modeled operating expense</w:t>
            </w:r>
          </w:p>
        </w:tc>
      </w:tr>
      <w:tr w:rsidR="000D5C29" w14:paraId="6776DD35" w14:textId="77777777">
        <w:tc>
          <w:tcPr>
            <w:tcW w:w="4464" w:type="dxa"/>
            <w:tcMar>
              <w:top w:w="80" w:type="dxa"/>
              <w:left w:w="120" w:type="dxa"/>
              <w:bottom w:w="80" w:type="dxa"/>
              <w:right w:w="120" w:type="dxa"/>
            </w:tcMar>
            <w:vAlign w:val="center"/>
          </w:tcPr>
          <w:p w14:paraId="7A671AA2" w14:textId="77777777" w:rsidR="000D5C29" w:rsidRDefault="00000000">
            <w:pPr>
              <w:spacing w:after="0" w:line="240" w:lineRule="auto"/>
            </w:pPr>
            <w:r>
              <w:rPr>
                <w:b/>
                <w:sz w:val="16"/>
              </w:rPr>
              <w:t>Partner-pilot oversight</w:t>
            </w:r>
          </w:p>
        </w:tc>
        <w:tc>
          <w:tcPr>
            <w:tcW w:w="1800" w:type="dxa"/>
            <w:tcMar>
              <w:top w:w="80" w:type="dxa"/>
              <w:left w:w="120" w:type="dxa"/>
              <w:bottom w:w="80" w:type="dxa"/>
              <w:right w:w="120" w:type="dxa"/>
            </w:tcMar>
            <w:vAlign w:val="center"/>
          </w:tcPr>
          <w:p w14:paraId="6075A832" w14:textId="77777777" w:rsidR="000D5C29" w:rsidRDefault="00000000">
            <w:pPr>
              <w:spacing w:after="0" w:line="240" w:lineRule="auto"/>
              <w:jc w:val="right"/>
            </w:pPr>
            <w:r>
              <w:rPr>
                <w:sz w:val="16"/>
              </w:rPr>
              <w:t>£67,000</w:t>
            </w:r>
          </w:p>
        </w:tc>
        <w:tc>
          <w:tcPr>
            <w:tcW w:w="3096" w:type="dxa"/>
            <w:tcMar>
              <w:top w:w="80" w:type="dxa"/>
              <w:left w:w="120" w:type="dxa"/>
              <w:bottom w:w="80" w:type="dxa"/>
              <w:right w:w="120" w:type="dxa"/>
            </w:tcMar>
            <w:vAlign w:val="center"/>
          </w:tcPr>
          <w:p w14:paraId="1CC25D02" w14:textId="77777777" w:rsidR="000D5C29" w:rsidRDefault="00000000">
            <w:pPr>
              <w:spacing w:after="0" w:line="240" w:lineRule="auto"/>
            </w:pPr>
            <w:r>
              <w:rPr>
                <w:sz w:val="16"/>
              </w:rPr>
              <w:t>Annual pilot-stage run-rate</w:t>
            </w:r>
          </w:p>
        </w:tc>
      </w:tr>
      <w:tr w:rsidR="000D5C29" w14:paraId="6D831DAC" w14:textId="77777777">
        <w:tc>
          <w:tcPr>
            <w:tcW w:w="4464" w:type="dxa"/>
            <w:tcMar>
              <w:top w:w="80" w:type="dxa"/>
              <w:left w:w="120" w:type="dxa"/>
              <w:bottom w:w="80" w:type="dxa"/>
              <w:right w:w="120" w:type="dxa"/>
            </w:tcMar>
            <w:vAlign w:val="center"/>
          </w:tcPr>
          <w:p w14:paraId="56111F08" w14:textId="77777777" w:rsidR="000D5C29" w:rsidRDefault="00000000">
            <w:pPr>
              <w:spacing w:after="0" w:line="240" w:lineRule="auto"/>
            </w:pPr>
            <w:r>
              <w:rPr>
                <w:b/>
                <w:sz w:val="16"/>
              </w:rPr>
              <w:t>VARA supervision placeholder</w:t>
            </w:r>
          </w:p>
        </w:tc>
        <w:tc>
          <w:tcPr>
            <w:tcW w:w="1800" w:type="dxa"/>
            <w:tcMar>
              <w:top w:w="80" w:type="dxa"/>
              <w:left w:w="120" w:type="dxa"/>
              <w:bottom w:w="80" w:type="dxa"/>
              <w:right w:w="120" w:type="dxa"/>
            </w:tcMar>
            <w:vAlign w:val="center"/>
          </w:tcPr>
          <w:p w14:paraId="69E05B82" w14:textId="77777777" w:rsidR="000D5C29" w:rsidRDefault="00000000">
            <w:pPr>
              <w:spacing w:after="0" w:line="240" w:lineRule="auto"/>
              <w:jc w:val="right"/>
            </w:pPr>
            <w:r>
              <w:rPr>
                <w:sz w:val="16"/>
              </w:rPr>
              <w:t>£102,110</w:t>
            </w:r>
          </w:p>
        </w:tc>
        <w:tc>
          <w:tcPr>
            <w:tcW w:w="3096" w:type="dxa"/>
            <w:tcMar>
              <w:top w:w="80" w:type="dxa"/>
              <w:left w:w="120" w:type="dxa"/>
              <w:bottom w:w="80" w:type="dxa"/>
              <w:right w:w="120" w:type="dxa"/>
            </w:tcMar>
            <w:vAlign w:val="center"/>
          </w:tcPr>
          <w:p w14:paraId="5F236FC1" w14:textId="77777777" w:rsidR="000D5C29" w:rsidRDefault="00000000">
            <w:pPr>
              <w:spacing w:after="0" w:line="240" w:lineRule="auto"/>
            </w:pPr>
            <w:r>
              <w:rPr>
                <w:sz w:val="16"/>
              </w:rPr>
              <w:t>Annual cost after licensing</w:t>
            </w:r>
          </w:p>
        </w:tc>
      </w:tr>
    </w:tbl>
    <w:p w14:paraId="5A16322A" w14:textId="77777777" w:rsidR="000D5C29" w:rsidRDefault="00000000">
      <w:pPr>
        <w:pStyle w:val="SourceNote"/>
      </w:pPr>
      <w:r>
        <w:t>Sources: Financial Model, Startup 6mo!F40:F44 and Launch Readiness!A5:E17. VARA figures are planning placeholders pending counsel and regulator confirmation.</w:t>
      </w:r>
    </w:p>
    <w:p w14:paraId="208F57A4" w14:textId="77777777" w:rsidR="000D5C29" w:rsidRDefault="00000000">
      <w:pPr>
        <w:pStyle w:val="Heading2"/>
      </w:pPr>
      <w:r>
        <w:t>Reserve sensitivity</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3312"/>
        <w:gridCol w:w="2736"/>
        <w:gridCol w:w="3312"/>
      </w:tblGrid>
      <w:tr w:rsidR="000D5C29" w14:paraId="1966D92D" w14:textId="77777777">
        <w:trPr>
          <w:tblHeader/>
        </w:trPr>
        <w:tc>
          <w:tcPr>
            <w:tcW w:w="3312" w:type="dxa"/>
            <w:shd w:val="clear" w:color="auto" w:fill="19344D"/>
            <w:tcMar>
              <w:top w:w="80" w:type="dxa"/>
              <w:left w:w="120" w:type="dxa"/>
              <w:bottom w:w="80" w:type="dxa"/>
              <w:right w:w="120" w:type="dxa"/>
            </w:tcMar>
            <w:vAlign w:val="center"/>
          </w:tcPr>
          <w:p w14:paraId="3621F503" w14:textId="77777777" w:rsidR="000D5C29" w:rsidRDefault="00000000">
            <w:pPr>
              <w:spacing w:after="0" w:line="240" w:lineRule="auto"/>
            </w:pPr>
            <w:r>
              <w:rPr>
                <w:b/>
                <w:color w:val="FFFFFF"/>
                <w:sz w:val="17"/>
              </w:rPr>
              <w:t>Reserve policy</w:t>
            </w:r>
          </w:p>
        </w:tc>
        <w:tc>
          <w:tcPr>
            <w:tcW w:w="2736" w:type="dxa"/>
            <w:shd w:val="clear" w:color="auto" w:fill="19344D"/>
            <w:tcMar>
              <w:top w:w="80" w:type="dxa"/>
              <w:left w:w="120" w:type="dxa"/>
              <w:bottom w:w="80" w:type="dxa"/>
              <w:right w:w="120" w:type="dxa"/>
            </w:tcMar>
            <w:vAlign w:val="center"/>
          </w:tcPr>
          <w:p w14:paraId="4FC1440A" w14:textId="77777777" w:rsidR="000D5C29" w:rsidRDefault="00000000">
            <w:pPr>
              <w:spacing w:after="0" w:line="240" w:lineRule="auto"/>
              <w:jc w:val="right"/>
            </w:pPr>
            <w:r>
              <w:rPr>
                <w:b/>
                <w:color w:val="FFFFFF"/>
                <w:sz w:val="17"/>
              </w:rPr>
              <w:t>Operating reserve</w:t>
            </w:r>
          </w:p>
        </w:tc>
        <w:tc>
          <w:tcPr>
            <w:tcW w:w="3312" w:type="dxa"/>
            <w:shd w:val="clear" w:color="auto" w:fill="19344D"/>
            <w:tcMar>
              <w:top w:w="80" w:type="dxa"/>
              <w:left w:w="120" w:type="dxa"/>
              <w:bottom w:w="80" w:type="dxa"/>
              <w:right w:w="120" w:type="dxa"/>
            </w:tcMar>
            <w:vAlign w:val="center"/>
          </w:tcPr>
          <w:p w14:paraId="445C0634" w14:textId="77777777" w:rsidR="000D5C29" w:rsidRDefault="00000000">
            <w:pPr>
              <w:spacing w:after="0" w:line="240" w:lineRule="auto"/>
              <w:jc w:val="right"/>
            </w:pPr>
            <w:r>
              <w:rPr>
                <w:b/>
                <w:color w:val="FFFFFF"/>
                <w:sz w:val="17"/>
              </w:rPr>
              <w:t>Funding need</w:t>
            </w:r>
          </w:p>
        </w:tc>
      </w:tr>
      <w:tr w:rsidR="000D5C29" w14:paraId="32F7F01A" w14:textId="77777777">
        <w:tc>
          <w:tcPr>
            <w:tcW w:w="3312" w:type="dxa"/>
            <w:tcMar>
              <w:top w:w="80" w:type="dxa"/>
              <w:left w:w="120" w:type="dxa"/>
              <w:bottom w:w="80" w:type="dxa"/>
              <w:right w:w="120" w:type="dxa"/>
            </w:tcMar>
            <w:vAlign w:val="center"/>
          </w:tcPr>
          <w:p w14:paraId="19A6567C" w14:textId="77777777" w:rsidR="000D5C29" w:rsidRDefault="00000000">
            <w:pPr>
              <w:spacing w:after="0" w:line="240" w:lineRule="auto"/>
            </w:pPr>
            <w:r>
              <w:rPr>
                <w:b/>
                <w:sz w:val="17"/>
              </w:rPr>
              <w:t>3 months</w:t>
            </w:r>
          </w:p>
        </w:tc>
        <w:tc>
          <w:tcPr>
            <w:tcW w:w="2736" w:type="dxa"/>
            <w:tcMar>
              <w:top w:w="80" w:type="dxa"/>
              <w:left w:w="120" w:type="dxa"/>
              <w:bottom w:w="80" w:type="dxa"/>
              <w:right w:w="120" w:type="dxa"/>
            </w:tcMar>
            <w:vAlign w:val="center"/>
          </w:tcPr>
          <w:p w14:paraId="1D50A34C" w14:textId="77777777" w:rsidR="000D5C29" w:rsidRDefault="00000000">
            <w:pPr>
              <w:spacing w:after="0" w:line="240" w:lineRule="auto"/>
              <w:jc w:val="right"/>
            </w:pPr>
            <w:r>
              <w:rPr>
                <w:sz w:val="17"/>
              </w:rPr>
              <w:t>£0.2m</w:t>
            </w:r>
          </w:p>
        </w:tc>
        <w:tc>
          <w:tcPr>
            <w:tcW w:w="3312" w:type="dxa"/>
            <w:tcMar>
              <w:top w:w="80" w:type="dxa"/>
              <w:left w:w="120" w:type="dxa"/>
              <w:bottom w:w="80" w:type="dxa"/>
              <w:right w:w="120" w:type="dxa"/>
            </w:tcMar>
            <w:vAlign w:val="center"/>
          </w:tcPr>
          <w:p w14:paraId="399562B1" w14:textId="77777777" w:rsidR="000D5C29" w:rsidRDefault="00000000">
            <w:pPr>
              <w:spacing w:after="0" w:line="240" w:lineRule="auto"/>
              <w:jc w:val="right"/>
            </w:pPr>
            <w:r>
              <w:rPr>
                <w:sz w:val="17"/>
              </w:rPr>
              <w:t>£3.1m</w:t>
            </w:r>
          </w:p>
        </w:tc>
      </w:tr>
      <w:tr w:rsidR="000D5C29" w14:paraId="40BE2684" w14:textId="77777777">
        <w:tc>
          <w:tcPr>
            <w:tcW w:w="3312" w:type="dxa"/>
            <w:tcMar>
              <w:top w:w="80" w:type="dxa"/>
              <w:left w:w="120" w:type="dxa"/>
              <w:bottom w:w="80" w:type="dxa"/>
              <w:right w:w="120" w:type="dxa"/>
            </w:tcMar>
            <w:vAlign w:val="center"/>
          </w:tcPr>
          <w:p w14:paraId="6CC2DA14" w14:textId="77777777" w:rsidR="000D5C29" w:rsidRDefault="00000000">
            <w:pPr>
              <w:spacing w:after="0" w:line="240" w:lineRule="auto"/>
            </w:pPr>
            <w:r>
              <w:rPr>
                <w:b/>
                <w:sz w:val="17"/>
              </w:rPr>
              <w:t>6 months</w:t>
            </w:r>
          </w:p>
        </w:tc>
        <w:tc>
          <w:tcPr>
            <w:tcW w:w="2736" w:type="dxa"/>
            <w:tcMar>
              <w:top w:w="80" w:type="dxa"/>
              <w:left w:w="120" w:type="dxa"/>
              <w:bottom w:w="80" w:type="dxa"/>
              <w:right w:w="120" w:type="dxa"/>
            </w:tcMar>
            <w:vAlign w:val="center"/>
          </w:tcPr>
          <w:p w14:paraId="0A3519CB" w14:textId="77777777" w:rsidR="000D5C29" w:rsidRDefault="00000000">
            <w:pPr>
              <w:spacing w:after="0" w:line="240" w:lineRule="auto"/>
              <w:jc w:val="right"/>
            </w:pPr>
            <w:r>
              <w:rPr>
                <w:sz w:val="17"/>
              </w:rPr>
              <w:t>£0.4m</w:t>
            </w:r>
          </w:p>
        </w:tc>
        <w:tc>
          <w:tcPr>
            <w:tcW w:w="3312" w:type="dxa"/>
            <w:tcMar>
              <w:top w:w="80" w:type="dxa"/>
              <w:left w:w="120" w:type="dxa"/>
              <w:bottom w:w="80" w:type="dxa"/>
              <w:right w:w="120" w:type="dxa"/>
            </w:tcMar>
            <w:vAlign w:val="center"/>
          </w:tcPr>
          <w:p w14:paraId="322B4335" w14:textId="77777777" w:rsidR="000D5C29" w:rsidRDefault="00000000">
            <w:pPr>
              <w:spacing w:after="0" w:line="240" w:lineRule="auto"/>
              <w:jc w:val="right"/>
            </w:pPr>
            <w:r>
              <w:rPr>
                <w:sz w:val="17"/>
              </w:rPr>
              <w:t>£3.3m</w:t>
            </w:r>
          </w:p>
        </w:tc>
      </w:tr>
      <w:tr w:rsidR="000D5C29" w14:paraId="11576F11" w14:textId="77777777">
        <w:tc>
          <w:tcPr>
            <w:tcW w:w="3312" w:type="dxa"/>
            <w:tcMar>
              <w:top w:w="80" w:type="dxa"/>
              <w:left w:w="120" w:type="dxa"/>
              <w:bottom w:w="80" w:type="dxa"/>
              <w:right w:w="120" w:type="dxa"/>
            </w:tcMar>
            <w:vAlign w:val="center"/>
          </w:tcPr>
          <w:p w14:paraId="59D85CC2" w14:textId="77777777" w:rsidR="000D5C29" w:rsidRDefault="00000000">
            <w:pPr>
              <w:spacing w:after="0" w:line="240" w:lineRule="auto"/>
            </w:pPr>
            <w:r>
              <w:rPr>
                <w:b/>
                <w:sz w:val="17"/>
              </w:rPr>
              <w:t>9 months</w:t>
            </w:r>
          </w:p>
        </w:tc>
        <w:tc>
          <w:tcPr>
            <w:tcW w:w="2736" w:type="dxa"/>
            <w:tcMar>
              <w:top w:w="80" w:type="dxa"/>
              <w:left w:w="120" w:type="dxa"/>
              <w:bottom w:w="80" w:type="dxa"/>
              <w:right w:w="120" w:type="dxa"/>
            </w:tcMar>
            <w:vAlign w:val="center"/>
          </w:tcPr>
          <w:p w14:paraId="5C6B7144" w14:textId="77777777" w:rsidR="000D5C29" w:rsidRDefault="00000000">
            <w:pPr>
              <w:spacing w:after="0" w:line="240" w:lineRule="auto"/>
              <w:jc w:val="right"/>
            </w:pPr>
            <w:r>
              <w:rPr>
                <w:sz w:val="17"/>
              </w:rPr>
              <w:t>£0.6m</w:t>
            </w:r>
          </w:p>
        </w:tc>
        <w:tc>
          <w:tcPr>
            <w:tcW w:w="3312" w:type="dxa"/>
            <w:tcMar>
              <w:top w:w="80" w:type="dxa"/>
              <w:left w:w="120" w:type="dxa"/>
              <w:bottom w:w="80" w:type="dxa"/>
              <w:right w:w="120" w:type="dxa"/>
            </w:tcMar>
            <w:vAlign w:val="center"/>
          </w:tcPr>
          <w:p w14:paraId="20E52209" w14:textId="77777777" w:rsidR="000D5C29" w:rsidRDefault="00000000">
            <w:pPr>
              <w:spacing w:after="0" w:line="240" w:lineRule="auto"/>
              <w:jc w:val="right"/>
            </w:pPr>
            <w:r>
              <w:rPr>
                <w:sz w:val="17"/>
              </w:rPr>
              <w:t>£3.4m</w:t>
            </w:r>
          </w:p>
        </w:tc>
      </w:tr>
    </w:tbl>
    <w:p w14:paraId="624C90B4" w14:textId="77777777" w:rsidR="000D5C29" w:rsidRDefault="00000000">
      <w:pPr>
        <w:pStyle w:val="SourceNote"/>
      </w:pPr>
      <w:r>
        <w:t>Source: Financial Model, P&amp;L 5yr!C89:E91. Rounded presentation values.</w:t>
      </w:r>
    </w:p>
    <w:p w14:paraId="2E5825B4" w14:textId="77777777" w:rsidR="000D5C29" w:rsidRDefault="00000000">
      <w:r>
        <w:br w:type="page"/>
      </w:r>
    </w:p>
    <w:p w14:paraId="06AB3BD7" w14:textId="77777777" w:rsidR="000D5C29" w:rsidRDefault="00000000">
      <w:pPr>
        <w:pStyle w:val="Heading1"/>
        <w:pBdr>
          <w:bottom w:val="single" w:sz="5" w:space="4" w:color="C58E2C"/>
        </w:pBdr>
      </w:pPr>
      <w:r>
        <w:lastRenderedPageBreak/>
        <w:t>6. Downside, base and upside</w:t>
      </w:r>
    </w:p>
    <w:p w14:paraId="72236B96" w14:textId="77777777" w:rsidR="000D5C29" w:rsidRDefault="00000000">
      <w:pPr>
        <w:keepNext/>
        <w:spacing w:before="80" w:after="60"/>
        <w:jc w:val="center"/>
      </w:pPr>
      <w:r>
        <w:rPr>
          <w:noProof/>
        </w:rPr>
        <w:drawing>
          <wp:inline distT="0" distB="0" distL="0" distR="0" wp14:anchorId="54D0BCD1" wp14:editId="66E87CC8">
            <wp:extent cx="5806440" cy="2903220"/>
            <wp:effectExtent l="0" t="0" r="0" b="0"/>
            <wp:docPr id="4" name="Picture 4" descr="Line chart shows cumulative operating cash flow through Year 5: the low case stays negative, the base case turns positive during Year 4, and the high case rises strongly after Year 3." title="Line chart shows cumulative operating cash flow through Year 5: the low case stays negative, the 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h-runway-scenarios.png"/>
                    <pic:cNvPicPr/>
                  </pic:nvPicPr>
                  <pic:blipFill>
                    <a:blip r:embed="rId11"/>
                    <a:stretch>
                      <a:fillRect/>
                    </a:stretch>
                  </pic:blipFill>
                  <pic:spPr>
                    <a:xfrm>
                      <a:off x="0" y="0"/>
                      <a:ext cx="5806440" cy="2903220"/>
                    </a:xfrm>
                    <a:prstGeom prst="rect">
                      <a:avLst/>
                    </a:prstGeom>
                  </pic:spPr>
                </pic:pic>
              </a:graphicData>
            </a:graphic>
          </wp:inline>
        </w:drawing>
      </w:r>
    </w:p>
    <w:p w14:paraId="53E35A71" w14:textId="77777777" w:rsidR="000D5C29" w:rsidRDefault="00000000">
      <w:pPr>
        <w:pStyle w:val="Caption"/>
        <w:jc w:val="center"/>
      </w:pPr>
      <w:r>
        <w:t>Figure 4. Six-month cumulative operating cash-flow checkpoints by scenario.</w:t>
      </w:r>
    </w:p>
    <w:p w14:paraId="5411921E" w14:textId="77777777" w:rsidR="000D5C29" w:rsidRDefault="00000000">
      <w:pPr>
        <w:pStyle w:val="SourceNote"/>
      </w:pPr>
      <w:r>
        <w:t>Source: Financial Model, Dashboard!B67:E77 and Cash Flow Statement!B45:F47.</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224"/>
        <w:gridCol w:w="1728"/>
        <w:gridCol w:w="1728"/>
        <w:gridCol w:w="2088"/>
        <w:gridCol w:w="2592"/>
      </w:tblGrid>
      <w:tr w:rsidR="000D5C29" w14:paraId="0582CC2E" w14:textId="77777777">
        <w:trPr>
          <w:tblHeader/>
        </w:trPr>
        <w:tc>
          <w:tcPr>
            <w:tcW w:w="1224" w:type="dxa"/>
            <w:shd w:val="clear" w:color="auto" w:fill="19344D"/>
            <w:tcMar>
              <w:top w:w="80" w:type="dxa"/>
              <w:left w:w="120" w:type="dxa"/>
              <w:bottom w:w="80" w:type="dxa"/>
              <w:right w:w="120" w:type="dxa"/>
            </w:tcMar>
            <w:vAlign w:val="center"/>
          </w:tcPr>
          <w:p w14:paraId="411F6669" w14:textId="77777777" w:rsidR="000D5C29" w:rsidRDefault="00000000">
            <w:pPr>
              <w:spacing w:after="0" w:line="240" w:lineRule="auto"/>
            </w:pPr>
            <w:r>
              <w:rPr>
                <w:b/>
                <w:color w:val="FFFFFF"/>
                <w:sz w:val="17"/>
              </w:rPr>
              <w:t>Case</w:t>
            </w:r>
          </w:p>
        </w:tc>
        <w:tc>
          <w:tcPr>
            <w:tcW w:w="1728" w:type="dxa"/>
            <w:shd w:val="clear" w:color="auto" w:fill="19344D"/>
            <w:tcMar>
              <w:top w:w="80" w:type="dxa"/>
              <w:left w:w="120" w:type="dxa"/>
              <w:bottom w:w="80" w:type="dxa"/>
              <w:right w:w="120" w:type="dxa"/>
            </w:tcMar>
            <w:vAlign w:val="center"/>
          </w:tcPr>
          <w:p w14:paraId="6CA897FE" w14:textId="77777777" w:rsidR="000D5C29" w:rsidRDefault="00000000">
            <w:pPr>
              <w:spacing w:after="0" w:line="240" w:lineRule="auto"/>
              <w:jc w:val="right"/>
            </w:pPr>
            <w:r>
              <w:rPr>
                <w:b/>
                <w:color w:val="FFFFFF"/>
                <w:sz w:val="17"/>
              </w:rPr>
              <w:t>Y3 revenue</w:t>
            </w:r>
          </w:p>
        </w:tc>
        <w:tc>
          <w:tcPr>
            <w:tcW w:w="1728" w:type="dxa"/>
            <w:shd w:val="clear" w:color="auto" w:fill="19344D"/>
            <w:tcMar>
              <w:top w:w="80" w:type="dxa"/>
              <w:left w:w="120" w:type="dxa"/>
              <w:bottom w:w="80" w:type="dxa"/>
              <w:right w:w="120" w:type="dxa"/>
            </w:tcMar>
            <w:vAlign w:val="center"/>
          </w:tcPr>
          <w:p w14:paraId="1ADBE0EA" w14:textId="77777777" w:rsidR="000D5C29" w:rsidRDefault="00000000">
            <w:pPr>
              <w:spacing w:after="0" w:line="240" w:lineRule="auto"/>
              <w:jc w:val="right"/>
            </w:pPr>
            <w:r>
              <w:rPr>
                <w:b/>
                <w:color w:val="FFFFFF"/>
                <w:sz w:val="17"/>
              </w:rPr>
              <w:t>Y3 EBITDA</w:t>
            </w:r>
          </w:p>
        </w:tc>
        <w:tc>
          <w:tcPr>
            <w:tcW w:w="2088" w:type="dxa"/>
            <w:shd w:val="clear" w:color="auto" w:fill="19344D"/>
            <w:tcMar>
              <w:top w:w="80" w:type="dxa"/>
              <w:left w:w="120" w:type="dxa"/>
              <w:bottom w:w="80" w:type="dxa"/>
              <w:right w:w="120" w:type="dxa"/>
            </w:tcMar>
            <w:vAlign w:val="center"/>
          </w:tcPr>
          <w:p w14:paraId="00502B62" w14:textId="77777777" w:rsidR="000D5C29" w:rsidRDefault="00000000">
            <w:pPr>
              <w:spacing w:after="0" w:line="240" w:lineRule="auto"/>
              <w:jc w:val="right"/>
            </w:pPr>
            <w:r>
              <w:rPr>
                <w:b/>
                <w:color w:val="FFFFFF"/>
                <w:sz w:val="17"/>
              </w:rPr>
              <w:t>Y3 active customers</w:t>
            </w:r>
          </w:p>
        </w:tc>
        <w:tc>
          <w:tcPr>
            <w:tcW w:w="2592" w:type="dxa"/>
            <w:shd w:val="clear" w:color="auto" w:fill="19344D"/>
            <w:tcMar>
              <w:top w:w="80" w:type="dxa"/>
              <w:left w:w="120" w:type="dxa"/>
              <w:bottom w:w="80" w:type="dxa"/>
              <w:right w:w="120" w:type="dxa"/>
            </w:tcMar>
            <w:vAlign w:val="center"/>
          </w:tcPr>
          <w:p w14:paraId="1E9CEED3" w14:textId="77777777" w:rsidR="000D5C29" w:rsidRDefault="00000000">
            <w:pPr>
              <w:spacing w:after="0" w:line="240" w:lineRule="auto"/>
            </w:pPr>
            <w:r>
              <w:rPr>
                <w:b/>
                <w:color w:val="FFFFFF"/>
                <w:sz w:val="17"/>
              </w:rPr>
              <w:t>Monthly break-even</w:t>
            </w:r>
          </w:p>
        </w:tc>
      </w:tr>
      <w:tr w:rsidR="000D5C29" w14:paraId="5CF7EDA0" w14:textId="77777777">
        <w:tc>
          <w:tcPr>
            <w:tcW w:w="1224" w:type="dxa"/>
            <w:tcMar>
              <w:top w:w="80" w:type="dxa"/>
              <w:left w:w="120" w:type="dxa"/>
              <w:bottom w:w="80" w:type="dxa"/>
              <w:right w:w="120" w:type="dxa"/>
            </w:tcMar>
            <w:vAlign w:val="center"/>
          </w:tcPr>
          <w:p w14:paraId="05DFB311" w14:textId="77777777" w:rsidR="000D5C29" w:rsidRDefault="00000000">
            <w:pPr>
              <w:spacing w:after="0" w:line="240" w:lineRule="auto"/>
            </w:pPr>
            <w:r>
              <w:rPr>
                <w:b/>
                <w:sz w:val="17"/>
              </w:rPr>
              <w:t>Low</w:t>
            </w:r>
          </w:p>
        </w:tc>
        <w:tc>
          <w:tcPr>
            <w:tcW w:w="1728" w:type="dxa"/>
            <w:tcMar>
              <w:top w:w="80" w:type="dxa"/>
              <w:left w:w="120" w:type="dxa"/>
              <w:bottom w:w="80" w:type="dxa"/>
              <w:right w:w="120" w:type="dxa"/>
            </w:tcMar>
            <w:vAlign w:val="center"/>
          </w:tcPr>
          <w:p w14:paraId="71E5490C" w14:textId="77777777" w:rsidR="000D5C29" w:rsidRDefault="00000000">
            <w:pPr>
              <w:spacing w:after="0" w:line="240" w:lineRule="auto"/>
              <w:jc w:val="right"/>
            </w:pPr>
            <w:r>
              <w:rPr>
                <w:sz w:val="17"/>
              </w:rPr>
              <w:t>£1.04m</w:t>
            </w:r>
          </w:p>
        </w:tc>
        <w:tc>
          <w:tcPr>
            <w:tcW w:w="1728" w:type="dxa"/>
            <w:tcMar>
              <w:top w:w="80" w:type="dxa"/>
              <w:left w:w="120" w:type="dxa"/>
              <w:bottom w:w="80" w:type="dxa"/>
              <w:right w:w="120" w:type="dxa"/>
            </w:tcMar>
            <w:vAlign w:val="center"/>
          </w:tcPr>
          <w:p w14:paraId="04304235" w14:textId="77777777" w:rsidR="000D5C29" w:rsidRDefault="00000000">
            <w:pPr>
              <w:spacing w:after="0" w:line="240" w:lineRule="auto"/>
              <w:jc w:val="right"/>
            </w:pPr>
            <w:r>
              <w:rPr>
                <w:sz w:val="17"/>
              </w:rPr>
              <w:t>(£748k)</w:t>
            </w:r>
          </w:p>
        </w:tc>
        <w:tc>
          <w:tcPr>
            <w:tcW w:w="2088" w:type="dxa"/>
            <w:tcMar>
              <w:top w:w="80" w:type="dxa"/>
              <w:left w:w="120" w:type="dxa"/>
              <w:bottom w:w="80" w:type="dxa"/>
              <w:right w:w="120" w:type="dxa"/>
            </w:tcMar>
            <w:vAlign w:val="center"/>
          </w:tcPr>
          <w:p w14:paraId="4A688DA5" w14:textId="77777777" w:rsidR="000D5C29" w:rsidRDefault="00000000">
            <w:pPr>
              <w:spacing w:after="0" w:line="240" w:lineRule="auto"/>
              <w:jc w:val="right"/>
            </w:pPr>
            <w:r>
              <w:rPr>
                <w:sz w:val="17"/>
              </w:rPr>
              <w:t>480</w:t>
            </w:r>
          </w:p>
        </w:tc>
        <w:tc>
          <w:tcPr>
            <w:tcW w:w="2592" w:type="dxa"/>
            <w:tcMar>
              <w:top w:w="80" w:type="dxa"/>
              <w:left w:w="120" w:type="dxa"/>
              <w:bottom w:w="80" w:type="dxa"/>
              <w:right w:w="120" w:type="dxa"/>
            </w:tcMar>
            <w:vAlign w:val="center"/>
          </w:tcPr>
          <w:p w14:paraId="280EDB18" w14:textId="77777777" w:rsidR="000D5C29" w:rsidRDefault="00000000">
            <w:pPr>
              <w:spacing w:after="0" w:line="240" w:lineRule="auto"/>
            </w:pPr>
            <w:r>
              <w:rPr>
                <w:sz w:val="17"/>
              </w:rPr>
              <w:t>Beyond Month 60</w:t>
            </w:r>
          </w:p>
        </w:tc>
      </w:tr>
      <w:tr w:rsidR="000D5C29" w14:paraId="210D95FF" w14:textId="77777777">
        <w:tc>
          <w:tcPr>
            <w:tcW w:w="1224" w:type="dxa"/>
            <w:tcMar>
              <w:top w:w="80" w:type="dxa"/>
              <w:left w:w="120" w:type="dxa"/>
              <w:bottom w:w="80" w:type="dxa"/>
              <w:right w:w="120" w:type="dxa"/>
            </w:tcMar>
            <w:vAlign w:val="center"/>
          </w:tcPr>
          <w:p w14:paraId="2E63FF06" w14:textId="77777777" w:rsidR="000D5C29" w:rsidRDefault="00000000">
            <w:pPr>
              <w:spacing w:after="0" w:line="240" w:lineRule="auto"/>
            </w:pPr>
            <w:r>
              <w:rPr>
                <w:b/>
                <w:sz w:val="17"/>
              </w:rPr>
              <w:t>Base</w:t>
            </w:r>
          </w:p>
        </w:tc>
        <w:tc>
          <w:tcPr>
            <w:tcW w:w="1728" w:type="dxa"/>
            <w:tcMar>
              <w:top w:w="80" w:type="dxa"/>
              <w:left w:w="120" w:type="dxa"/>
              <w:bottom w:w="80" w:type="dxa"/>
              <w:right w:w="120" w:type="dxa"/>
            </w:tcMar>
            <w:vAlign w:val="center"/>
          </w:tcPr>
          <w:p w14:paraId="4D3B523C" w14:textId="77777777" w:rsidR="000D5C29" w:rsidRDefault="00000000">
            <w:pPr>
              <w:spacing w:after="0" w:line="240" w:lineRule="auto"/>
              <w:jc w:val="right"/>
            </w:pPr>
            <w:r>
              <w:rPr>
                <w:sz w:val="17"/>
              </w:rPr>
              <w:t>£1.37m</w:t>
            </w:r>
          </w:p>
        </w:tc>
        <w:tc>
          <w:tcPr>
            <w:tcW w:w="1728" w:type="dxa"/>
            <w:tcMar>
              <w:top w:w="80" w:type="dxa"/>
              <w:left w:w="120" w:type="dxa"/>
              <w:bottom w:w="80" w:type="dxa"/>
              <w:right w:w="120" w:type="dxa"/>
            </w:tcMar>
            <w:vAlign w:val="center"/>
          </w:tcPr>
          <w:p w14:paraId="77CEA574" w14:textId="77777777" w:rsidR="000D5C29" w:rsidRDefault="00000000">
            <w:pPr>
              <w:spacing w:after="0" w:line="240" w:lineRule="auto"/>
              <w:jc w:val="right"/>
            </w:pPr>
            <w:r>
              <w:rPr>
                <w:sz w:val="17"/>
              </w:rPr>
              <w:t>(£409k)</w:t>
            </w:r>
          </w:p>
        </w:tc>
        <w:tc>
          <w:tcPr>
            <w:tcW w:w="2088" w:type="dxa"/>
            <w:tcMar>
              <w:top w:w="80" w:type="dxa"/>
              <w:left w:w="120" w:type="dxa"/>
              <w:bottom w:w="80" w:type="dxa"/>
              <w:right w:w="120" w:type="dxa"/>
            </w:tcMar>
            <w:vAlign w:val="center"/>
          </w:tcPr>
          <w:p w14:paraId="4DAE554A" w14:textId="77777777" w:rsidR="000D5C29" w:rsidRDefault="00000000">
            <w:pPr>
              <w:spacing w:after="0" w:line="240" w:lineRule="auto"/>
              <w:jc w:val="right"/>
            </w:pPr>
            <w:r>
              <w:rPr>
                <w:sz w:val="17"/>
              </w:rPr>
              <w:t>333</w:t>
            </w:r>
          </w:p>
        </w:tc>
        <w:tc>
          <w:tcPr>
            <w:tcW w:w="2592" w:type="dxa"/>
            <w:tcMar>
              <w:top w:w="80" w:type="dxa"/>
              <w:left w:w="120" w:type="dxa"/>
              <w:bottom w:w="80" w:type="dxa"/>
              <w:right w:w="120" w:type="dxa"/>
            </w:tcMar>
            <w:vAlign w:val="center"/>
          </w:tcPr>
          <w:p w14:paraId="340AE55B" w14:textId="77777777" w:rsidR="000D5C29" w:rsidRDefault="00000000">
            <w:pPr>
              <w:spacing w:after="0" w:line="240" w:lineRule="auto"/>
            </w:pPr>
            <w:r>
              <w:rPr>
                <w:sz w:val="17"/>
              </w:rPr>
              <w:t>Y4 M8</w:t>
            </w:r>
          </w:p>
        </w:tc>
      </w:tr>
      <w:tr w:rsidR="000D5C29" w14:paraId="4516726F" w14:textId="77777777">
        <w:tc>
          <w:tcPr>
            <w:tcW w:w="1224" w:type="dxa"/>
            <w:tcMar>
              <w:top w:w="80" w:type="dxa"/>
              <w:left w:w="120" w:type="dxa"/>
              <w:bottom w:w="80" w:type="dxa"/>
              <w:right w:w="120" w:type="dxa"/>
            </w:tcMar>
            <w:vAlign w:val="center"/>
          </w:tcPr>
          <w:p w14:paraId="21402B7C" w14:textId="77777777" w:rsidR="000D5C29" w:rsidRDefault="00000000">
            <w:pPr>
              <w:spacing w:after="0" w:line="240" w:lineRule="auto"/>
            </w:pPr>
            <w:r>
              <w:rPr>
                <w:b/>
                <w:sz w:val="17"/>
              </w:rPr>
              <w:t>High</w:t>
            </w:r>
          </w:p>
        </w:tc>
        <w:tc>
          <w:tcPr>
            <w:tcW w:w="1728" w:type="dxa"/>
            <w:tcMar>
              <w:top w:w="80" w:type="dxa"/>
              <w:left w:w="120" w:type="dxa"/>
              <w:bottom w:w="80" w:type="dxa"/>
              <w:right w:w="120" w:type="dxa"/>
            </w:tcMar>
            <w:vAlign w:val="center"/>
          </w:tcPr>
          <w:p w14:paraId="35D0F157" w14:textId="77777777" w:rsidR="000D5C29" w:rsidRDefault="00000000">
            <w:pPr>
              <w:spacing w:after="0" w:line="240" w:lineRule="auto"/>
              <w:jc w:val="right"/>
            </w:pPr>
            <w:r>
              <w:rPr>
                <w:sz w:val="17"/>
              </w:rPr>
              <w:t>£1.91m</w:t>
            </w:r>
          </w:p>
        </w:tc>
        <w:tc>
          <w:tcPr>
            <w:tcW w:w="1728" w:type="dxa"/>
            <w:tcMar>
              <w:top w:w="80" w:type="dxa"/>
              <w:left w:w="120" w:type="dxa"/>
              <w:bottom w:w="80" w:type="dxa"/>
              <w:right w:w="120" w:type="dxa"/>
            </w:tcMar>
            <w:vAlign w:val="center"/>
          </w:tcPr>
          <w:p w14:paraId="2BC76069" w14:textId="77777777" w:rsidR="000D5C29" w:rsidRDefault="00000000">
            <w:pPr>
              <w:spacing w:after="0" w:line="240" w:lineRule="auto"/>
              <w:jc w:val="right"/>
            </w:pPr>
            <w:r>
              <w:rPr>
                <w:sz w:val="17"/>
              </w:rPr>
              <w:t>£100k</w:t>
            </w:r>
          </w:p>
        </w:tc>
        <w:tc>
          <w:tcPr>
            <w:tcW w:w="2088" w:type="dxa"/>
            <w:tcMar>
              <w:top w:w="80" w:type="dxa"/>
              <w:left w:w="120" w:type="dxa"/>
              <w:bottom w:w="80" w:type="dxa"/>
              <w:right w:w="120" w:type="dxa"/>
            </w:tcMar>
            <w:vAlign w:val="center"/>
          </w:tcPr>
          <w:p w14:paraId="1ACA72C4" w14:textId="77777777" w:rsidR="000D5C29" w:rsidRDefault="00000000">
            <w:pPr>
              <w:spacing w:after="0" w:line="240" w:lineRule="auto"/>
              <w:jc w:val="right"/>
            </w:pPr>
            <w:r>
              <w:rPr>
                <w:sz w:val="17"/>
              </w:rPr>
              <w:t>320</w:t>
            </w:r>
          </w:p>
        </w:tc>
        <w:tc>
          <w:tcPr>
            <w:tcW w:w="2592" w:type="dxa"/>
            <w:tcMar>
              <w:top w:w="80" w:type="dxa"/>
              <w:left w:w="120" w:type="dxa"/>
              <w:bottom w:w="80" w:type="dxa"/>
              <w:right w:w="120" w:type="dxa"/>
            </w:tcMar>
            <w:vAlign w:val="center"/>
          </w:tcPr>
          <w:p w14:paraId="63A17BC7" w14:textId="77777777" w:rsidR="000D5C29" w:rsidRDefault="00000000">
            <w:pPr>
              <w:spacing w:after="0" w:line="240" w:lineRule="auto"/>
            </w:pPr>
            <w:r>
              <w:rPr>
                <w:sz w:val="17"/>
              </w:rPr>
              <w:t>Y4 M4</w:t>
            </w:r>
          </w:p>
        </w:tc>
      </w:tr>
    </w:tbl>
    <w:p w14:paraId="0930F0CF" w14:textId="77777777" w:rsidR="000D5C29" w:rsidRDefault="00000000">
      <w:pPr>
        <w:pStyle w:val="SourceNote"/>
      </w:pPr>
      <w:r>
        <w:t>Source: Financial Model, Scenario Engine!D30:P62 and Cash Flow Statement!B45:B47.</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440"/>
        <w:gridCol w:w="2232"/>
        <w:gridCol w:w="2664"/>
        <w:gridCol w:w="3024"/>
      </w:tblGrid>
      <w:tr w:rsidR="000D5C29" w14:paraId="0BECFE9B" w14:textId="77777777">
        <w:trPr>
          <w:tblHeader/>
        </w:trPr>
        <w:tc>
          <w:tcPr>
            <w:tcW w:w="1440" w:type="dxa"/>
            <w:shd w:val="clear" w:color="auto" w:fill="19344D"/>
            <w:tcMar>
              <w:top w:w="80" w:type="dxa"/>
              <w:left w:w="120" w:type="dxa"/>
              <w:bottom w:w="80" w:type="dxa"/>
              <w:right w:w="120" w:type="dxa"/>
            </w:tcMar>
            <w:vAlign w:val="center"/>
          </w:tcPr>
          <w:p w14:paraId="3592D891" w14:textId="77777777" w:rsidR="000D5C29" w:rsidRDefault="00000000">
            <w:pPr>
              <w:spacing w:after="0" w:line="240" w:lineRule="auto"/>
            </w:pPr>
            <w:r>
              <w:rPr>
                <w:b/>
                <w:color w:val="FFFFFF"/>
                <w:sz w:val="17"/>
              </w:rPr>
              <w:t>Case</w:t>
            </w:r>
          </w:p>
        </w:tc>
        <w:tc>
          <w:tcPr>
            <w:tcW w:w="2232" w:type="dxa"/>
            <w:shd w:val="clear" w:color="auto" w:fill="19344D"/>
            <w:tcMar>
              <w:top w:w="80" w:type="dxa"/>
              <w:left w:w="120" w:type="dxa"/>
              <w:bottom w:w="80" w:type="dxa"/>
              <w:right w:w="120" w:type="dxa"/>
            </w:tcMar>
            <w:vAlign w:val="center"/>
          </w:tcPr>
          <w:p w14:paraId="5D8B0253" w14:textId="77777777" w:rsidR="000D5C29" w:rsidRDefault="00000000">
            <w:pPr>
              <w:spacing w:after="0" w:line="240" w:lineRule="auto"/>
              <w:jc w:val="right"/>
            </w:pPr>
            <w:r>
              <w:rPr>
                <w:b/>
                <w:color w:val="FFFFFF"/>
                <w:sz w:val="17"/>
              </w:rPr>
              <w:t>Peak cash gap</w:t>
            </w:r>
          </w:p>
        </w:tc>
        <w:tc>
          <w:tcPr>
            <w:tcW w:w="2664" w:type="dxa"/>
            <w:shd w:val="clear" w:color="auto" w:fill="19344D"/>
            <w:tcMar>
              <w:top w:w="80" w:type="dxa"/>
              <w:left w:w="120" w:type="dxa"/>
              <w:bottom w:w="80" w:type="dxa"/>
              <w:right w:w="120" w:type="dxa"/>
            </w:tcMar>
            <w:vAlign w:val="center"/>
          </w:tcPr>
          <w:p w14:paraId="38E50737" w14:textId="77777777" w:rsidR="000D5C29" w:rsidRDefault="00000000">
            <w:pPr>
              <w:spacing w:after="0" w:line="240" w:lineRule="auto"/>
              <w:jc w:val="right"/>
            </w:pPr>
            <w:r>
              <w:rPr>
                <w:b/>
                <w:color w:val="FFFFFF"/>
                <w:sz w:val="17"/>
              </w:rPr>
              <w:t>Initial operating funding</w:t>
            </w:r>
          </w:p>
        </w:tc>
        <w:tc>
          <w:tcPr>
            <w:tcW w:w="3024" w:type="dxa"/>
            <w:shd w:val="clear" w:color="auto" w:fill="19344D"/>
            <w:tcMar>
              <w:top w:w="80" w:type="dxa"/>
              <w:left w:w="120" w:type="dxa"/>
              <w:bottom w:w="80" w:type="dxa"/>
              <w:right w:w="120" w:type="dxa"/>
            </w:tcMar>
            <w:vAlign w:val="center"/>
          </w:tcPr>
          <w:p w14:paraId="45529362" w14:textId="77777777" w:rsidR="000D5C29" w:rsidRDefault="00000000">
            <w:pPr>
              <w:spacing w:after="0" w:line="240" w:lineRule="auto"/>
              <w:jc w:val="right"/>
            </w:pPr>
            <w:r>
              <w:rPr>
                <w:b/>
                <w:color w:val="FFFFFF"/>
                <w:sz w:val="17"/>
              </w:rPr>
              <w:t>Month-60 operating cash flow</w:t>
            </w:r>
          </w:p>
        </w:tc>
      </w:tr>
      <w:tr w:rsidR="000D5C29" w14:paraId="7996EEEF" w14:textId="77777777">
        <w:tc>
          <w:tcPr>
            <w:tcW w:w="1440" w:type="dxa"/>
            <w:tcMar>
              <w:top w:w="80" w:type="dxa"/>
              <w:left w:w="120" w:type="dxa"/>
              <w:bottom w:w="80" w:type="dxa"/>
              <w:right w:w="120" w:type="dxa"/>
            </w:tcMar>
            <w:vAlign w:val="center"/>
          </w:tcPr>
          <w:p w14:paraId="1DF03848" w14:textId="77777777" w:rsidR="000D5C29" w:rsidRDefault="00000000">
            <w:pPr>
              <w:spacing w:after="0" w:line="240" w:lineRule="auto"/>
            </w:pPr>
            <w:r>
              <w:rPr>
                <w:b/>
                <w:sz w:val="17"/>
              </w:rPr>
              <w:t>Low</w:t>
            </w:r>
          </w:p>
        </w:tc>
        <w:tc>
          <w:tcPr>
            <w:tcW w:w="2232" w:type="dxa"/>
            <w:tcMar>
              <w:top w:w="80" w:type="dxa"/>
              <w:left w:w="120" w:type="dxa"/>
              <w:bottom w:w="80" w:type="dxa"/>
              <w:right w:w="120" w:type="dxa"/>
            </w:tcMar>
            <w:vAlign w:val="center"/>
          </w:tcPr>
          <w:p w14:paraId="23ABEFEF" w14:textId="77777777" w:rsidR="000D5C29" w:rsidRDefault="00000000">
            <w:pPr>
              <w:spacing w:after="0" w:line="240" w:lineRule="auto"/>
              <w:jc w:val="right"/>
            </w:pPr>
            <w:r>
              <w:rPr>
                <w:sz w:val="17"/>
              </w:rPr>
              <w:t>£4.088m</w:t>
            </w:r>
          </w:p>
        </w:tc>
        <w:tc>
          <w:tcPr>
            <w:tcW w:w="2664" w:type="dxa"/>
            <w:tcMar>
              <w:top w:w="80" w:type="dxa"/>
              <w:left w:w="120" w:type="dxa"/>
              <w:bottom w:w="80" w:type="dxa"/>
              <w:right w:w="120" w:type="dxa"/>
            </w:tcMar>
            <w:vAlign w:val="center"/>
          </w:tcPr>
          <w:p w14:paraId="16206C22" w14:textId="77777777" w:rsidR="000D5C29" w:rsidRDefault="00000000">
            <w:pPr>
              <w:spacing w:after="0" w:line="240" w:lineRule="auto"/>
              <w:jc w:val="right"/>
            </w:pPr>
            <w:r>
              <w:rPr>
                <w:sz w:val="17"/>
              </w:rPr>
              <w:t>£4.279m</w:t>
            </w:r>
          </w:p>
        </w:tc>
        <w:tc>
          <w:tcPr>
            <w:tcW w:w="3024" w:type="dxa"/>
            <w:tcMar>
              <w:top w:w="80" w:type="dxa"/>
              <w:left w:w="120" w:type="dxa"/>
              <w:bottom w:w="80" w:type="dxa"/>
              <w:right w:w="120" w:type="dxa"/>
            </w:tcMar>
            <w:vAlign w:val="center"/>
          </w:tcPr>
          <w:p w14:paraId="74E112B0" w14:textId="77777777" w:rsidR="000D5C29" w:rsidRDefault="00000000">
            <w:pPr>
              <w:spacing w:after="0" w:line="240" w:lineRule="auto"/>
              <w:jc w:val="right"/>
            </w:pPr>
            <w:r>
              <w:rPr>
                <w:sz w:val="17"/>
              </w:rPr>
              <w:t>(£3.104m)</w:t>
            </w:r>
          </w:p>
        </w:tc>
      </w:tr>
      <w:tr w:rsidR="000D5C29" w14:paraId="2DFB09EB" w14:textId="77777777">
        <w:tc>
          <w:tcPr>
            <w:tcW w:w="1440" w:type="dxa"/>
            <w:tcMar>
              <w:top w:w="80" w:type="dxa"/>
              <w:left w:w="120" w:type="dxa"/>
              <w:bottom w:w="80" w:type="dxa"/>
              <w:right w:w="120" w:type="dxa"/>
            </w:tcMar>
            <w:vAlign w:val="center"/>
          </w:tcPr>
          <w:p w14:paraId="2E59308D" w14:textId="77777777" w:rsidR="000D5C29" w:rsidRDefault="00000000">
            <w:pPr>
              <w:spacing w:after="0" w:line="240" w:lineRule="auto"/>
            </w:pPr>
            <w:r>
              <w:rPr>
                <w:b/>
                <w:sz w:val="17"/>
              </w:rPr>
              <w:t>Base</w:t>
            </w:r>
          </w:p>
        </w:tc>
        <w:tc>
          <w:tcPr>
            <w:tcW w:w="2232" w:type="dxa"/>
            <w:tcMar>
              <w:top w:w="80" w:type="dxa"/>
              <w:left w:w="120" w:type="dxa"/>
              <w:bottom w:w="80" w:type="dxa"/>
              <w:right w:w="120" w:type="dxa"/>
            </w:tcMar>
            <w:vAlign w:val="center"/>
          </w:tcPr>
          <w:p w14:paraId="2EA85017" w14:textId="77777777" w:rsidR="000D5C29" w:rsidRDefault="00000000">
            <w:pPr>
              <w:spacing w:after="0" w:line="240" w:lineRule="auto"/>
              <w:jc w:val="right"/>
            </w:pPr>
            <w:r>
              <w:rPr>
                <w:sz w:val="17"/>
              </w:rPr>
              <w:t>£2.872m</w:t>
            </w:r>
          </w:p>
        </w:tc>
        <w:tc>
          <w:tcPr>
            <w:tcW w:w="2664" w:type="dxa"/>
            <w:tcMar>
              <w:top w:w="80" w:type="dxa"/>
              <w:left w:w="120" w:type="dxa"/>
              <w:bottom w:w="80" w:type="dxa"/>
              <w:right w:w="120" w:type="dxa"/>
            </w:tcMar>
            <w:vAlign w:val="center"/>
          </w:tcPr>
          <w:p w14:paraId="0A15450C" w14:textId="77777777" w:rsidR="000D5C29" w:rsidRDefault="00000000">
            <w:pPr>
              <w:spacing w:after="0" w:line="240" w:lineRule="auto"/>
              <w:jc w:val="right"/>
            </w:pPr>
            <w:r>
              <w:rPr>
                <w:sz w:val="17"/>
              </w:rPr>
              <w:t>£3.063m</w:t>
            </w:r>
          </w:p>
        </w:tc>
        <w:tc>
          <w:tcPr>
            <w:tcW w:w="3024" w:type="dxa"/>
            <w:tcMar>
              <w:top w:w="80" w:type="dxa"/>
              <w:left w:w="120" w:type="dxa"/>
              <w:bottom w:w="80" w:type="dxa"/>
              <w:right w:w="120" w:type="dxa"/>
            </w:tcMar>
            <w:vAlign w:val="center"/>
          </w:tcPr>
          <w:p w14:paraId="6D0683CC" w14:textId="77777777" w:rsidR="000D5C29" w:rsidRDefault="00000000">
            <w:pPr>
              <w:spacing w:after="0" w:line="240" w:lineRule="auto"/>
              <w:jc w:val="right"/>
            </w:pPr>
            <w:r>
              <w:rPr>
                <w:sz w:val="17"/>
              </w:rPr>
              <w:t>£12.717m</w:t>
            </w:r>
          </w:p>
        </w:tc>
      </w:tr>
      <w:tr w:rsidR="000D5C29" w14:paraId="46387245" w14:textId="77777777">
        <w:tc>
          <w:tcPr>
            <w:tcW w:w="1440" w:type="dxa"/>
            <w:tcMar>
              <w:top w:w="80" w:type="dxa"/>
              <w:left w:w="120" w:type="dxa"/>
              <w:bottom w:w="80" w:type="dxa"/>
              <w:right w:w="120" w:type="dxa"/>
            </w:tcMar>
            <w:vAlign w:val="center"/>
          </w:tcPr>
          <w:p w14:paraId="12B849ED" w14:textId="77777777" w:rsidR="000D5C29" w:rsidRDefault="00000000">
            <w:pPr>
              <w:spacing w:after="0" w:line="240" w:lineRule="auto"/>
            </w:pPr>
            <w:r>
              <w:rPr>
                <w:b/>
                <w:sz w:val="17"/>
              </w:rPr>
              <w:t>High</w:t>
            </w:r>
          </w:p>
        </w:tc>
        <w:tc>
          <w:tcPr>
            <w:tcW w:w="2232" w:type="dxa"/>
            <w:tcMar>
              <w:top w:w="80" w:type="dxa"/>
              <w:left w:w="120" w:type="dxa"/>
              <w:bottom w:w="80" w:type="dxa"/>
              <w:right w:w="120" w:type="dxa"/>
            </w:tcMar>
            <w:vAlign w:val="center"/>
          </w:tcPr>
          <w:p w14:paraId="42F8BC80" w14:textId="77777777" w:rsidR="000D5C29" w:rsidRDefault="00000000">
            <w:pPr>
              <w:spacing w:after="0" w:line="240" w:lineRule="auto"/>
              <w:jc w:val="right"/>
            </w:pPr>
            <w:r>
              <w:rPr>
                <w:sz w:val="17"/>
              </w:rPr>
              <w:t>£2.264m</w:t>
            </w:r>
          </w:p>
        </w:tc>
        <w:tc>
          <w:tcPr>
            <w:tcW w:w="2664" w:type="dxa"/>
            <w:tcMar>
              <w:top w:w="80" w:type="dxa"/>
              <w:left w:w="120" w:type="dxa"/>
              <w:bottom w:w="80" w:type="dxa"/>
              <w:right w:w="120" w:type="dxa"/>
            </w:tcMar>
            <w:vAlign w:val="center"/>
          </w:tcPr>
          <w:p w14:paraId="5B644534" w14:textId="77777777" w:rsidR="000D5C29" w:rsidRDefault="00000000">
            <w:pPr>
              <w:spacing w:after="0" w:line="240" w:lineRule="auto"/>
              <w:jc w:val="right"/>
            </w:pPr>
            <w:r>
              <w:rPr>
                <w:sz w:val="17"/>
              </w:rPr>
              <w:t>£2.455m</w:t>
            </w:r>
          </w:p>
        </w:tc>
        <w:tc>
          <w:tcPr>
            <w:tcW w:w="3024" w:type="dxa"/>
            <w:tcMar>
              <w:top w:w="80" w:type="dxa"/>
              <w:left w:w="120" w:type="dxa"/>
              <w:bottom w:w="80" w:type="dxa"/>
              <w:right w:w="120" w:type="dxa"/>
            </w:tcMar>
            <w:vAlign w:val="center"/>
          </w:tcPr>
          <w:p w14:paraId="30BFB967" w14:textId="77777777" w:rsidR="000D5C29" w:rsidRDefault="00000000">
            <w:pPr>
              <w:spacing w:after="0" w:line="240" w:lineRule="auto"/>
              <w:jc w:val="right"/>
            </w:pPr>
            <w:r>
              <w:rPr>
                <w:sz w:val="17"/>
              </w:rPr>
              <w:t>£33.596m</w:t>
            </w:r>
          </w:p>
        </w:tc>
      </w:tr>
    </w:tbl>
    <w:p w14:paraId="7E849056" w14:textId="77777777" w:rsidR="000D5C29" w:rsidRDefault="00000000">
      <w:pPr>
        <w:pStyle w:val="SourceNote"/>
      </w:pPr>
      <w:r>
        <w:t>Source: Financial Model, Cash Flow Statement!B45:F47 and Dashboard!J23:N28.</w:t>
      </w:r>
    </w:p>
    <w:p w14:paraId="3EA23A30" w14:textId="77777777" w:rsidR="000D5C29" w:rsidRDefault="00000000">
      <w:r>
        <w:rPr>
          <w:b/>
        </w:rPr>
        <w:t>The low case remains cash negative through Month 60.</w:t>
      </w:r>
      <w:r>
        <w:t xml:space="preserve"> It requires £4.279m of operating funding and ends the five-year period with cumulative operating cash flow of negative £3.104m. Payroll and fixed operating costs do not fall when commercial volume misses.</w:t>
      </w:r>
    </w:p>
    <w:p w14:paraId="709F2285" w14:textId="77777777" w:rsidR="000D5C29" w:rsidRDefault="00000000">
      <w:r>
        <w:rPr>
          <w:b/>
        </w:rPr>
        <w:t>In the base case, monthly break-even occurs in Year 4, Month 8</w:t>
      </w:r>
      <w:r>
        <w:t>, and cumulative operating cash flow reaches positive £12.717m by Month 60 before financing. The result depends on the Year-4 volume step rather than a higher price assumption.</w:t>
      </w:r>
    </w:p>
    <w:p w14:paraId="23FC356A" w14:textId="77777777" w:rsidR="000D5C29" w:rsidRDefault="00000000">
      <w:r>
        <w:rPr>
          <w:b/>
        </w:rPr>
        <w:t>The high case reaches positive Year-3 EBITDA</w:t>
      </w:r>
      <w:r>
        <w:t xml:space="preserve"> and monthly break-even in Year 4, Month 4, with a lower £2.455m initial operating requirement. It is an upside case rather than the fundraising base.</w:t>
      </w:r>
    </w:p>
    <w:p w14:paraId="1D99E8F8" w14:textId="77777777" w:rsidR="000D5C29" w:rsidRDefault="00000000">
      <w:r>
        <w:br w:type="page"/>
      </w:r>
    </w:p>
    <w:p w14:paraId="348B342E" w14:textId="77777777" w:rsidR="000D5C29" w:rsidRDefault="00000000">
      <w:pPr>
        <w:pStyle w:val="Heading1"/>
        <w:pBdr>
          <w:bottom w:val="single" w:sz="5" w:space="4" w:color="C58E2C"/>
        </w:pBdr>
      </w:pPr>
      <w:r>
        <w:lastRenderedPageBreak/>
        <w:t>7. Current operating stage and dependencies</w:t>
      </w:r>
    </w:p>
    <w:p w14:paraId="5B5DAA7E" w14:textId="77777777" w:rsidR="000D5C29" w:rsidRDefault="00000000">
      <w:r>
        <w:t>Blockmediary currently runs as a proof of concept on Base Sepolia testnet. It includes a non-custodial escrow contract, structured deal intake, deterministic document-rule grading, a release and refund path, an objection window, multi-deal dashboards and an audit trail. Mainnet deployment, independent security audit, hardware-secured release keys, live KYC/KYB/sanctions screening, AI/OCR extraction and regulatory permissions are not yet in place.</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512"/>
        <w:gridCol w:w="3816"/>
        <w:gridCol w:w="4032"/>
      </w:tblGrid>
      <w:tr w:rsidR="000D5C29" w14:paraId="72E5EBEC" w14:textId="77777777">
        <w:trPr>
          <w:tblHeader/>
        </w:trPr>
        <w:tc>
          <w:tcPr>
            <w:tcW w:w="1512" w:type="dxa"/>
            <w:shd w:val="clear" w:color="auto" w:fill="19344D"/>
            <w:tcMar>
              <w:top w:w="80" w:type="dxa"/>
              <w:left w:w="120" w:type="dxa"/>
              <w:bottom w:w="80" w:type="dxa"/>
              <w:right w:w="120" w:type="dxa"/>
            </w:tcMar>
            <w:vAlign w:val="center"/>
          </w:tcPr>
          <w:p w14:paraId="33627F30" w14:textId="77777777" w:rsidR="000D5C29" w:rsidRDefault="00000000">
            <w:pPr>
              <w:spacing w:after="0" w:line="240" w:lineRule="auto"/>
            </w:pPr>
            <w:r>
              <w:rPr>
                <w:b/>
                <w:color w:val="FFFFFF"/>
                <w:sz w:val="16"/>
              </w:rPr>
              <w:t>Dimension</w:t>
            </w:r>
          </w:p>
        </w:tc>
        <w:tc>
          <w:tcPr>
            <w:tcW w:w="3816" w:type="dxa"/>
            <w:shd w:val="clear" w:color="auto" w:fill="19344D"/>
            <w:tcMar>
              <w:top w:w="80" w:type="dxa"/>
              <w:left w:w="120" w:type="dxa"/>
              <w:bottom w:w="80" w:type="dxa"/>
              <w:right w:w="120" w:type="dxa"/>
            </w:tcMar>
            <w:vAlign w:val="center"/>
          </w:tcPr>
          <w:p w14:paraId="64B61EFD" w14:textId="77777777" w:rsidR="000D5C29" w:rsidRDefault="00000000">
            <w:pPr>
              <w:spacing w:after="0" w:line="240" w:lineRule="auto"/>
            </w:pPr>
            <w:r>
              <w:rPr>
                <w:b/>
                <w:color w:val="FFFFFF"/>
                <w:sz w:val="16"/>
              </w:rPr>
              <w:t>Current position</w:t>
            </w:r>
          </w:p>
        </w:tc>
        <w:tc>
          <w:tcPr>
            <w:tcW w:w="4032" w:type="dxa"/>
            <w:shd w:val="clear" w:color="auto" w:fill="19344D"/>
            <w:tcMar>
              <w:top w:w="80" w:type="dxa"/>
              <w:left w:w="120" w:type="dxa"/>
              <w:bottom w:w="80" w:type="dxa"/>
              <w:right w:w="120" w:type="dxa"/>
            </w:tcMar>
            <w:vAlign w:val="center"/>
          </w:tcPr>
          <w:p w14:paraId="39CFC5D9" w14:textId="77777777" w:rsidR="000D5C29" w:rsidRDefault="00000000">
            <w:pPr>
              <w:spacing w:after="0" w:line="240" w:lineRule="auto"/>
            </w:pPr>
            <w:r>
              <w:rPr>
                <w:b/>
                <w:color w:val="FFFFFF"/>
                <w:sz w:val="16"/>
              </w:rPr>
              <w:t>Required before commercial scale</w:t>
            </w:r>
          </w:p>
        </w:tc>
      </w:tr>
      <w:tr w:rsidR="000D5C29" w14:paraId="1193FD9E" w14:textId="77777777">
        <w:tc>
          <w:tcPr>
            <w:tcW w:w="1512" w:type="dxa"/>
            <w:tcMar>
              <w:top w:w="80" w:type="dxa"/>
              <w:left w:w="120" w:type="dxa"/>
              <w:bottom w:w="80" w:type="dxa"/>
              <w:right w:w="120" w:type="dxa"/>
            </w:tcMar>
            <w:vAlign w:val="center"/>
          </w:tcPr>
          <w:p w14:paraId="7998B19F" w14:textId="77777777" w:rsidR="000D5C29" w:rsidRDefault="00000000">
            <w:pPr>
              <w:spacing w:after="0" w:line="240" w:lineRule="auto"/>
            </w:pPr>
            <w:r>
              <w:rPr>
                <w:b/>
                <w:sz w:val="16"/>
              </w:rPr>
              <w:t>Settlement</w:t>
            </w:r>
          </w:p>
        </w:tc>
        <w:tc>
          <w:tcPr>
            <w:tcW w:w="3816" w:type="dxa"/>
            <w:tcMar>
              <w:top w:w="80" w:type="dxa"/>
              <w:left w:w="120" w:type="dxa"/>
              <w:bottom w:w="80" w:type="dxa"/>
              <w:right w:w="120" w:type="dxa"/>
            </w:tcMar>
            <w:vAlign w:val="center"/>
          </w:tcPr>
          <w:p w14:paraId="71E30863" w14:textId="77777777" w:rsidR="000D5C29" w:rsidRDefault="00000000">
            <w:pPr>
              <w:spacing w:after="0" w:line="240" w:lineRule="auto"/>
            </w:pPr>
            <w:r>
              <w:rPr>
                <w:sz w:val="16"/>
              </w:rPr>
              <w:t>Escrow create, fund, release and refund on Base Sepolia with test USDC</w:t>
            </w:r>
          </w:p>
        </w:tc>
        <w:tc>
          <w:tcPr>
            <w:tcW w:w="4032" w:type="dxa"/>
            <w:tcMar>
              <w:top w:w="80" w:type="dxa"/>
              <w:left w:w="120" w:type="dxa"/>
              <w:bottom w:w="80" w:type="dxa"/>
              <w:right w:w="120" w:type="dxa"/>
            </w:tcMar>
            <w:vAlign w:val="center"/>
          </w:tcPr>
          <w:p w14:paraId="2DC59FE6" w14:textId="77777777" w:rsidR="000D5C29" w:rsidRDefault="00000000">
            <w:pPr>
              <w:spacing w:after="0" w:line="240" w:lineRule="auto"/>
            </w:pPr>
            <w:r>
              <w:rPr>
                <w:sz w:val="16"/>
              </w:rPr>
              <w:t>Mainnet/token approval, custody/control opinion, production key management</w:t>
            </w:r>
          </w:p>
        </w:tc>
      </w:tr>
      <w:tr w:rsidR="000D5C29" w14:paraId="6690B7D9" w14:textId="77777777">
        <w:tc>
          <w:tcPr>
            <w:tcW w:w="1512" w:type="dxa"/>
            <w:tcMar>
              <w:top w:w="80" w:type="dxa"/>
              <w:left w:w="120" w:type="dxa"/>
              <w:bottom w:w="80" w:type="dxa"/>
              <w:right w:w="120" w:type="dxa"/>
            </w:tcMar>
            <w:vAlign w:val="center"/>
          </w:tcPr>
          <w:p w14:paraId="75755FAD" w14:textId="77777777" w:rsidR="000D5C29" w:rsidRDefault="00000000">
            <w:pPr>
              <w:spacing w:after="0" w:line="240" w:lineRule="auto"/>
            </w:pPr>
            <w:r>
              <w:rPr>
                <w:b/>
                <w:sz w:val="16"/>
              </w:rPr>
              <w:t>Document verification</w:t>
            </w:r>
          </w:p>
        </w:tc>
        <w:tc>
          <w:tcPr>
            <w:tcW w:w="3816" w:type="dxa"/>
            <w:tcMar>
              <w:top w:w="80" w:type="dxa"/>
              <w:left w:w="120" w:type="dxa"/>
              <w:bottom w:w="80" w:type="dxa"/>
              <w:right w:w="120" w:type="dxa"/>
            </w:tcMar>
            <w:vAlign w:val="center"/>
          </w:tcPr>
          <w:p w14:paraId="32E4626A" w14:textId="77777777" w:rsidR="000D5C29" w:rsidRDefault="00000000">
            <w:pPr>
              <w:spacing w:after="0" w:line="240" w:lineRule="auto"/>
            </w:pPr>
            <w:r>
              <w:rPr>
                <w:sz w:val="16"/>
              </w:rPr>
              <w:t>Deterministic rules engine; structured bill-of-lading data</w:t>
            </w:r>
          </w:p>
        </w:tc>
        <w:tc>
          <w:tcPr>
            <w:tcW w:w="4032" w:type="dxa"/>
            <w:tcMar>
              <w:top w:w="80" w:type="dxa"/>
              <w:left w:w="120" w:type="dxa"/>
              <w:bottom w:w="80" w:type="dxa"/>
              <w:right w:w="120" w:type="dxa"/>
            </w:tcMar>
            <w:vAlign w:val="center"/>
          </w:tcPr>
          <w:p w14:paraId="7EA04C01" w14:textId="77777777" w:rsidR="000D5C29" w:rsidRDefault="00000000">
            <w:pPr>
              <w:spacing w:after="0" w:line="240" w:lineRule="auto"/>
            </w:pPr>
            <w:r>
              <w:rPr>
                <w:sz w:val="16"/>
              </w:rPr>
              <w:t>AI/OCR extraction, wider document set, human review console</w:t>
            </w:r>
          </w:p>
        </w:tc>
      </w:tr>
      <w:tr w:rsidR="000D5C29" w14:paraId="19933050" w14:textId="77777777">
        <w:tc>
          <w:tcPr>
            <w:tcW w:w="1512" w:type="dxa"/>
            <w:tcMar>
              <w:top w:w="80" w:type="dxa"/>
              <w:left w:w="120" w:type="dxa"/>
              <w:bottom w:w="80" w:type="dxa"/>
              <w:right w:w="120" w:type="dxa"/>
            </w:tcMar>
            <w:vAlign w:val="center"/>
          </w:tcPr>
          <w:p w14:paraId="58E9F8D7" w14:textId="77777777" w:rsidR="000D5C29" w:rsidRDefault="00000000">
            <w:pPr>
              <w:spacing w:after="0" w:line="240" w:lineRule="auto"/>
            </w:pPr>
            <w:r>
              <w:rPr>
                <w:b/>
                <w:sz w:val="16"/>
              </w:rPr>
              <w:t>Compliance</w:t>
            </w:r>
          </w:p>
        </w:tc>
        <w:tc>
          <w:tcPr>
            <w:tcW w:w="3816" w:type="dxa"/>
            <w:tcMar>
              <w:top w:w="80" w:type="dxa"/>
              <w:left w:w="120" w:type="dxa"/>
              <w:bottom w:w="80" w:type="dxa"/>
              <w:right w:w="120" w:type="dxa"/>
            </w:tcMar>
            <w:vAlign w:val="center"/>
          </w:tcPr>
          <w:p w14:paraId="22FC375C" w14:textId="77777777" w:rsidR="000D5C29" w:rsidRDefault="00000000">
            <w:pPr>
              <w:spacing w:after="0" w:line="240" w:lineRule="auto"/>
            </w:pPr>
            <w:r>
              <w:rPr>
                <w:sz w:val="16"/>
              </w:rPr>
              <w:t>Requirements, risk register and legal template designed</w:t>
            </w:r>
          </w:p>
        </w:tc>
        <w:tc>
          <w:tcPr>
            <w:tcW w:w="4032" w:type="dxa"/>
            <w:tcMar>
              <w:top w:w="80" w:type="dxa"/>
              <w:left w:w="120" w:type="dxa"/>
              <w:bottom w:w="80" w:type="dxa"/>
              <w:right w:w="120" w:type="dxa"/>
            </w:tcMar>
            <w:vAlign w:val="center"/>
          </w:tcPr>
          <w:p w14:paraId="40E48370" w14:textId="77777777" w:rsidR="000D5C29" w:rsidRDefault="00000000">
            <w:pPr>
              <w:spacing w:after="0" w:line="240" w:lineRule="auto"/>
            </w:pPr>
            <w:r>
              <w:rPr>
                <w:sz w:val="16"/>
              </w:rPr>
              <w:t>Live KYB/KYC/sanctions controls, partner sign-off and licensing</w:t>
            </w:r>
          </w:p>
        </w:tc>
      </w:tr>
      <w:tr w:rsidR="000D5C29" w14:paraId="2AC41C87" w14:textId="77777777">
        <w:tc>
          <w:tcPr>
            <w:tcW w:w="1512" w:type="dxa"/>
            <w:tcMar>
              <w:top w:w="80" w:type="dxa"/>
              <w:left w:w="120" w:type="dxa"/>
              <w:bottom w:w="80" w:type="dxa"/>
              <w:right w:w="120" w:type="dxa"/>
            </w:tcMar>
            <w:vAlign w:val="center"/>
          </w:tcPr>
          <w:p w14:paraId="3EB1319F" w14:textId="77777777" w:rsidR="000D5C29" w:rsidRDefault="00000000">
            <w:pPr>
              <w:spacing w:after="0" w:line="240" w:lineRule="auto"/>
            </w:pPr>
            <w:r>
              <w:rPr>
                <w:b/>
                <w:sz w:val="16"/>
              </w:rPr>
              <w:t>Commercial</w:t>
            </w:r>
          </w:p>
        </w:tc>
        <w:tc>
          <w:tcPr>
            <w:tcW w:w="3816" w:type="dxa"/>
            <w:tcMar>
              <w:top w:w="80" w:type="dxa"/>
              <w:left w:w="120" w:type="dxa"/>
              <w:bottom w:w="80" w:type="dxa"/>
              <w:right w:w="120" w:type="dxa"/>
            </w:tcMar>
            <w:vAlign w:val="center"/>
          </w:tcPr>
          <w:p w14:paraId="2EC98252" w14:textId="77777777" w:rsidR="000D5C29" w:rsidRDefault="00000000">
            <w:pPr>
              <w:spacing w:after="0" w:line="240" w:lineRule="auto"/>
            </w:pPr>
            <w:r>
              <w:rPr>
                <w:sz w:val="16"/>
              </w:rPr>
              <w:t>Pricing, deal values, tier economics and five-year model</w:t>
            </w:r>
          </w:p>
        </w:tc>
        <w:tc>
          <w:tcPr>
            <w:tcW w:w="4032" w:type="dxa"/>
            <w:tcMar>
              <w:top w:w="80" w:type="dxa"/>
              <w:left w:w="120" w:type="dxa"/>
              <w:bottom w:w="80" w:type="dxa"/>
              <w:right w:w="120" w:type="dxa"/>
            </w:tcMar>
            <w:vAlign w:val="center"/>
          </w:tcPr>
          <w:p w14:paraId="03994A4D" w14:textId="77777777" w:rsidR="000D5C29" w:rsidRDefault="00000000">
            <w:pPr>
              <w:spacing w:after="0" w:line="240" w:lineRule="auto"/>
            </w:pPr>
            <w:r>
              <w:rPr>
                <w:sz w:val="16"/>
              </w:rPr>
              <w:t>Observed willingness to pay, paid pilot conversion, churn and deal frequency</w:t>
            </w:r>
          </w:p>
        </w:tc>
      </w:tr>
      <w:tr w:rsidR="000D5C29" w14:paraId="60787131" w14:textId="77777777">
        <w:tc>
          <w:tcPr>
            <w:tcW w:w="1512" w:type="dxa"/>
            <w:tcMar>
              <w:top w:w="80" w:type="dxa"/>
              <w:left w:w="120" w:type="dxa"/>
              <w:bottom w:w="80" w:type="dxa"/>
              <w:right w:w="120" w:type="dxa"/>
            </w:tcMar>
            <w:vAlign w:val="center"/>
          </w:tcPr>
          <w:p w14:paraId="4087357E" w14:textId="77777777" w:rsidR="000D5C29" w:rsidRDefault="00000000">
            <w:pPr>
              <w:spacing w:after="0" w:line="240" w:lineRule="auto"/>
            </w:pPr>
            <w:r>
              <w:rPr>
                <w:b/>
                <w:sz w:val="16"/>
              </w:rPr>
              <w:t>Financial</w:t>
            </w:r>
          </w:p>
        </w:tc>
        <w:tc>
          <w:tcPr>
            <w:tcW w:w="3816" w:type="dxa"/>
            <w:tcMar>
              <w:top w:w="80" w:type="dxa"/>
              <w:left w:w="120" w:type="dxa"/>
              <w:bottom w:w="80" w:type="dxa"/>
              <w:right w:w="120" w:type="dxa"/>
            </w:tcMar>
            <w:vAlign w:val="center"/>
          </w:tcPr>
          <w:p w14:paraId="1E1C036F" w14:textId="77777777" w:rsidR="000D5C29" w:rsidRDefault="00000000">
            <w:pPr>
              <w:spacing w:after="0" w:line="240" w:lineRule="auto"/>
            </w:pPr>
            <w:r>
              <w:rPr>
                <w:sz w:val="16"/>
              </w:rPr>
              <w:t>42 control checks pass and scenarios reconcile</w:t>
            </w:r>
          </w:p>
        </w:tc>
        <w:tc>
          <w:tcPr>
            <w:tcW w:w="4032" w:type="dxa"/>
            <w:tcMar>
              <w:top w:w="80" w:type="dxa"/>
              <w:left w:w="120" w:type="dxa"/>
              <w:bottom w:w="80" w:type="dxa"/>
              <w:right w:w="120" w:type="dxa"/>
            </w:tcMar>
            <w:vAlign w:val="center"/>
          </w:tcPr>
          <w:p w14:paraId="33BC78F0" w14:textId="77777777" w:rsidR="000D5C29" w:rsidRDefault="00000000">
            <w:pPr>
              <w:spacing w:after="0" w:line="240" w:lineRule="auto"/>
            </w:pPr>
            <w:r>
              <w:rPr>
                <w:sz w:val="16"/>
              </w:rPr>
              <w:t>Actual revenue, cost-to-serve, holding period and acquisition performance</w:t>
            </w:r>
          </w:p>
        </w:tc>
      </w:tr>
    </w:tbl>
    <w:p w14:paraId="079B551F" w14:textId="77777777" w:rsidR="000D5C29" w:rsidRDefault="00000000">
      <w:pPr>
        <w:pStyle w:val="SourceNote"/>
      </w:pPr>
      <w:r>
        <w:t>Sources: repository README and Business Requirements Document; DIFC / VARA Readiness Report, pp.2-3 and 7-11; Legal and Compliance Risk Assessment, p.2.</w:t>
      </w:r>
    </w:p>
    <w:p w14:paraId="6D1D4473" w14:textId="77777777" w:rsidR="000D5C29" w:rsidRDefault="00000000">
      <w:pPr>
        <w:pStyle w:val="Heading2"/>
      </w:pPr>
      <w:r>
        <w:t>Commercial and regulatory timeline</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1440"/>
        <w:gridCol w:w="3384"/>
        <w:gridCol w:w="4536"/>
      </w:tblGrid>
      <w:tr w:rsidR="000D5C29" w14:paraId="67AA34A7" w14:textId="77777777">
        <w:trPr>
          <w:tblHeader/>
        </w:trPr>
        <w:tc>
          <w:tcPr>
            <w:tcW w:w="1440" w:type="dxa"/>
            <w:shd w:val="clear" w:color="auto" w:fill="19344D"/>
            <w:tcMar>
              <w:top w:w="80" w:type="dxa"/>
              <w:left w:w="120" w:type="dxa"/>
              <w:bottom w:w="80" w:type="dxa"/>
              <w:right w:w="120" w:type="dxa"/>
            </w:tcMar>
            <w:vAlign w:val="center"/>
          </w:tcPr>
          <w:p w14:paraId="16D7E6D7" w14:textId="77777777" w:rsidR="000D5C29" w:rsidRDefault="00000000">
            <w:pPr>
              <w:spacing w:after="0" w:line="240" w:lineRule="auto"/>
            </w:pPr>
            <w:r>
              <w:rPr>
                <w:b/>
                <w:color w:val="FFFFFF"/>
                <w:sz w:val="16"/>
              </w:rPr>
              <w:t>Timing</w:t>
            </w:r>
          </w:p>
        </w:tc>
        <w:tc>
          <w:tcPr>
            <w:tcW w:w="3384" w:type="dxa"/>
            <w:shd w:val="clear" w:color="auto" w:fill="19344D"/>
            <w:tcMar>
              <w:top w:w="80" w:type="dxa"/>
              <w:left w:w="120" w:type="dxa"/>
              <w:bottom w:w="80" w:type="dxa"/>
              <w:right w:w="120" w:type="dxa"/>
            </w:tcMar>
            <w:vAlign w:val="center"/>
          </w:tcPr>
          <w:p w14:paraId="73BF91B5" w14:textId="77777777" w:rsidR="000D5C29" w:rsidRDefault="00000000">
            <w:pPr>
              <w:spacing w:after="0" w:line="240" w:lineRule="auto"/>
            </w:pPr>
            <w:r>
              <w:rPr>
                <w:b/>
                <w:color w:val="FFFFFF"/>
                <w:sz w:val="16"/>
              </w:rPr>
              <w:t>Milestone</w:t>
            </w:r>
          </w:p>
        </w:tc>
        <w:tc>
          <w:tcPr>
            <w:tcW w:w="4536" w:type="dxa"/>
            <w:shd w:val="clear" w:color="auto" w:fill="19344D"/>
            <w:tcMar>
              <w:top w:w="80" w:type="dxa"/>
              <w:left w:w="120" w:type="dxa"/>
              <w:bottom w:w="80" w:type="dxa"/>
              <w:right w:w="120" w:type="dxa"/>
            </w:tcMar>
            <w:vAlign w:val="center"/>
          </w:tcPr>
          <w:p w14:paraId="1745B129" w14:textId="77777777" w:rsidR="000D5C29" w:rsidRDefault="00000000">
            <w:pPr>
              <w:spacing w:after="0" w:line="240" w:lineRule="auto"/>
            </w:pPr>
            <w:r>
              <w:rPr>
                <w:b/>
                <w:color w:val="FFFFFF"/>
                <w:sz w:val="16"/>
              </w:rPr>
              <w:t>Financial meaning</w:t>
            </w:r>
          </w:p>
        </w:tc>
      </w:tr>
      <w:tr w:rsidR="000D5C29" w14:paraId="42D1A988" w14:textId="77777777">
        <w:tc>
          <w:tcPr>
            <w:tcW w:w="1440" w:type="dxa"/>
            <w:tcMar>
              <w:top w:w="80" w:type="dxa"/>
              <w:left w:w="120" w:type="dxa"/>
              <w:bottom w:w="80" w:type="dxa"/>
              <w:right w:w="120" w:type="dxa"/>
            </w:tcMar>
            <w:vAlign w:val="center"/>
          </w:tcPr>
          <w:p w14:paraId="07B2E4CE" w14:textId="77777777" w:rsidR="000D5C29" w:rsidRDefault="00000000">
            <w:pPr>
              <w:spacing w:after="0" w:line="240" w:lineRule="auto"/>
            </w:pPr>
            <w:r>
              <w:rPr>
                <w:b/>
                <w:sz w:val="16"/>
              </w:rPr>
              <w:t>Now</w:t>
            </w:r>
          </w:p>
        </w:tc>
        <w:tc>
          <w:tcPr>
            <w:tcW w:w="3384" w:type="dxa"/>
            <w:tcMar>
              <w:top w:w="80" w:type="dxa"/>
              <w:left w:w="120" w:type="dxa"/>
              <w:bottom w:w="80" w:type="dxa"/>
              <w:right w:w="120" w:type="dxa"/>
            </w:tcMar>
            <w:vAlign w:val="center"/>
          </w:tcPr>
          <w:p w14:paraId="75006928" w14:textId="77777777" w:rsidR="000D5C29" w:rsidRDefault="00000000">
            <w:pPr>
              <w:spacing w:after="0" w:line="240" w:lineRule="auto"/>
            </w:pPr>
            <w:r>
              <w:rPr>
                <w:sz w:val="16"/>
              </w:rPr>
              <w:t>Working testnet prototype</w:t>
            </w:r>
          </w:p>
        </w:tc>
        <w:tc>
          <w:tcPr>
            <w:tcW w:w="4536" w:type="dxa"/>
            <w:tcMar>
              <w:top w:w="80" w:type="dxa"/>
              <w:left w:w="120" w:type="dxa"/>
              <w:bottom w:w="80" w:type="dxa"/>
              <w:right w:w="120" w:type="dxa"/>
            </w:tcMar>
            <w:vAlign w:val="center"/>
          </w:tcPr>
          <w:p w14:paraId="2BCF17D2" w14:textId="77777777" w:rsidR="000D5C29" w:rsidRDefault="00000000">
            <w:pPr>
              <w:spacing w:after="0" w:line="240" w:lineRule="auto"/>
            </w:pPr>
            <w:r>
              <w:rPr>
                <w:sz w:val="16"/>
              </w:rPr>
              <w:t>Technical feasibility and deterministic release workflow demonstrated</w:t>
            </w:r>
          </w:p>
        </w:tc>
      </w:tr>
      <w:tr w:rsidR="000D5C29" w14:paraId="18A29A51" w14:textId="77777777">
        <w:tc>
          <w:tcPr>
            <w:tcW w:w="1440" w:type="dxa"/>
            <w:tcMar>
              <w:top w:w="80" w:type="dxa"/>
              <w:left w:w="120" w:type="dxa"/>
              <w:bottom w:w="80" w:type="dxa"/>
              <w:right w:w="120" w:type="dxa"/>
            </w:tcMar>
            <w:vAlign w:val="center"/>
          </w:tcPr>
          <w:p w14:paraId="0061A2DF" w14:textId="77777777" w:rsidR="000D5C29" w:rsidRDefault="00000000">
            <w:pPr>
              <w:spacing w:after="0" w:line="240" w:lineRule="auto"/>
            </w:pPr>
            <w:r>
              <w:rPr>
                <w:b/>
                <w:sz w:val="16"/>
              </w:rPr>
              <w:t>Month 1</w:t>
            </w:r>
          </w:p>
        </w:tc>
        <w:tc>
          <w:tcPr>
            <w:tcW w:w="3384" w:type="dxa"/>
            <w:tcMar>
              <w:top w:w="80" w:type="dxa"/>
              <w:left w:w="120" w:type="dxa"/>
              <w:bottom w:w="80" w:type="dxa"/>
              <w:right w:w="120" w:type="dxa"/>
            </w:tcMar>
            <w:vAlign w:val="center"/>
          </w:tcPr>
          <w:p w14:paraId="3CB1FE08" w14:textId="77777777" w:rsidR="000D5C29" w:rsidRDefault="00000000">
            <w:pPr>
              <w:spacing w:after="0" w:line="240" w:lineRule="auto"/>
            </w:pPr>
            <w:r>
              <w:rPr>
                <w:sz w:val="16"/>
              </w:rPr>
              <w:t>DIFC partner-pilot and VARA workstreams begin</w:t>
            </w:r>
          </w:p>
        </w:tc>
        <w:tc>
          <w:tcPr>
            <w:tcW w:w="4536" w:type="dxa"/>
            <w:tcMar>
              <w:top w:w="80" w:type="dxa"/>
              <w:left w:w="120" w:type="dxa"/>
              <w:bottom w:w="80" w:type="dxa"/>
              <w:right w:w="120" w:type="dxa"/>
            </w:tcMar>
            <w:vAlign w:val="center"/>
          </w:tcPr>
          <w:p w14:paraId="136B5B84" w14:textId="77777777" w:rsidR="000D5C29" w:rsidRDefault="00000000">
            <w:pPr>
              <w:spacing w:after="0" w:line="240" w:lineRule="auto"/>
            </w:pPr>
            <w:r>
              <w:rPr>
                <w:sz w:val="16"/>
              </w:rPr>
              <w:t>Counsel, partner perimeter and application work start in parallel</w:t>
            </w:r>
          </w:p>
        </w:tc>
      </w:tr>
      <w:tr w:rsidR="000D5C29" w14:paraId="74ABEEBA" w14:textId="77777777">
        <w:tc>
          <w:tcPr>
            <w:tcW w:w="1440" w:type="dxa"/>
            <w:tcMar>
              <w:top w:w="80" w:type="dxa"/>
              <w:left w:w="120" w:type="dxa"/>
              <w:bottom w:w="80" w:type="dxa"/>
              <w:right w:w="120" w:type="dxa"/>
            </w:tcMar>
            <w:vAlign w:val="center"/>
          </w:tcPr>
          <w:p w14:paraId="3106D438" w14:textId="77777777" w:rsidR="000D5C29" w:rsidRDefault="00000000">
            <w:pPr>
              <w:spacing w:after="0" w:line="240" w:lineRule="auto"/>
            </w:pPr>
            <w:r>
              <w:rPr>
                <w:b/>
                <w:sz w:val="16"/>
              </w:rPr>
              <w:t>Month 12</w:t>
            </w:r>
          </w:p>
        </w:tc>
        <w:tc>
          <w:tcPr>
            <w:tcW w:w="3384" w:type="dxa"/>
            <w:tcMar>
              <w:top w:w="80" w:type="dxa"/>
              <w:left w:w="120" w:type="dxa"/>
              <w:bottom w:w="80" w:type="dxa"/>
              <w:right w:w="120" w:type="dxa"/>
            </w:tcMar>
            <w:vAlign w:val="center"/>
          </w:tcPr>
          <w:p w14:paraId="6E08240F" w14:textId="77777777" w:rsidR="000D5C29" w:rsidRDefault="00000000">
            <w:pPr>
              <w:spacing w:after="0" w:line="240" w:lineRule="auto"/>
            </w:pPr>
            <w:r>
              <w:rPr>
                <w:sz w:val="16"/>
              </w:rPr>
              <w:t>First paying partner-led pilot</w:t>
            </w:r>
          </w:p>
        </w:tc>
        <w:tc>
          <w:tcPr>
            <w:tcW w:w="4536" w:type="dxa"/>
            <w:tcMar>
              <w:top w:w="80" w:type="dxa"/>
              <w:left w:w="120" w:type="dxa"/>
              <w:bottom w:w="80" w:type="dxa"/>
              <w:right w:w="120" w:type="dxa"/>
            </w:tcMar>
            <w:vAlign w:val="center"/>
          </w:tcPr>
          <w:p w14:paraId="495C4ABC" w14:textId="77777777" w:rsidR="000D5C29" w:rsidRDefault="00000000">
            <w:pPr>
              <w:spacing w:after="0" w:line="240" w:lineRule="auto"/>
            </w:pPr>
            <w:r>
              <w:rPr>
                <w:sz w:val="16"/>
              </w:rPr>
              <w:t>First external evidence for price, conversion and operating cost</w:t>
            </w:r>
          </w:p>
        </w:tc>
      </w:tr>
      <w:tr w:rsidR="000D5C29" w14:paraId="0CC9DB88" w14:textId="77777777">
        <w:tc>
          <w:tcPr>
            <w:tcW w:w="1440" w:type="dxa"/>
            <w:tcMar>
              <w:top w:w="80" w:type="dxa"/>
              <w:left w:w="120" w:type="dxa"/>
              <w:bottom w:w="80" w:type="dxa"/>
              <w:right w:w="120" w:type="dxa"/>
            </w:tcMar>
            <w:vAlign w:val="center"/>
          </w:tcPr>
          <w:p w14:paraId="02F24D03" w14:textId="77777777" w:rsidR="000D5C29" w:rsidRDefault="00000000">
            <w:pPr>
              <w:spacing w:after="0" w:line="240" w:lineRule="auto"/>
            </w:pPr>
            <w:r>
              <w:rPr>
                <w:b/>
                <w:sz w:val="16"/>
              </w:rPr>
              <w:t>Month 13</w:t>
            </w:r>
          </w:p>
        </w:tc>
        <w:tc>
          <w:tcPr>
            <w:tcW w:w="3384" w:type="dxa"/>
            <w:tcMar>
              <w:top w:w="80" w:type="dxa"/>
              <w:left w:w="120" w:type="dxa"/>
              <w:bottom w:w="80" w:type="dxa"/>
              <w:right w:w="120" w:type="dxa"/>
            </w:tcMar>
            <w:vAlign w:val="center"/>
          </w:tcPr>
          <w:p w14:paraId="24810DE2" w14:textId="77777777" w:rsidR="000D5C29" w:rsidRDefault="00000000">
            <w:pPr>
              <w:spacing w:after="0" w:line="240" w:lineRule="auto"/>
            </w:pPr>
            <w:r>
              <w:rPr>
                <w:sz w:val="16"/>
              </w:rPr>
              <w:t>First cash receipt</w:t>
            </w:r>
          </w:p>
        </w:tc>
        <w:tc>
          <w:tcPr>
            <w:tcW w:w="4536" w:type="dxa"/>
            <w:tcMar>
              <w:top w:w="80" w:type="dxa"/>
              <w:left w:w="120" w:type="dxa"/>
              <w:bottom w:w="80" w:type="dxa"/>
              <w:right w:w="120" w:type="dxa"/>
            </w:tcMar>
            <w:vAlign w:val="center"/>
          </w:tcPr>
          <w:p w14:paraId="05FE6DE0" w14:textId="77777777" w:rsidR="000D5C29" w:rsidRDefault="00000000">
            <w:pPr>
              <w:spacing w:after="0" w:line="240" w:lineRule="auto"/>
            </w:pPr>
            <w:r>
              <w:rPr>
                <w:sz w:val="16"/>
              </w:rPr>
              <w:t>One-month collection lag modeled</w:t>
            </w:r>
          </w:p>
        </w:tc>
      </w:tr>
      <w:tr w:rsidR="000D5C29" w14:paraId="142B0F3D" w14:textId="77777777">
        <w:tc>
          <w:tcPr>
            <w:tcW w:w="1440" w:type="dxa"/>
            <w:tcMar>
              <w:top w:w="80" w:type="dxa"/>
              <w:left w:w="120" w:type="dxa"/>
              <w:bottom w:w="80" w:type="dxa"/>
              <w:right w:w="120" w:type="dxa"/>
            </w:tcMar>
            <w:vAlign w:val="center"/>
          </w:tcPr>
          <w:p w14:paraId="36F7A9E1" w14:textId="77777777" w:rsidR="000D5C29" w:rsidRDefault="00000000">
            <w:pPr>
              <w:spacing w:after="0" w:line="240" w:lineRule="auto"/>
            </w:pPr>
            <w:r>
              <w:rPr>
                <w:b/>
                <w:sz w:val="16"/>
              </w:rPr>
              <w:t>Month 18</w:t>
            </w:r>
          </w:p>
        </w:tc>
        <w:tc>
          <w:tcPr>
            <w:tcW w:w="3384" w:type="dxa"/>
            <w:tcMar>
              <w:top w:w="80" w:type="dxa"/>
              <w:left w:w="120" w:type="dxa"/>
              <w:bottom w:w="80" w:type="dxa"/>
              <w:right w:w="120" w:type="dxa"/>
            </w:tcMar>
            <w:vAlign w:val="center"/>
          </w:tcPr>
          <w:p w14:paraId="563CDC6D" w14:textId="77777777" w:rsidR="000D5C29" w:rsidRDefault="00000000">
            <w:pPr>
              <w:spacing w:after="0" w:line="240" w:lineRule="auto"/>
            </w:pPr>
            <w:r>
              <w:rPr>
                <w:sz w:val="16"/>
              </w:rPr>
              <w:t>Full VARA target - base timing</w:t>
            </w:r>
          </w:p>
        </w:tc>
        <w:tc>
          <w:tcPr>
            <w:tcW w:w="4536" w:type="dxa"/>
            <w:tcMar>
              <w:top w:w="80" w:type="dxa"/>
              <w:left w:w="120" w:type="dxa"/>
              <w:bottom w:w="80" w:type="dxa"/>
              <w:right w:w="120" w:type="dxa"/>
            </w:tcMar>
            <w:vAlign w:val="center"/>
          </w:tcPr>
          <w:p w14:paraId="77E12A92" w14:textId="77777777" w:rsidR="000D5C29" w:rsidRDefault="00000000">
            <w:pPr>
              <w:spacing w:after="0" w:line="240" w:lineRule="auto"/>
            </w:pPr>
            <w:r>
              <w:rPr>
                <w:sz w:val="16"/>
              </w:rPr>
              <w:t>Wider Dubai scale route, subject to permission scope and approval</w:t>
            </w:r>
          </w:p>
        </w:tc>
      </w:tr>
      <w:tr w:rsidR="000D5C29" w14:paraId="5FB966CB" w14:textId="77777777">
        <w:tc>
          <w:tcPr>
            <w:tcW w:w="1440" w:type="dxa"/>
            <w:tcMar>
              <w:top w:w="80" w:type="dxa"/>
              <w:left w:w="120" w:type="dxa"/>
              <w:bottom w:w="80" w:type="dxa"/>
              <w:right w:w="120" w:type="dxa"/>
            </w:tcMar>
            <w:vAlign w:val="center"/>
          </w:tcPr>
          <w:p w14:paraId="52F455B9" w14:textId="77777777" w:rsidR="000D5C29" w:rsidRDefault="00000000">
            <w:pPr>
              <w:spacing w:after="0" w:line="240" w:lineRule="auto"/>
            </w:pPr>
            <w:r>
              <w:rPr>
                <w:b/>
                <w:sz w:val="16"/>
              </w:rPr>
              <w:t>Y4 M8</w:t>
            </w:r>
          </w:p>
        </w:tc>
        <w:tc>
          <w:tcPr>
            <w:tcW w:w="3384" w:type="dxa"/>
            <w:tcMar>
              <w:top w:w="80" w:type="dxa"/>
              <w:left w:w="120" w:type="dxa"/>
              <w:bottom w:w="80" w:type="dxa"/>
              <w:right w:w="120" w:type="dxa"/>
            </w:tcMar>
            <w:vAlign w:val="center"/>
          </w:tcPr>
          <w:p w14:paraId="02898DC0" w14:textId="77777777" w:rsidR="000D5C29" w:rsidRDefault="00000000">
            <w:pPr>
              <w:spacing w:after="0" w:line="240" w:lineRule="auto"/>
            </w:pPr>
            <w:r>
              <w:rPr>
                <w:sz w:val="16"/>
              </w:rPr>
              <w:t>Monthly cash-flow break-even</w:t>
            </w:r>
          </w:p>
        </w:tc>
        <w:tc>
          <w:tcPr>
            <w:tcW w:w="4536" w:type="dxa"/>
            <w:tcMar>
              <w:top w:w="80" w:type="dxa"/>
              <w:left w:w="120" w:type="dxa"/>
              <w:bottom w:w="80" w:type="dxa"/>
              <w:right w:w="120" w:type="dxa"/>
            </w:tcMar>
            <w:vAlign w:val="center"/>
          </w:tcPr>
          <w:p w14:paraId="720FB5AB" w14:textId="77777777" w:rsidR="000D5C29" w:rsidRDefault="00000000">
            <w:pPr>
              <w:spacing w:after="0" w:line="240" w:lineRule="auto"/>
            </w:pPr>
            <w:r>
              <w:rPr>
                <w:sz w:val="16"/>
              </w:rPr>
              <w:t>Base case only; depends on the Year-4 distribution step</w:t>
            </w:r>
          </w:p>
        </w:tc>
      </w:tr>
    </w:tbl>
    <w:p w14:paraId="66A96C76" w14:textId="77777777" w:rsidR="000D5C29" w:rsidRDefault="00000000">
      <w:pPr>
        <w:pStyle w:val="SourceNote"/>
      </w:pPr>
      <w:r>
        <w:t>Sources: Financial Model, Launch Readiness!A19:J23 and Cash Flow Statement!B45:B47; DIFC / VARA Readiness Report, pp.1-3 and 11.</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41B83F59" w14:textId="77777777">
        <w:tc>
          <w:tcPr>
            <w:tcW w:w="9360" w:type="dxa"/>
            <w:tcBorders>
              <w:left w:val="single" w:sz="22" w:space="0" w:color="23847F"/>
            </w:tcBorders>
            <w:shd w:val="clear" w:color="auto" w:fill="E7F2F0"/>
            <w:tcMar>
              <w:top w:w="130" w:type="dxa"/>
              <w:left w:w="180" w:type="dxa"/>
              <w:bottom w:w="130" w:type="dxa"/>
              <w:right w:w="180" w:type="dxa"/>
            </w:tcMar>
          </w:tcPr>
          <w:p w14:paraId="0CB2C83B" w14:textId="77777777" w:rsidR="000D5C29" w:rsidRDefault="00000000">
            <w:pPr>
              <w:spacing w:before="40" w:after="40" w:line="252" w:lineRule="auto"/>
            </w:pPr>
            <w:r>
              <w:rPr>
                <w:b/>
                <w:color w:val="23847F"/>
                <w:sz w:val="20"/>
              </w:rPr>
              <w:t xml:space="preserve">Current scope  </w:t>
            </w:r>
            <w:r>
              <w:rPr>
                <w:sz w:val="20"/>
              </w:rPr>
              <w:t>The testnet escrow and deterministic document-release workflow are operational. Blockmediary has no live revenue, customers or permission to transact with real funds.</w:t>
            </w:r>
          </w:p>
        </w:tc>
      </w:tr>
    </w:tbl>
    <w:p w14:paraId="546310D9" w14:textId="77777777" w:rsidR="000D5C29" w:rsidRDefault="000D5C29">
      <w:pPr>
        <w:spacing w:after="40"/>
      </w:pPr>
    </w:p>
    <w:p w14:paraId="778A34AA" w14:textId="77777777" w:rsidR="000D5C29" w:rsidRDefault="00000000">
      <w:r>
        <w:br w:type="page"/>
      </w:r>
    </w:p>
    <w:p w14:paraId="0C1343D0" w14:textId="77777777" w:rsidR="000D5C29" w:rsidRDefault="00000000">
      <w:pPr>
        <w:pStyle w:val="Heading1"/>
        <w:pBdr>
          <w:bottom w:val="single" w:sz="5" w:space="4" w:color="C58E2C"/>
        </w:pBdr>
      </w:pPr>
      <w:r>
        <w:lastRenderedPageBreak/>
        <w:t>8. What must be proven before scale capital</w:t>
      </w:r>
    </w:p>
    <w:p w14:paraId="5A1D4553" w14:textId="77777777" w:rsidR="000D5C29" w:rsidRDefault="00000000">
      <w:r>
        <w:t>Before scale capital is committed, the paid pilot must measure each unobserved driver and replace the corresponding model assumption. The five-year outputs are operating scenarios, not a valuation.</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2088"/>
        <w:gridCol w:w="3888"/>
        <w:gridCol w:w="3384"/>
      </w:tblGrid>
      <w:tr w:rsidR="000D5C29" w14:paraId="71571222" w14:textId="77777777">
        <w:trPr>
          <w:tblHeader/>
        </w:trPr>
        <w:tc>
          <w:tcPr>
            <w:tcW w:w="2088" w:type="dxa"/>
            <w:shd w:val="clear" w:color="auto" w:fill="19344D"/>
            <w:tcMar>
              <w:top w:w="80" w:type="dxa"/>
              <w:left w:w="120" w:type="dxa"/>
              <w:bottom w:w="80" w:type="dxa"/>
              <w:right w:w="120" w:type="dxa"/>
            </w:tcMar>
            <w:vAlign w:val="center"/>
          </w:tcPr>
          <w:p w14:paraId="2FF954EC" w14:textId="77777777" w:rsidR="000D5C29" w:rsidRDefault="00000000">
            <w:pPr>
              <w:spacing w:after="0" w:line="240" w:lineRule="auto"/>
            </w:pPr>
            <w:r>
              <w:rPr>
                <w:b/>
                <w:color w:val="FFFFFF"/>
                <w:sz w:val="16"/>
              </w:rPr>
              <w:t>Driver to validate</w:t>
            </w:r>
          </w:p>
        </w:tc>
        <w:tc>
          <w:tcPr>
            <w:tcW w:w="3888" w:type="dxa"/>
            <w:shd w:val="clear" w:color="auto" w:fill="19344D"/>
            <w:tcMar>
              <w:top w:w="80" w:type="dxa"/>
              <w:left w:w="120" w:type="dxa"/>
              <w:bottom w:w="80" w:type="dxa"/>
              <w:right w:w="120" w:type="dxa"/>
            </w:tcMar>
            <w:vAlign w:val="center"/>
          </w:tcPr>
          <w:p w14:paraId="0B3BBE6D" w14:textId="77777777" w:rsidR="000D5C29" w:rsidRDefault="00000000">
            <w:pPr>
              <w:spacing w:after="0" w:line="240" w:lineRule="auto"/>
            </w:pPr>
            <w:r>
              <w:rPr>
                <w:b/>
                <w:color w:val="FFFFFF"/>
                <w:sz w:val="16"/>
              </w:rPr>
              <w:t>Minimum evidence</w:t>
            </w:r>
          </w:p>
        </w:tc>
        <w:tc>
          <w:tcPr>
            <w:tcW w:w="3384" w:type="dxa"/>
            <w:shd w:val="clear" w:color="auto" w:fill="19344D"/>
            <w:tcMar>
              <w:top w:w="80" w:type="dxa"/>
              <w:left w:w="120" w:type="dxa"/>
              <w:bottom w:w="80" w:type="dxa"/>
              <w:right w:w="120" w:type="dxa"/>
            </w:tcMar>
            <w:vAlign w:val="center"/>
          </w:tcPr>
          <w:p w14:paraId="0E05032A" w14:textId="77777777" w:rsidR="000D5C29" w:rsidRDefault="00000000">
            <w:pPr>
              <w:spacing w:after="0" w:line="240" w:lineRule="auto"/>
            </w:pPr>
            <w:r>
              <w:rPr>
                <w:b/>
                <w:color w:val="FFFFFF"/>
                <w:sz w:val="16"/>
              </w:rPr>
              <w:t>Model input to replace</w:t>
            </w:r>
          </w:p>
        </w:tc>
      </w:tr>
      <w:tr w:rsidR="000D5C29" w14:paraId="06102341" w14:textId="77777777">
        <w:tc>
          <w:tcPr>
            <w:tcW w:w="2088" w:type="dxa"/>
            <w:tcMar>
              <w:top w:w="80" w:type="dxa"/>
              <w:left w:w="120" w:type="dxa"/>
              <w:bottom w:w="80" w:type="dxa"/>
              <w:right w:w="120" w:type="dxa"/>
            </w:tcMar>
            <w:vAlign w:val="center"/>
          </w:tcPr>
          <w:p w14:paraId="345FA52D" w14:textId="77777777" w:rsidR="000D5C29" w:rsidRDefault="00000000">
            <w:pPr>
              <w:spacing w:after="0" w:line="240" w:lineRule="auto"/>
            </w:pPr>
            <w:r>
              <w:rPr>
                <w:b/>
                <w:sz w:val="16"/>
              </w:rPr>
              <w:t>Deal value distribution</w:t>
            </w:r>
          </w:p>
        </w:tc>
        <w:tc>
          <w:tcPr>
            <w:tcW w:w="3888" w:type="dxa"/>
            <w:tcMar>
              <w:top w:w="80" w:type="dxa"/>
              <w:left w:w="120" w:type="dxa"/>
              <w:bottom w:w="80" w:type="dxa"/>
              <w:right w:w="120" w:type="dxa"/>
            </w:tcMar>
            <w:vAlign w:val="center"/>
          </w:tcPr>
          <w:p w14:paraId="54508EE1" w14:textId="77777777" w:rsidR="000D5C29" w:rsidRDefault="00000000">
            <w:pPr>
              <w:spacing w:after="0" w:line="240" w:lineRule="auto"/>
            </w:pPr>
            <w:r>
              <w:rPr>
                <w:sz w:val="16"/>
              </w:rPr>
              <w:t>15-20 target SME interviews plus anonymised invoices; ideally at least 200 recent UAE forwarder jobs</w:t>
            </w:r>
          </w:p>
        </w:tc>
        <w:tc>
          <w:tcPr>
            <w:tcW w:w="3384" w:type="dxa"/>
            <w:tcMar>
              <w:top w:w="80" w:type="dxa"/>
              <w:left w:w="120" w:type="dxa"/>
              <w:bottom w:w="80" w:type="dxa"/>
              <w:right w:w="120" w:type="dxa"/>
            </w:tcMar>
            <w:vAlign w:val="center"/>
          </w:tcPr>
          <w:p w14:paraId="31863E48" w14:textId="77777777" w:rsidR="000D5C29" w:rsidRDefault="00000000">
            <w:pPr>
              <w:spacing w:after="0" w:line="240" w:lineRule="auto"/>
            </w:pPr>
            <w:r>
              <w:rPr>
                <w:sz w:val="16"/>
              </w:rPr>
              <w:t>Median, quartiles, right tail and share above £50k by tier</w:t>
            </w:r>
          </w:p>
        </w:tc>
      </w:tr>
      <w:tr w:rsidR="000D5C29" w14:paraId="674079AB" w14:textId="77777777">
        <w:tc>
          <w:tcPr>
            <w:tcW w:w="2088" w:type="dxa"/>
            <w:tcMar>
              <w:top w:w="80" w:type="dxa"/>
              <w:left w:w="120" w:type="dxa"/>
              <w:bottom w:w="80" w:type="dxa"/>
              <w:right w:w="120" w:type="dxa"/>
            </w:tcMar>
            <w:vAlign w:val="center"/>
          </w:tcPr>
          <w:p w14:paraId="342538F3" w14:textId="77777777" w:rsidR="000D5C29" w:rsidRDefault="00000000">
            <w:pPr>
              <w:spacing w:after="0" w:line="240" w:lineRule="auto"/>
            </w:pPr>
            <w:r>
              <w:rPr>
                <w:b/>
                <w:sz w:val="16"/>
              </w:rPr>
              <w:t>Willingness to pay</w:t>
            </w:r>
          </w:p>
        </w:tc>
        <w:tc>
          <w:tcPr>
            <w:tcW w:w="3888" w:type="dxa"/>
            <w:tcMar>
              <w:top w:w="80" w:type="dxa"/>
              <w:left w:w="120" w:type="dxa"/>
              <w:bottom w:w="80" w:type="dxa"/>
              <w:right w:w="120" w:type="dxa"/>
            </w:tcMar>
            <w:vAlign w:val="center"/>
          </w:tcPr>
          <w:p w14:paraId="13068EEF" w14:textId="77777777" w:rsidR="000D5C29" w:rsidRDefault="00000000">
            <w:pPr>
              <w:spacing w:after="0" w:line="240" w:lineRule="auto"/>
            </w:pPr>
            <w:r>
              <w:rPr>
                <w:sz w:val="16"/>
              </w:rPr>
              <w:t>20-30 target-user price tests and paid-pilot conversion</w:t>
            </w:r>
          </w:p>
        </w:tc>
        <w:tc>
          <w:tcPr>
            <w:tcW w:w="3384" w:type="dxa"/>
            <w:tcMar>
              <w:top w:w="80" w:type="dxa"/>
              <w:left w:w="120" w:type="dxa"/>
              <w:bottom w:w="80" w:type="dxa"/>
              <w:right w:w="120" w:type="dxa"/>
            </w:tcMar>
            <w:vAlign w:val="center"/>
          </w:tcPr>
          <w:p w14:paraId="7DA61354" w14:textId="77777777" w:rsidR="000D5C29" w:rsidRDefault="00000000">
            <w:pPr>
              <w:spacing w:after="0" w:line="240" w:lineRule="auto"/>
            </w:pPr>
            <w:r>
              <w:rPr>
                <w:sz w:val="16"/>
              </w:rPr>
              <w:t>Conversion probability by tier, deal value and fee</w:t>
            </w:r>
          </w:p>
        </w:tc>
      </w:tr>
      <w:tr w:rsidR="000D5C29" w14:paraId="4EEEDC31" w14:textId="77777777">
        <w:tc>
          <w:tcPr>
            <w:tcW w:w="2088" w:type="dxa"/>
            <w:tcMar>
              <w:top w:w="80" w:type="dxa"/>
              <w:left w:w="120" w:type="dxa"/>
              <w:bottom w:w="80" w:type="dxa"/>
              <w:right w:w="120" w:type="dxa"/>
            </w:tcMar>
            <w:vAlign w:val="center"/>
          </w:tcPr>
          <w:p w14:paraId="2F889493" w14:textId="77777777" w:rsidR="000D5C29" w:rsidRDefault="00000000">
            <w:pPr>
              <w:spacing w:after="0" w:line="240" w:lineRule="auto"/>
            </w:pPr>
            <w:r>
              <w:rPr>
                <w:b/>
                <w:sz w:val="16"/>
              </w:rPr>
              <w:t>Document operations</w:t>
            </w:r>
          </w:p>
        </w:tc>
        <w:tc>
          <w:tcPr>
            <w:tcW w:w="3888" w:type="dxa"/>
            <w:tcMar>
              <w:top w:w="80" w:type="dxa"/>
              <w:left w:w="120" w:type="dxa"/>
              <w:bottom w:w="80" w:type="dxa"/>
              <w:right w:w="120" w:type="dxa"/>
            </w:tcMar>
            <w:vAlign w:val="center"/>
          </w:tcPr>
          <w:p w14:paraId="25B8A41F" w14:textId="77777777" w:rsidR="000D5C29" w:rsidRDefault="00000000">
            <w:pPr>
              <w:spacing w:after="0" w:line="240" w:lineRule="auto"/>
            </w:pPr>
            <w:r>
              <w:rPr>
                <w:sz w:val="16"/>
              </w:rPr>
              <w:t>Time-and-motion study with documentary reviewers</w:t>
            </w:r>
          </w:p>
        </w:tc>
        <w:tc>
          <w:tcPr>
            <w:tcW w:w="3384" w:type="dxa"/>
            <w:tcMar>
              <w:top w:w="80" w:type="dxa"/>
              <w:left w:w="120" w:type="dxa"/>
              <w:bottom w:w="80" w:type="dxa"/>
              <w:right w:w="120" w:type="dxa"/>
            </w:tcMar>
            <w:vAlign w:val="center"/>
          </w:tcPr>
          <w:p w14:paraId="377CEF23" w14:textId="77777777" w:rsidR="000D5C29" w:rsidRDefault="00000000">
            <w:pPr>
              <w:spacing w:after="0" w:line="240" w:lineRule="auto"/>
            </w:pPr>
            <w:r>
              <w:rPr>
                <w:sz w:val="16"/>
              </w:rPr>
              <w:t>Minutes per pack, rework, discrepancy, escalation and loaded cost</w:t>
            </w:r>
          </w:p>
        </w:tc>
      </w:tr>
      <w:tr w:rsidR="000D5C29" w14:paraId="6C1C48FB" w14:textId="77777777">
        <w:tc>
          <w:tcPr>
            <w:tcW w:w="2088" w:type="dxa"/>
            <w:tcMar>
              <w:top w:w="80" w:type="dxa"/>
              <w:left w:w="120" w:type="dxa"/>
              <w:bottom w:w="80" w:type="dxa"/>
              <w:right w:w="120" w:type="dxa"/>
            </w:tcMar>
            <w:vAlign w:val="center"/>
          </w:tcPr>
          <w:p w14:paraId="3C8232C5" w14:textId="77777777" w:rsidR="000D5C29" w:rsidRDefault="00000000">
            <w:pPr>
              <w:spacing w:after="0" w:line="240" w:lineRule="auto"/>
            </w:pPr>
            <w:r>
              <w:rPr>
                <w:b/>
                <w:sz w:val="16"/>
              </w:rPr>
              <w:t>Commercial motion</w:t>
            </w:r>
          </w:p>
        </w:tc>
        <w:tc>
          <w:tcPr>
            <w:tcW w:w="3888" w:type="dxa"/>
            <w:tcMar>
              <w:top w:w="80" w:type="dxa"/>
              <w:left w:w="120" w:type="dxa"/>
              <w:bottom w:w="80" w:type="dxa"/>
              <w:right w:w="120" w:type="dxa"/>
            </w:tcMar>
            <w:vAlign w:val="center"/>
          </w:tcPr>
          <w:p w14:paraId="69E289C7" w14:textId="77777777" w:rsidR="000D5C29" w:rsidRDefault="00000000">
            <w:pPr>
              <w:spacing w:after="0" w:line="240" w:lineRule="auto"/>
            </w:pPr>
            <w:r>
              <w:rPr>
                <w:sz w:val="16"/>
              </w:rPr>
              <w:t>Pilot cohort telemetry</w:t>
            </w:r>
          </w:p>
        </w:tc>
        <w:tc>
          <w:tcPr>
            <w:tcW w:w="3384" w:type="dxa"/>
            <w:tcMar>
              <w:top w:w="80" w:type="dxa"/>
              <w:left w:w="120" w:type="dxa"/>
              <w:bottom w:w="80" w:type="dxa"/>
              <w:right w:w="120" w:type="dxa"/>
            </w:tcMar>
            <w:vAlign w:val="center"/>
          </w:tcPr>
          <w:p w14:paraId="32CC8BCF" w14:textId="77777777" w:rsidR="000D5C29" w:rsidRDefault="00000000">
            <w:pPr>
              <w:spacing w:after="0" w:line="240" w:lineRule="auto"/>
            </w:pPr>
            <w:r>
              <w:rPr>
                <w:sz w:val="16"/>
              </w:rPr>
              <w:t>Acquisition source, CAC, churn, deals per active customer and revenue per customer</w:t>
            </w:r>
          </w:p>
        </w:tc>
      </w:tr>
      <w:tr w:rsidR="000D5C29" w14:paraId="2B4D1E11" w14:textId="77777777">
        <w:tc>
          <w:tcPr>
            <w:tcW w:w="2088" w:type="dxa"/>
            <w:tcMar>
              <w:top w:w="80" w:type="dxa"/>
              <w:left w:w="120" w:type="dxa"/>
              <w:bottom w:w="80" w:type="dxa"/>
              <w:right w:w="120" w:type="dxa"/>
            </w:tcMar>
            <w:vAlign w:val="center"/>
          </w:tcPr>
          <w:p w14:paraId="1428BBA6" w14:textId="77777777" w:rsidR="000D5C29" w:rsidRDefault="00000000">
            <w:pPr>
              <w:spacing w:after="0" w:line="240" w:lineRule="auto"/>
            </w:pPr>
            <w:r>
              <w:rPr>
                <w:b/>
                <w:sz w:val="16"/>
              </w:rPr>
              <w:t>Settlement operations</w:t>
            </w:r>
          </w:p>
        </w:tc>
        <w:tc>
          <w:tcPr>
            <w:tcW w:w="3888" w:type="dxa"/>
            <w:tcMar>
              <w:top w:w="80" w:type="dxa"/>
              <w:left w:w="120" w:type="dxa"/>
              <w:bottom w:w="80" w:type="dxa"/>
              <w:right w:w="120" w:type="dxa"/>
            </w:tcMar>
            <w:vAlign w:val="center"/>
          </w:tcPr>
          <w:p w14:paraId="79B38985" w14:textId="77777777" w:rsidR="000D5C29" w:rsidRDefault="00000000">
            <w:pPr>
              <w:spacing w:after="0" w:line="240" w:lineRule="auto"/>
            </w:pPr>
            <w:r>
              <w:rPr>
                <w:sz w:val="16"/>
              </w:rPr>
              <w:t>Pilot transaction telemetry</w:t>
            </w:r>
          </w:p>
        </w:tc>
        <w:tc>
          <w:tcPr>
            <w:tcW w:w="3384" w:type="dxa"/>
            <w:tcMar>
              <w:top w:w="80" w:type="dxa"/>
              <w:left w:w="120" w:type="dxa"/>
              <w:bottom w:w="80" w:type="dxa"/>
              <w:right w:w="120" w:type="dxa"/>
            </w:tcMar>
            <w:vAlign w:val="center"/>
          </w:tcPr>
          <w:p w14:paraId="77AFB8B0" w14:textId="77777777" w:rsidR="000D5C29" w:rsidRDefault="00000000">
            <w:pPr>
              <w:spacing w:after="0" w:line="240" w:lineRule="auto"/>
            </w:pPr>
            <w:r>
              <w:rPr>
                <w:sz w:val="16"/>
              </w:rPr>
              <w:t>Funded-to-release days, failure rate, objection rate and support burden</w:t>
            </w:r>
          </w:p>
        </w:tc>
      </w:tr>
      <w:tr w:rsidR="000D5C29" w14:paraId="031D2BE2" w14:textId="77777777">
        <w:tc>
          <w:tcPr>
            <w:tcW w:w="2088" w:type="dxa"/>
            <w:tcMar>
              <w:top w:w="80" w:type="dxa"/>
              <w:left w:w="120" w:type="dxa"/>
              <w:bottom w:w="80" w:type="dxa"/>
              <w:right w:w="120" w:type="dxa"/>
            </w:tcMar>
            <w:vAlign w:val="center"/>
          </w:tcPr>
          <w:p w14:paraId="48873BD5" w14:textId="77777777" w:rsidR="000D5C29" w:rsidRDefault="00000000">
            <w:pPr>
              <w:spacing w:after="0" w:line="240" w:lineRule="auto"/>
            </w:pPr>
            <w:r>
              <w:rPr>
                <w:b/>
                <w:sz w:val="16"/>
              </w:rPr>
              <w:t>Regulatory perimeter</w:t>
            </w:r>
          </w:p>
        </w:tc>
        <w:tc>
          <w:tcPr>
            <w:tcW w:w="3888" w:type="dxa"/>
            <w:tcMar>
              <w:top w:w="80" w:type="dxa"/>
              <w:left w:w="120" w:type="dxa"/>
              <w:bottom w:w="80" w:type="dxa"/>
              <w:right w:w="120" w:type="dxa"/>
            </w:tcMar>
            <w:vAlign w:val="center"/>
          </w:tcPr>
          <w:p w14:paraId="070F2310" w14:textId="77777777" w:rsidR="000D5C29" w:rsidRDefault="00000000">
            <w:pPr>
              <w:spacing w:after="0" w:line="240" w:lineRule="auto"/>
            </w:pPr>
            <w:r>
              <w:rPr>
                <w:sz w:val="16"/>
              </w:rPr>
              <w:t>Integrated DFSA / VARA / CBUAE memorandum plus partner responsibility matrix</w:t>
            </w:r>
          </w:p>
        </w:tc>
        <w:tc>
          <w:tcPr>
            <w:tcW w:w="3384" w:type="dxa"/>
            <w:tcMar>
              <w:top w:w="80" w:type="dxa"/>
              <w:left w:w="120" w:type="dxa"/>
              <w:bottom w:w="80" w:type="dxa"/>
              <w:right w:w="120" w:type="dxa"/>
            </w:tcMar>
            <w:vAlign w:val="center"/>
          </w:tcPr>
          <w:p w14:paraId="6AC0D7A1" w14:textId="77777777" w:rsidR="000D5C29" w:rsidRDefault="00000000">
            <w:pPr>
              <w:spacing w:after="0" w:line="240" w:lineRule="auto"/>
            </w:pPr>
            <w:r>
              <w:rPr>
                <w:sz w:val="16"/>
              </w:rPr>
              <w:t>Permission scope, entity design, capital, fees and launch legality</w:t>
            </w:r>
          </w:p>
        </w:tc>
      </w:tr>
    </w:tbl>
    <w:p w14:paraId="11294243" w14:textId="77777777" w:rsidR="000D5C29" w:rsidRDefault="00000000">
      <w:pPr>
        <w:pStyle w:val="SourceNote"/>
      </w:pPr>
      <w:r>
        <w:t>Sources: Deal Value Research Report, pp.24-25; DIFC / VARA Readiness Report, p.11; Financial Model, Assumptions, Tier Economics and Client Funds Memo.</w:t>
      </w:r>
    </w:p>
    <w:p w14:paraId="76DFD0EA" w14:textId="77777777" w:rsidR="000D5C29" w:rsidRDefault="00000000">
      <w:pPr>
        <w:pStyle w:val="Heading2"/>
      </w:pPr>
      <w:r>
        <w:t>Recommended financing discipline</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2088"/>
        <w:gridCol w:w="4392"/>
        <w:gridCol w:w="2880"/>
      </w:tblGrid>
      <w:tr w:rsidR="000D5C29" w14:paraId="4B8C7A30" w14:textId="77777777">
        <w:trPr>
          <w:tblHeader/>
        </w:trPr>
        <w:tc>
          <w:tcPr>
            <w:tcW w:w="2088" w:type="dxa"/>
            <w:shd w:val="clear" w:color="auto" w:fill="19344D"/>
            <w:tcMar>
              <w:top w:w="80" w:type="dxa"/>
              <w:left w:w="120" w:type="dxa"/>
              <w:bottom w:w="80" w:type="dxa"/>
              <w:right w:w="120" w:type="dxa"/>
            </w:tcMar>
            <w:vAlign w:val="center"/>
          </w:tcPr>
          <w:p w14:paraId="035EAA48" w14:textId="77777777" w:rsidR="000D5C29" w:rsidRDefault="00000000">
            <w:pPr>
              <w:spacing w:after="0" w:line="240" w:lineRule="auto"/>
            </w:pPr>
            <w:r>
              <w:rPr>
                <w:b/>
                <w:color w:val="FFFFFF"/>
                <w:sz w:val="16"/>
              </w:rPr>
              <w:t>Funding gate</w:t>
            </w:r>
          </w:p>
        </w:tc>
        <w:tc>
          <w:tcPr>
            <w:tcW w:w="4392" w:type="dxa"/>
            <w:shd w:val="clear" w:color="auto" w:fill="19344D"/>
            <w:tcMar>
              <w:top w:w="80" w:type="dxa"/>
              <w:left w:w="120" w:type="dxa"/>
              <w:bottom w:w="80" w:type="dxa"/>
              <w:right w:w="120" w:type="dxa"/>
            </w:tcMar>
            <w:vAlign w:val="center"/>
          </w:tcPr>
          <w:p w14:paraId="61B736A4" w14:textId="77777777" w:rsidR="000D5C29" w:rsidRDefault="00000000">
            <w:pPr>
              <w:spacing w:after="0" w:line="240" w:lineRule="auto"/>
            </w:pPr>
            <w:r>
              <w:rPr>
                <w:b/>
                <w:color w:val="FFFFFF"/>
                <w:sz w:val="16"/>
              </w:rPr>
              <w:t>Evidence required</w:t>
            </w:r>
          </w:p>
        </w:tc>
        <w:tc>
          <w:tcPr>
            <w:tcW w:w="2880" w:type="dxa"/>
            <w:shd w:val="clear" w:color="auto" w:fill="19344D"/>
            <w:tcMar>
              <w:top w:w="80" w:type="dxa"/>
              <w:left w:w="120" w:type="dxa"/>
              <w:bottom w:w="80" w:type="dxa"/>
              <w:right w:w="120" w:type="dxa"/>
            </w:tcMar>
            <w:vAlign w:val="center"/>
          </w:tcPr>
          <w:p w14:paraId="4CB80B0B" w14:textId="77777777" w:rsidR="000D5C29" w:rsidRDefault="00000000">
            <w:pPr>
              <w:spacing w:after="0" w:line="240" w:lineRule="auto"/>
            </w:pPr>
            <w:r>
              <w:rPr>
                <w:b/>
                <w:color w:val="FFFFFF"/>
                <w:sz w:val="16"/>
              </w:rPr>
              <w:t>Why it protects capital</w:t>
            </w:r>
          </w:p>
        </w:tc>
      </w:tr>
      <w:tr w:rsidR="000D5C29" w14:paraId="0FDBCCAF" w14:textId="77777777">
        <w:tc>
          <w:tcPr>
            <w:tcW w:w="2088" w:type="dxa"/>
            <w:tcMar>
              <w:top w:w="80" w:type="dxa"/>
              <w:left w:w="120" w:type="dxa"/>
              <w:bottom w:w="80" w:type="dxa"/>
              <w:right w:w="120" w:type="dxa"/>
            </w:tcMar>
            <w:vAlign w:val="center"/>
          </w:tcPr>
          <w:p w14:paraId="6738716E" w14:textId="77777777" w:rsidR="000D5C29" w:rsidRDefault="00000000">
            <w:pPr>
              <w:spacing w:after="0" w:line="240" w:lineRule="auto"/>
            </w:pPr>
            <w:r>
              <w:rPr>
                <w:b/>
                <w:sz w:val="16"/>
              </w:rPr>
              <w:t>Gate 1 - perimeter and production readiness</w:t>
            </w:r>
          </w:p>
        </w:tc>
        <w:tc>
          <w:tcPr>
            <w:tcW w:w="4392" w:type="dxa"/>
            <w:tcMar>
              <w:top w:w="80" w:type="dxa"/>
              <w:left w:w="120" w:type="dxa"/>
              <w:bottom w:w="80" w:type="dxa"/>
              <w:right w:w="120" w:type="dxa"/>
            </w:tcMar>
            <w:vAlign w:val="center"/>
          </w:tcPr>
          <w:p w14:paraId="7B647BAC" w14:textId="77777777" w:rsidR="000D5C29" w:rsidRDefault="00000000">
            <w:pPr>
              <w:spacing w:after="0" w:line="240" w:lineRule="auto"/>
            </w:pPr>
            <w:r>
              <w:rPr>
                <w:sz w:val="16"/>
              </w:rPr>
              <w:t>Integrated UAE perimeter advice, named regulated partner, responsibility matrix, production security and audit plan</w:t>
            </w:r>
          </w:p>
        </w:tc>
        <w:tc>
          <w:tcPr>
            <w:tcW w:w="2880" w:type="dxa"/>
            <w:tcMar>
              <w:top w:w="80" w:type="dxa"/>
              <w:left w:w="120" w:type="dxa"/>
              <w:bottom w:w="80" w:type="dxa"/>
              <w:right w:w="120" w:type="dxa"/>
            </w:tcMar>
            <w:vAlign w:val="center"/>
          </w:tcPr>
          <w:p w14:paraId="58E97935" w14:textId="77777777" w:rsidR="000D5C29" w:rsidRDefault="00000000">
            <w:pPr>
              <w:spacing w:after="0" w:line="240" w:lineRule="auto"/>
            </w:pPr>
            <w:r>
              <w:rPr>
                <w:sz w:val="16"/>
              </w:rPr>
              <w:t>Confirms that the proposed pilot can legally and safely generate evidence</w:t>
            </w:r>
          </w:p>
        </w:tc>
      </w:tr>
      <w:tr w:rsidR="000D5C29" w14:paraId="25960028" w14:textId="77777777">
        <w:tc>
          <w:tcPr>
            <w:tcW w:w="2088" w:type="dxa"/>
            <w:tcMar>
              <w:top w:w="80" w:type="dxa"/>
              <w:left w:w="120" w:type="dxa"/>
              <w:bottom w:w="80" w:type="dxa"/>
              <w:right w:w="120" w:type="dxa"/>
            </w:tcMar>
            <w:vAlign w:val="center"/>
          </w:tcPr>
          <w:p w14:paraId="7E4814A9" w14:textId="77777777" w:rsidR="000D5C29" w:rsidRDefault="00000000">
            <w:pPr>
              <w:spacing w:after="0" w:line="240" w:lineRule="auto"/>
            </w:pPr>
            <w:r>
              <w:rPr>
                <w:b/>
                <w:sz w:val="16"/>
              </w:rPr>
              <w:t>Gate 2 - paid pilot</w:t>
            </w:r>
          </w:p>
        </w:tc>
        <w:tc>
          <w:tcPr>
            <w:tcW w:w="4392" w:type="dxa"/>
            <w:tcMar>
              <w:top w:w="80" w:type="dxa"/>
              <w:left w:w="120" w:type="dxa"/>
              <w:bottom w:w="80" w:type="dxa"/>
              <w:right w:w="120" w:type="dxa"/>
            </w:tcMar>
            <w:vAlign w:val="center"/>
          </w:tcPr>
          <w:p w14:paraId="2E4D955A" w14:textId="77777777" w:rsidR="000D5C29" w:rsidRDefault="00000000">
            <w:pPr>
              <w:spacing w:after="0" w:line="240" w:lineRule="auto"/>
            </w:pPr>
            <w:r>
              <w:rPr>
                <w:sz w:val="16"/>
              </w:rPr>
              <w:t>Signed pilot customer, measured price acceptance, document workload, funded-to-release time and exception rate</w:t>
            </w:r>
          </w:p>
        </w:tc>
        <w:tc>
          <w:tcPr>
            <w:tcW w:w="2880" w:type="dxa"/>
            <w:tcMar>
              <w:top w:w="80" w:type="dxa"/>
              <w:left w:w="120" w:type="dxa"/>
              <w:bottom w:w="80" w:type="dxa"/>
              <w:right w:w="120" w:type="dxa"/>
            </w:tcMar>
            <w:vAlign w:val="center"/>
          </w:tcPr>
          <w:p w14:paraId="71675E35" w14:textId="77777777" w:rsidR="000D5C29" w:rsidRDefault="00000000">
            <w:pPr>
              <w:spacing w:after="0" w:line="240" w:lineRule="auto"/>
            </w:pPr>
            <w:r>
              <w:rPr>
                <w:sz w:val="16"/>
              </w:rPr>
              <w:t>Replaces the highest-impact unobserved unit-economics assumptions</w:t>
            </w:r>
          </w:p>
        </w:tc>
      </w:tr>
      <w:tr w:rsidR="000D5C29" w14:paraId="4707E489" w14:textId="77777777">
        <w:tc>
          <w:tcPr>
            <w:tcW w:w="2088" w:type="dxa"/>
            <w:tcMar>
              <w:top w:w="80" w:type="dxa"/>
              <w:left w:w="120" w:type="dxa"/>
              <w:bottom w:w="80" w:type="dxa"/>
              <w:right w:w="120" w:type="dxa"/>
            </w:tcMar>
            <w:vAlign w:val="center"/>
          </w:tcPr>
          <w:p w14:paraId="0690BD66" w14:textId="77777777" w:rsidR="000D5C29" w:rsidRDefault="00000000">
            <w:pPr>
              <w:spacing w:after="0" w:line="240" w:lineRule="auto"/>
            </w:pPr>
            <w:r>
              <w:rPr>
                <w:b/>
                <w:sz w:val="16"/>
              </w:rPr>
              <w:t>Gate 3 - repeatability</w:t>
            </w:r>
          </w:p>
        </w:tc>
        <w:tc>
          <w:tcPr>
            <w:tcW w:w="4392" w:type="dxa"/>
            <w:tcMar>
              <w:top w:w="80" w:type="dxa"/>
              <w:left w:w="120" w:type="dxa"/>
              <w:bottom w:w="80" w:type="dxa"/>
              <w:right w:w="120" w:type="dxa"/>
            </w:tcMar>
            <w:vAlign w:val="center"/>
          </w:tcPr>
          <w:p w14:paraId="79BEB4BD" w14:textId="77777777" w:rsidR="000D5C29" w:rsidRDefault="00000000">
            <w:pPr>
              <w:spacing w:after="0" w:line="240" w:lineRule="auto"/>
            </w:pPr>
            <w:r>
              <w:rPr>
                <w:sz w:val="16"/>
              </w:rPr>
              <w:t>Repeat customers, partner channel evidence, stable gross margin and conversion by tier</w:t>
            </w:r>
          </w:p>
        </w:tc>
        <w:tc>
          <w:tcPr>
            <w:tcW w:w="2880" w:type="dxa"/>
            <w:tcMar>
              <w:top w:w="80" w:type="dxa"/>
              <w:left w:w="120" w:type="dxa"/>
              <w:bottom w:w="80" w:type="dxa"/>
              <w:right w:w="120" w:type="dxa"/>
            </w:tcMar>
            <w:vAlign w:val="center"/>
          </w:tcPr>
          <w:p w14:paraId="2428A9D4" w14:textId="77777777" w:rsidR="000D5C29" w:rsidRDefault="00000000">
            <w:pPr>
              <w:spacing w:after="0" w:line="240" w:lineRule="auto"/>
            </w:pPr>
            <w:r>
              <w:rPr>
                <w:sz w:val="16"/>
              </w:rPr>
              <w:t>Tests the Year-3 customer and deal-frequency bridge</w:t>
            </w:r>
          </w:p>
        </w:tc>
      </w:tr>
      <w:tr w:rsidR="000D5C29" w14:paraId="75ACE93F" w14:textId="77777777">
        <w:tc>
          <w:tcPr>
            <w:tcW w:w="2088" w:type="dxa"/>
            <w:tcMar>
              <w:top w:w="80" w:type="dxa"/>
              <w:left w:w="120" w:type="dxa"/>
              <w:bottom w:w="80" w:type="dxa"/>
              <w:right w:w="120" w:type="dxa"/>
            </w:tcMar>
            <w:vAlign w:val="center"/>
          </w:tcPr>
          <w:p w14:paraId="14D7304B" w14:textId="77777777" w:rsidR="000D5C29" w:rsidRDefault="00000000">
            <w:pPr>
              <w:spacing w:after="0" w:line="240" w:lineRule="auto"/>
            </w:pPr>
            <w:r>
              <w:rPr>
                <w:b/>
                <w:sz w:val="16"/>
              </w:rPr>
              <w:t>Gate 4 - scale and licensing</w:t>
            </w:r>
          </w:p>
        </w:tc>
        <w:tc>
          <w:tcPr>
            <w:tcW w:w="4392" w:type="dxa"/>
            <w:tcMar>
              <w:top w:w="80" w:type="dxa"/>
              <w:left w:w="120" w:type="dxa"/>
              <w:bottom w:w="80" w:type="dxa"/>
              <w:right w:w="120" w:type="dxa"/>
            </w:tcMar>
            <w:vAlign w:val="center"/>
          </w:tcPr>
          <w:p w14:paraId="1E645C87" w14:textId="77777777" w:rsidR="000D5C29" w:rsidRDefault="00000000">
            <w:pPr>
              <w:spacing w:after="0" w:line="240" w:lineRule="auto"/>
            </w:pPr>
            <w:r>
              <w:rPr>
                <w:sz w:val="16"/>
              </w:rPr>
              <w:t>Application progress, distribution capacity, product automation and control evidence</w:t>
            </w:r>
          </w:p>
        </w:tc>
        <w:tc>
          <w:tcPr>
            <w:tcW w:w="2880" w:type="dxa"/>
            <w:tcMar>
              <w:top w:w="80" w:type="dxa"/>
              <w:left w:w="120" w:type="dxa"/>
              <w:bottom w:w="80" w:type="dxa"/>
              <w:right w:w="120" w:type="dxa"/>
            </w:tcMar>
            <w:vAlign w:val="center"/>
          </w:tcPr>
          <w:p w14:paraId="0B3E7220" w14:textId="77777777" w:rsidR="000D5C29" w:rsidRDefault="00000000">
            <w:pPr>
              <w:spacing w:after="0" w:line="240" w:lineRule="auto"/>
            </w:pPr>
            <w:r>
              <w:rPr>
                <w:sz w:val="16"/>
              </w:rPr>
              <w:t>Supports the Year-4 volume step and wider licence investment</w:t>
            </w:r>
          </w:p>
        </w:tc>
      </w:tr>
    </w:tbl>
    <w:p w14:paraId="057D1BDD" w14:textId="77777777" w:rsidR="000D5C29" w:rsidRDefault="00000000">
      <w:pPr>
        <w:pStyle w:val="SourceNote"/>
      </w:pPr>
      <w:r>
        <w:t>Interpretive recommendation based on the financial model and companion research; the workbook does not prescribe funding tranches.</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17B0B984" w14:textId="77777777">
        <w:tc>
          <w:tcPr>
            <w:tcW w:w="9360" w:type="dxa"/>
            <w:tcBorders>
              <w:left w:val="single" w:sz="22" w:space="0" w:color="C58E2C"/>
            </w:tcBorders>
            <w:shd w:val="clear" w:color="auto" w:fill="FBF2DF"/>
            <w:tcMar>
              <w:top w:w="130" w:type="dxa"/>
              <w:left w:w="180" w:type="dxa"/>
              <w:bottom w:w="130" w:type="dxa"/>
              <w:right w:w="180" w:type="dxa"/>
            </w:tcMar>
          </w:tcPr>
          <w:p w14:paraId="2BA29812" w14:textId="77777777" w:rsidR="000D5C29" w:rsidRDefault="00000000">
            <w:pPr>
              <w:spacing w:before="40" w:after="40" w:line="252" w:lineRule="auto"/>
            </w:pPr>
            <w:r>
              <w:rPr>
                <w:b/>
                <w:color w:val="C58E2C"/>
                <w:sz w:val="20"/>
              </w:rPr>
              <w:t xml:space="preserve">Decision rule  </w:t>
            </w:r>
            <w:r>
              <w:rPr>
                <w:sz w:val="20"/>
              </w:rPr>
              <w:t>Do not release scale capital merely because technical milestones are complete. The paid pilot must replace price, workload, conversion and cycle-time assumptions with observed data.</w:t>
            </w:r>
          </w:p>
        </w:tc>
      </w:tr>
    </w:tbl>
    <w:p w14:paraId="71C9C1A9" w14:textId="77777777" w:rsidR="000D5C29" w:rsidRDefault="000D5C29">
      <w:pPr>
        <w:spacing w:after="40"/>
      </w:pPr>
    </w:p>
    <w:p w14:paraId="64175FE3" w14:textId="77777777" w:rsidR="000D5C29" w:rsidRDefault="00000000">
      <w:r>
        <w:br w:type="page"/>
      </w:r>
    </w:p>
    <w:p w14:paraId="6FC66C17" w14:textId="77777777" w:rsidR="000D5C29" w:rsidRDefault="00000000">
      <w:pPr>
        <w:pStyle w:val="Heading1"/>
        <w:pBdr>
          <w:bottom w:val="single" w:sz="5" w:space="4" w:color="C58E2C"/>
        </w:pBdr>
      </w:pPr>
      <w:r>
        <w:lastRenderedPageBreak/>
        <w:t>9. Model integrity, definitions and limitations</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353B1986" w14:textId="77777777">
        <w:tc>
          <w:tcPr>
            <w:tcW w:w="9360" w:type="dxa"/>
            <w:tcBorders>
              <w:left w:val="single" w:sz="22" w:space="0" w:color="2F7D62"/>
            </w:tcBorders>
            <w:shd w:val="clear" w:color="auto" w:fill="E8F3ED"/>
            <w:tcMar>
              <w:top w:w="130" w:type="dxa"/>
              <w:left w:w="180" w:type="dxa"/>
              <w:bottom w:w="130" w:type="dxa"/>
              <w:right w:w="180" w:type="dxa"/>
            </w:tcMar>
          </w:tcPr>
          <w:p w14:paraId="2A2DAC63" w14:textId="77777777" w:rsidR="000D5C29" w:rsidRDefault="00000000">
            <w:pPr>
              <w:spacing w:before="40" w:after="40" w:line="252" w:lineRule="auto"/>
            </w:pPr>
            <w:r>
              <w:rPr>
                <w:b/>
                <w:color w:val="2F7D62"/>
                <w:sz w:val="20"/>
              </w:rPr>
              <w:t xml:space="preserve">Mechanical status  </w:t>
            </w:r>
            <w:r>
              <w:rPr>
                <w:sz w:val="20"/>
              </w:rPr>
              <w:t>PASS: 42 of 42 model checks pass, and the formula-error scan found 0 cached #REF!, #DIV/0!, #VALUE!, #NAME?, #N/A or #NUM! errors.</w:t>
            </w:r>
          </w:p>
        </w:tc>
      </w:tr>
    </w:tbl>
    <w:p w14:paraId="374EEF10" w14:textId="77777777" w:rsidR="000D5C29" w:rsidRDefault="000D5C29">
      <w:pPr>
        <w:spacing w:after="40"/>
      </w:pPr>
    </w:p>
    <w:p w14:paraId="6A361A4B" w14:textId="77777777" w:rsidR="000D5C29" w:rsidRDefault="00000000">
      <w:r>
        <w:t>A PASS means the workbook reconciles mechanically: the scenario selector, P&amp;L roll-ups, cash roll-forward, revenue and COGS ties, client-fund memorandum, use-of-funds bridge, launch timing and restricted-capital treatment all agree. It does not mean that customers will buy, regulators will approve the route on schedule or Year-4 distribution will occur.</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2376"/>
        <w:gridCol w:w="6984"/>
      </w:tblGrid>
      <w:tr w:rsidR="000D5C29" w14:paraId="2BDB058C" w14:textId="77777777">
        <w:trPr>
          <w:tblHeader/>
        </w:trPr>
        <w:tc>
          <w:tcPr>
            <w:tcW w:w="2376" w:type="dxa"/>
            <w:shd w:val="clear" w:color="auto" w:fill="19344D"/>
            <w:tcMar>
              <w:top w:w="80" w:type="dxa"/>
              <w:left w:w="120" w:type="dxa"/>
              <w:bottom w:w="80" w:type="dxa"/>
              <w:right w:w="120" w:type="dxa"/>
            </w:tcMar>
            <w:vAlign w:val="center"/>
          </w:tcPr>
          <w:p w14:paraId="389B9526" w14:textId="77777777" w:rsidR="000D5C29" w:rsidRDefault="00000000">
            <w:pPr>
              <w:spacing w:after="0" w:line="240" w:lineRule="auto"/>
            </w:pPr>
            <w:r>
              <w:rPr>
                <w:b/>
                <w:color w:val="FFFFFF"/>
                <w:sz w:val="17"/>
              </w:rPr>
              <w:t>Term</w:t>
            </w:r>
          </w:p>
        </w:tc>
        <w:tc>
          <w:tcPr>
            <w:tcW w:w="6984" w:type="dxa"/>
            <w:shd w:val="clear" w:color="auto" w:fill="19344D"/>
            <w:tcMar>
              <w:top w:w="80" w:type="dxa"/>
              <w:left w:w="120" w:type="dxa"/>
              <w:bottom w:w="80" w:type="dxa"/>
              <w:right w:w="120" w:type="dxa"/>
            </w:tcMar>
            <w:vAlign w:val="center"/>
          </w:tcPr>
          <w:p w14:paraId="43B5ADD8" w14:textId="77777777" w:rsidR="000D5C29" w:rsidRDefault="00000000">
            <w:pPr>
              <w:spacing w:after="0" w:line="240" w:lineRule="auto"/>
            </w:pPr>
            <w:r>
              <w:rPr>
                <w:b/>
                <w:color w:val="FFFFFF"/>
                <w:sz w:val="17"/>
              </w:rPr>
              <w:t>Meaning in this report</w:t>
            </w:r>
          </w:p>
        </w:tc>
      </w:tr>
      <w:tr w:rsidR="000D5C29" w14:paraId="494A1A4F" w14:textId="77777777">
        <w:tc>
          <w:tcPr>
            <w:tcW w:w="2376" w:type="dxa"/>
            <w:tcMar>
              <w:top w:w="80" w:type="dxa"/>
              <w:left w:w="120" w:type="dxa"/>
              <w:bottom w:w="80" w:type="dxa"/>
              <w:right w:w="120" w:type="dxa"/>
            </w:tcMar>
            <w:vAlign w:val="center"/>
          </w:tcPr>
          <w:p w14:paraId="0C7089AE" w14:textId="77777777" w:rsidR="000D5C29" w:rsidRDefault="00000000">
            <w:pPr>
              <w:spacing w:after="0" w:line="240" w:lineRule="auto"/>
            </w:pPr>
            <w:r>
              <w:rPr>
                <w:b/>
                <w:sz w:val="17"/>
              </w:rPr>
              <w:t>GMV</w:t>
            </w:r>
          </w:p>
        </w:tc>
        <w:tc>
          <w:tcPr>
            <w:tcW w:w="6984" w:type="dxa"/>
            <w:tcMar>
              <w:top w:w="80" w:type="dxa"/>
              <w:left w:w="120" w:type="dxa"/>
              <w:bottom w:w="80" w:type="dxa"/>
              <w:right w:w="120" w:type="dxa"/>
            </w:tcMar>
            <w:vAlign w:val="center"/>
          </w:tcPr>
          <w:p w14:paraId="545E8611" w14:textId="77777777" w:rsidR="000D5C29" w:rsidRDefault="00000000">
            <w:pPr>
              <w:spacing w:after="0" w:line="240" w:lineRule="auto"/>
            </w:pPr>
            <w:r>
              <w:rPr>
                <w:sz w:val="17"/>
              </w:rPr>
              <w:t>Customer transaction value processed. It is not revenue, profit or company cash.</w:t>
            </w:r>
          </w:p>
        </w:tc>
      </w:tr>
      <w:tr w:rsidR="000D5C29" w14:paraId="689910B5" w14:textId="77777777">
        <w:tc>
          <w:tcPr>
            <w:tcW w:w="2376" w:type="dxa"/>
            <w:tcMar>
              <w:top w:w="80" w:type="dxa"/>
              <w:left w:w="120" w:type="dxa"/>
              <w:bottom w:w="80" w:type="dxa"/>
              <w:right w:w="120" w:type="dxa"/>
            </w:tcMar>
            <w:vAlign w:val="center"/>
          </w:tcPr>
          <w:p w14:paraId="3AE02443" w14:textId="77777777" w:rsidR="000D5C29" w:rsidRDefault="00000000">
            <w:pPr>
              <w:spacing w:after="0" w:line="240" w:lineRule="auto"/>
            </w:pPr>
            <w:r>
              <w:rPr>
                <w:b/>
                <w:sz w:val="17"/>
              </w:rPr>
              <w:t>Revenue</w:t>
            </w:r>
          </w:p>
        </w:tc>
        <w:tc>
          <w:tcPr>
            <w:tcW w:w="6984" w:type="dxa"/>
            <w:tcMar>
              <w:top w:w="80" w:type="dxa"/>
              <w:left w:w="120" w:type="dxa"/>
              <w:bottom w:w="80" w:type="dxa"/>
              <w:right w:w="120" w:type="dxa"/>
            </w:tcMar>
            <w:vAlign w:val="center"/>
          </w:tcPr>
          <w:p w14:paraId="43DBF6D5" w14:textId="77777777" w:rsidR="000D5C29" w:rsidRDefault="00000000">
            <w:pPr>
              <w:spacing w:after="0" w:line="240" w:lineRule="auto"/>
            </w:pPr>
            <w:r>
              <w:rPr>
                <w:sz w:val="17"/>
              </w:rPr>
              <w:t>Escrow, document/exception and partner/API/ancillary fees after launch discounts.</w:t>
            </w:r>
          </w:p>
        </w:tc>
      </w:tr>
      <w:tr w:rsidR="000D5C29" w14:paraId="7D35499B" w14:textId="77777777">
        <w:tc>
          <w:tcPr>
            <w:tcW w:w="2376" w:type="dxa"/>
            <w:tcMar>
              <w:top w:w="80" w:type="dxa"/>
              <w:left w:w="120" w:type="dxa"/>
              <w:bottom w:w="80" w:type="dxa"/>
              <w:right w:w="120" w:type="dxa"/>
            </w:tcMar>
            <w:vAlign w:val="center"/>
          </w:tcPr>
          <w:p w14:paraId="5322ECF5" w14:textId="77777777" w:rsidR="000D5C29" w:rsidRDefault="00000000">
            <w:pPr>
              <w:spacing w:after="0" w:line="240" w:lineRule="auto"/>
            </w:pPr>
            <w:r>
              <w:rPr>
                <w:b/>
                <w:sz w:val="17"/>
              </w:rPr>
              <w:t>Gross profit</w:t>
            </w:r>
          </w:p>
        </w:tc>
        <w:tc>
          <w:tcPr>
            <w:tcW w:w="6984" w:type="dxa"/>
            <w:tcMar>
              <w:top w:w="80" w:type="dxa"/>
              <w:left w:w="120" w:type="dxa"/>
              <w:bottom w:w="80" w:type="dxa"/>
              <w:right w:w="120" w:type="dxa"/>
            </w:tcMar>
            <w:vAlign w:val="center"/>
          </w:tcPr>
          <w:p w14:paraId="7DE960D8" w14:textId="77777777" w:rsidR="000D5C29" w:rsidRDefault="00000000">
            <w:pPr>
              <w:spacing w:after="0" w:line="240" w:lineRule="auto"/>
            </w:pPr>
            <w:r>
              <w:rPr>
                <w:sz w:val="17"/>
              </w:rPr>
              <w:t>Revenue less modeled variable and shared COGS.</w:t>
            </w:r>
          </w:p>
        </w:tc>
      </w:tr>
      <w:tr w:rsidR="000D5C29" w14:paraId="68C0DC53" w14:textId="77777777">
        <w:tc>
          <w:tcPr>
            <w:tcW w:w="2376" w:type="dxa"/>
            <w:tcMar>
              <w:top w:w="80" w:type="dxa"/>
              <w:left w:w="120" w:type="dxa"/>
              <w:bottom w:w="80" w:type="dxa"/>
              <w:right w:w="120" w:type="dxa"/>
            </w:tcMar>
            <w:vAlign w:val="center"/>
          </w:tcPr>
          <w:p w14:paraId="0055CB5B" w14:textId="77777777" w:rsidR="000D5C29" w:rsidRDefault="00000000">
            <w:pPr>
              <w:spacing w:after="0" w:line="240" w:lineRule="auto"/>
            </w:pPr>
            <w:r>
              <w:rPr>
                <w:b/>
                <w:sz w:val="17"/>
              </w:rPr>
              <w:t>EBITDA before one-offs</w:t>
            </w:r>
          </w:p>
        </w:tc>
        <w:tc>
          <w:tcPr>
            <w:tcW w:w="6984" w:type="dxa"/>
            <w:tcMar>
              <w:top w:w="80" w:type="dxa"/>
              <w:left w:w="120" w:type="dxa"/>
              <w:bottom w:w="80" w:type="dxa"/>
              <w:right w:w="120" w:type="dxa"/>
            </w:tcMar>
            <w:vAlign w:val="center"/>
          </w:tcPr>
          <w:p w14:paraId="766701E6" w14:textId="77777777" w:rsidR="000D5C29" w:rsidRDefault="00000000">
            <w:pPr>
              <w:spacing w:after="0" w:line="240" w:lineRule="auto"/>
            </w:pPr>
            <w:r>
              <w:rPr>
                <w:sz w:val="17"/>
              </w:rPr>
              <w:t>Gross profit less payroll and fixed opex; excludes startup/regulatory one-offs.</w:t>
            </w:r>
          </w:p>
        </w:tc>
      </w:tr>
      <w:tr w:rsidR="000D5C29" w14:paraId="7DFA02DF" w14:textId="77777777">
        <w:tc>
          <w:tcPr>
            <w:tcW w:w="2376" w:type="dxa"/>
            <w:tcMar>
              <w:top w:w="80" w:type="dxa"/>
              <w:left w:w="120" w:type="dxa"/>
              <w:bottom w:w="80" w:type="dxa"/>
              <w:right w:w="120" w:type="dxa"/>
            </w:tcMar>
            <w:vAlign w:val="center"/>
          </w:tcPr>
          <w:p w14:paraId="49D14979" w14:textId="77777777" w:rsidR="000D5C29" w:rsidRDefault="00000000">
            <w:pPr>
              <w:spacing w:after="0" w:line="240" w:lineRule="auto"/>
            </w:pPr>
            <w:r>
              <w:rPr>
                <w:b/>
                <w:sz w:val="17"/>
              </w:rPr>
              <w:t>Operating result</w:t>
            </w:r>
          </w:p>
        </w:tc>
        <w:tc>
          <w:tcPr>
            <w:tcW w:w="6984" w:type="dxa"/>
            <w:tcMar>
              <w:top w:w="80" w:type="dxa"/>
              <w:left w:w="120" w:type="dxa"/>
              <w:bottom w:w="80" w:type="dxa"/>
              <w:right w:w="120" w:type="dxa"/>
            </w:tcMar>
            <w:vAlign w:val="center"/>
          </w:tcPr>
          <w:p w14:paraId="7CFC8151" w14:textId="77777777" w:rsidR="000D5C29" w:rsidRDefault="00000000">
            <w:pPr>
              <w:spacing w:after="0" w:line="240" w:lineRule="auto"/>
            </w:pPr>
            <w:r>
              <w:rPr>
                <w:sz w:val="17"/>
              </w:rPr>
              <w:t>Gross profit less payroll, fixed opex and modeled one-offs; pre-tax and pre-financing.</w:t>
            </w:r>
          </w:p>
        </w:tc>
      </w:tr>
      <w:tr w:rsidR="000D5C29" w14:paraId="7E7AB6A9" w14:textId="77777777">
        <w:tc>
          <w:tcPr>
            <w:tcW w:w="2376" w:type="dxa"/>
            <w:tcMar>
              <w:top w:w="80" w:type="dxa"/>
              <w:left w:w="120" w:type="dxa"/>
              <w:bottom w:w="80" w:type="dxa"/>
              <w:right w:w="120" w:type="dxa"/>
            </w:tcMar>
            <w:vAlign w:val="center"/>
          </w:tcPr>
          <w:p w14:paraId="7B4D2E5A" w14:textId="77777777" w:rsidR="000D5C29" w:rsidRDefault="00000000">
            <w:pPr>
              <w:spacing w:after="0" w:line="240" w:lineRule="auto"/>
            </w:pPr>
            <w:r>
              <w:rPr>
                <w:b/>
                <w:sz w:val="17"/>
              </w:rPr>
              <w:t>Peak cash gap</w:t>
            </w:r>
          </w:p>
        </w:tc>
        <w:tc>
          <w:tcPr>
            <w:tcW w:w="6984" w:type="dxa"/>
            <w:tcMar>
              <w:top w:w="80" w:type="dxa"/>
              <w:left w:w="120" w:type="dxa"/>
              <w:bottom w:w="80" w:type="dxa"/>
              <w:right w:w="120" w:type="dxa"/>
            </w:tcMar>
            <w:vAlign w:val="center"/>
          </w:tcPr>
          <w:p w14:paraId="5AF830F3" w14:textId="77777777" w:rsidR="000D5C29" w:rsidRDefault="00000000">
            <w:pPr>
              <w:spacing w:after="0" w:line="240" w:lineRule="auto"/>
            </w:pPr>
            <w:r>
              <w:rPr>
                <w:sz w:val="17"/>
              </w:rPr>
              <w:t>Largest cumulative monthly operating deficit before financing.</w:t>
            </w:r>
          </w:p>
        </w:tc>
      </w:tr>
      <w:tr w:rsidR="000D5C29" w14:paraId="7826D714" w14:textId="77777777">
        <w:tc>
          <w:tcPr>
            <w:tcW w:w="2376" w:type="dxa"/>
            <w:tcMar>
              <w:top w:w="80" w:type="dxa"/>
              <w:left w:w="120" w:type="dxa"/>
              <w:bottom w:w="80" w:type="dxa"/>
              <w:right w:w="120" w:type="dxa"/>
            </w:tcMar>
            <w:vAlign w:val="center"/>
          </w:tcPr>
          <w:p w14:paraId="44BE702C" w14:textId="77777777" w:rsidR="000D5C29" w:rsidRDefault="00000000">
            <w:pPr>
              <w:spacing w:after="0" w:line="240" w:lineRule="auto"/>
            </w:pPr>
            <w:r>
              <w:rPr>
                <w:b/>
                <w:sz w:val="17"/>
              </w:rPr>
              <w:t>Operating reserve</w:t>
            </w:r>
          </w:p>
        </w:tc>
        <w:tc>
          <w:tcPr>
            <w:tcW w:w="6984" w:type="dxa"/>
            <w:tcMar>
              <w:top w:w="80" w:type="dxa"/>
              <w:left w:w="120" w:type="dxa"/>
              <w:bottom w:w="80" w:type="dxa"/>
              <w:right w:w="120" w:type="dxa"/>
            </w:tcMar>
            <w:vAlign w:val="center"/>
          </w:tcPr>
          <w:p w14:paraId="58E22EB6" w14:textId="77777777" w:rsidR="000D5C29" w:rsidRDefault="00000000">
            <w:pPr>
              <w:spacing w:after="0" w:line="240" w:lineRule="auto"/>
            </w:pPr>
            <w:r>
              <w:rPr>
                <w:sz w:val="17"/>
              </w:rPr>
              <w:t>Spendable liquidity cushion included in the initial ask.</w:t>
            </w:r>
          </w:p>
        </w:tc>
      </w:tr>
      <w:tr w:rsidR="000D5C29" w14:paraId="0C81644D" w14:textId="77777777">
        <w:tc>
          <w:tcPr>
            <w:tcW w:w="2376" w:type="dxa"/>
            <w:tcMar>
              <w:top w:w="80" w:type="dxa"/>
              <w:left w:w="120" w:type="dxa"/>
              <w:bottom w:w="80" w:type="dxa"/>
              <w:right w:w="120" w:type="dxa"/>
            </w:tcMar>
            <w:vAlign w:val="center"/>
          </w:tcPr>
          <w:p w14:paraId="051607BD" w14:textId="77777777" w:rsidR="000D5C29" w:rsidRDefault="00000000">
            <w:pPr>
              <w:spacing w:after="0" w:line="240" w:lineRule="auto"/>
            </w:pPr>
            <w:r>
              <w:rPr>
                <w:b/>
                <w:sz w:val="17"/>
              </w:rPr>
              <w:t>Restricted capital</w:t>
            </w:r>
          </w:p>
        </w:tc>
        <w:tc>
          <w:tcPr>
            <w:tcW w:w="6984" w:type="dxa"/>
            <w:tcMar>
              <w:top w:w="80" w:type="dxa"/>
              <w:left w:w="120" w:type="dxa"/>
              <w:bottom w:w="80" w:type="dxa"/>
              <w:right w:w="120" w:type="dxa"/>
            </w:tcMar>
            <w:vAlign w:val="center"/>
          </w:tcPr>
          <w:p w14:paraId="39339FAC" w14:textId="77777777" w:rsidR="000D5C29" w:rsidRDefault="00000000">
            <w:pPr>
              <w:spacing w:after="0" w:line="240" w:lineRule="auto"/>
            </w:pPr>
            <w:r>
              <w:rPr>
                <w:sz w:val="17"/>
              </w:rPr>
              <w:t>Regulatory capital held separately; not spendable runway.</w:t>
            </w:r>
          </w:p>
        </w:tc>
      </w:tr>
      <w:tr w:rsidR="000D5C29" w14:paraId="169616DC" w14:textId="77777777">
        <w:tc>
          <w:tcPr>
            <w:tcW w:w="2376" w:type="dxa"/>
            <w:tcMar>
              <w:top w:w="80" w:type="dxa"/>
              <w:left w:w="120" w:type="dxa"/>
              <w:bottom w:w="80" w:type="dxa"/>
              <w:right w:w="120" w:type="dxa"/>
            </w:tcMar>
            <w:vAlign w:val="center"/>
          </w:tcPr>
          <w:p w14:paraId="5AF19724" w14:textId="77777777" w:rsidR="000D5C29" w:rsidRDefault="00000000">
            <w:pPr>
              <w:spacing w:after="0" w:line="240" w:lineRule="auto"/>
            </w:pPr>
            <w:r>
              <w:rPr>
                <w:b/>
                <w:sz w:val="17"/>
              </w:rPr>
              <w:t>Safeguarded client assets</w:t>
            </w:r>
          </w:p>
        </w:tc>
        <w:tc>
          <w:tcPr>
            <w:tcW w:w="6984" w:type="dxa"/>
            <w:tcMar>
              <w:top w:w="80" w:type="dxa"/>
              <w:left w:w="120" w:type="dxa"/>
              <w:bottom w:w="80" w:type="dxa"/>
              <w:right w:w="120" w:type="dxa"/>
            </w:tcMar>
            <w:vAlign w:val="center"/>
          </w:tcPr>
          <w:p w14:paraId="014030A0" w14:textId="77777777" w:rsidR="000D5C29" w:rsidRDefault="00000000">
            <w:pPr>
              <w:spacing w:after="0" w:line="240" w:lineRule="auto"/>
            </w:pPr>
            <w:r>
              <w:rPr>
                <w:sz w:val="17"/>
              </w:rPr>
              <w:t>Gross customer escrow balance with an equal liability; 0% available to operations.</w:t>
            </w:r>
          </w:p>
        </w:tc>
      </w:tr>
    </w:tbl>
    <w:p w14:paraId="16F7BA43" w14:textId="77777777" w:rsidR="000D5C29" w:rsidRDefault="00000000">
      <w:pPr>
        <w:pStyle w:val="SourceNote"/>
      </w:pPr>
      <w:r>
        <w:t>Source: Financial Model README, P&amp;L 5yr, Launch Readiness, Cash Flow Statement and Client Funds Memo.</w:t>
      </w:r>
    </w:p>
    <w:p w14:paraId="38B14E21" w14:textId="77777777" w:rsidR="000D5C29" w:rsidRDefault="00000000">
      <w:pPr>
        <w:pStyle w:val="Heading2"/>
      </w:pPr>
      <w:r>
        <w:t>Material limitations</w:t>
      </w:r>
    </w:p>
    <w:p w14:paraId="050F2983" w14:textId="77777777" w:rsidR="000D5C29" w:rsidRDefault="00000000">
      <w:r>
        <w:rPr>
          <w:b/>
        </w:rPr>
        <w:t>1. No operating history.</w:t>
      </w:r>
      <w:r>
        <w:t xml:space="preserve"> Deal volume, conversion, churn, CAC, review workload and holding period are assumptions or planning outputs, not observed performance.</w:t>
      </w:r>
    </w:p>
    <w:p w14:paraId="31B83665" w14:textId="77777777" w:rsidR="000D5C29" w:rsidRDefault="00000000">
      <w:r>
        <w:rPr>
          <w:b/>
        </w:rPr>
        <w:t>2. No investment-grade valuation.</w:t>
      </w:r>
      <w:r>
        <w:t xml:space="preserve"> The model is a five-year pre-tax, pre-financing operating plan. It does not model corporation tax, interest, depreciation/amortisation, working-capital accounting beyond the cash plan, or an enterprise valuation.</w:t>
      </w:r>
    </w:p>
    <w:p w14:paraId="030B9630" w14:textId="77777777" w:rsidR="000D5C29" w:rsidRDefault="00000000">
      <w:r>
        <w:rPr>
          <w:b/>
        </w:rPr>
        <w:t>3. Year-4 and Year-5 are ambitious.</w:t>
      </w:r>
      <w:r>
        <w:t xml:space="preserve"> The base case depends on partner distribution, self-serve onboarding, digital documents and an AI-enabled staffing model.</w:t>
      </w:r>
    </w:p>
    <w:p w14:paraId="6E8D6C94" w14:textId="77777777" w:rsidR="000D5C29" w:rsidRDefault="00000000">
      <w:r>
        <w:rPr>
          <w:b/>
        </w:rPr>
        <w:t>4. Regulatory figures are placeholders.</w:t>
      </w:r>
      <w:r>
        <w:t xml:space="preserve"> The VARA application, supervision and restricted-capital assumptions require confirmation from counsel, the partner and regulators.</w:t>
      </w:r>
    </w:p>
    <w:p w14:paraId="428B4C00" w14:textId="77777777" w:rsidR="000D5C29" w:rsidRDefault="00000000">
      <w:r>
        <w:rPr>
          <w:b/>
        </w:rPr>
        <w:t>5. Client-fund timing is provisional.</w:t>
      </w:r>
      <w:r>
        <w:t xml:space="preserve"> Average safeguarded balances use a 14-day funded-to-release period. A 30-, 60- or 90-day cycle materially increases safeguarding scale but still creates no operating cash.</w:t>
      </w:r>
    </w:p>
    <w:p w14:paraId="74EF6B7F" w14:textId="77777777" w:rsidR="000D5C29" w:rsidRDefault="00000000">
      <w:r>
        <w:rPr>
          <w:b/>
        </w:rPr>
        <w:t>6. Pricing is not willingness-to-pay evidence.</w:t>
      </w:r>
      <w:r>
        <w:t xml:space="preserve"> The price book is informed by deal-value and competitor research; only a paid pilot can validate conversion and retention.</w:t>
      </w:r>
    </w:p>
    <w:p w14:paraId="1FFBDCA0" w14:textId="77777777" w:rsidR="000D5C29" w:rsidRDefault="00000000">
      <w:pPr>
        <w:pStyle w:val="Heading2"/>
      </w:pPr>
      <w:r>
        <w:lastRenderedPageBreak/>
        <w:t>Financial conclusion</w:t>
      </w:r>
    </w:p>
    <w:p w14:paraId="1C4BB8C6" w14:textId="77777777" w:rsidR="000D5C29" w:rsidRDefault="00000000">
      <w:r>
        <w:t>Prefunding avoids balance-sheet credit exposure. Tiered pricing covers the higher cost of manual workflows, while digital adoption allows the take rate to decline without removing transaction contribution. Client funds remain segregated from company cash.</w:t>
      </w:r>
    </w:p>
    <w:p w14:paraId="1FFC44D2" w14:textId="77777777" w:rsidR="000D5C29" w:rsidRDefault="00000000">
      <w:r>
        <w:t>The base case requires £3.063m, records first revenue after Month 12 and depends on a large Year-4 increase in distribution. Capital should first fund the regulated pilot and production controls. Further funding should follow observed price acceptance, workload, cycle time, repeat use and partner-led distribution.</w:t>
      </w:r>
    </w:p>
    <w:tbl>
      <w:tblPr>
        <w:tblW w:w="9360" w:type="dxa"/>
        <w:tblInd w:w="180" w:type="dxa"/>
        <w:tblBorders>
          <w:top w:val="nil"/>
          <w:left w:val="nil"/>
          <w:bottom w:val="nil"/>
          <w:right w:val="nil"/>
          <w:insideH w:val="nil"/>
          <w:insideV w:val="nil"/>
        </w:tblBorders>
        <w:tblLayout w:type="fixed"/>
        <w:tblLook w:val="04A0" w:firstRow="1" w:lastRow="0" w:firstColumn="1" w:lastColumn="0" w:noHBand="0" w:noVBand="1"/>
      </w:tblPr>
      <w:tblGrid>
        <w:gridCol w:w="9360"/>
      </w:tblGrid>
      <w:tr w:rsidR="000D5C29" w14:paraId="2197DFF6" w14:textId="77777777">
        <w:tc>
          <w:tcPr>
            <w:tcW w:w="9360" w:type="dxa"/>
            <w:tcBorders>
              <w:left w:val="single" w:sz="22" w:space="0" w:color="23847F"/>
            </w:tcBorders>
            <w:shd w:val="clear" w:color="auto" w:fill="E7F2F0"/>
            <w:tcMar>
              <w:top w:w="130" w:type="dxa"/>
              <w:left w:w="180" w:type="dxa"/>
              <w:bottom w:w="130" w:type="dxa"/>
              <w:right w:w="180" w:type="dxa"/>
            </w:tcMar>
          </w:tcPr>
          <w:p w14:paraId="2BE8EB4E" w14:textId="77777777" w:rsidR="000D5C29" w:rsidRDefault="00000000">
            <w:pPr>
              <w:spacing w:before="40" w:after="40" w:line="252" w:lineRule="auto"/>
            </w:pPr>
            <w:r>
              <w:rPr>
                <w:b/>
                <w:color w:val="23847F"/>
                <w:sz w:val="20"/>
              </w:rPr>
              <w:t xml:space="preserve">Financing recommendation  </w:t>
            </w:r>
            <w:r>
              <w:rPr>
                <w:sz w:val="20"/>
              </w:rPr>
              <w:t>Commit capital to the regulated pilot and production controls first. Release scale capital only after paid transactions validate the main commercial assumptions.</w:t>
            </w:r>
          </w:p>
        </w:tc>
      </w:tr>
    </w:tbl>
    <w:p w14:paraId="5A77A4ED" w14:textId="77777777" w:rsidR="000D5C29" w:rsidRDefault="000D5C29">
      <w:pPr>
        <w:spacing w:after="40"/>
      </w:pPr>
    </w:p>
    <w:p w14:paraId="3AFEF9A8" w14:textId="77777777" w:rsidR="000D5C29" w:rsidRDefault="000D5C29">
      <w:pPr>
        <w:sectPr w:rsidR="000D5C29">
          <w:headerReference w:type="default" r:id="rId12"/>
          <w:footerReference w:type="default" r:id="rId13"/>
          <w:headerReference w:type="first" r:id="rId14"/>
          <w:footerReference w:type="first" r:id="rId15"/>
          <w:pgSz w:w="12240" w:h="15840"/>
          <w:pgMar w:top="1440" w:right="1440" w:bottom="1440" w:left="1440" w:header="708" w:footer="708" w:gutter="0"/>
          <w:cols w:space="720"/>
          <w:titlePg/>
          <w:docGrid w:linePitch="360"/>
        </w:sectPr>
      </w:pPr>
    </w:p>
    <w:p w14:paraId="62BC6889" w14:textId="77777777" w:rsidR="000D5C29" w:rsidRDefault="00000000">
      <w:pPr>
        <w:pStyle w:val="Heading1"/>
        <w:pBdr>
          <w:bottom w:val="single" w:sz="5" w:space="4" w:color="C58E2C"/>
        </w:pBdr>
      </w:pPr>
      <w:r>
        <w:lastRenderedPageBreak/>
        <w:t>References and model source map</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792"/>
        <w:gridCol w:w="8568"/>
      </w:tblGrid>
      <w:tr w:rsidR="000D5C29" w14:paraId="3E860AB8" w14:textId="77777777">
        <w:trPr>
          <w:tblHeader/>
        </w:trPr>
        <w:tc>
          <w:tcPr>
            <w:tcW w:w="792" w:type="dxa"/>
            <w:shd w:val="clear" w:color="auto" w:fill="19344D"/>
            <w:tcMar>
              <w:top w:w="35" w:type="dxa"/>
              <w:left w:w="120" w:type="dxa"/>
              <w:bottom w:w="35" w:type="dxa"/>
              <w:right w:w="80" w:type="dxa"/>
            </w:tcMar>
            <w:vAlign w:val="center"/>
          </w:tcPr>
          <w:p w14:paraId="71034D0C" w14:textId="77777777" w:rsidR="000D5C29" w:rsidRDefault="00000000">
            <w:pPr>
              <w:spacing w:after="0" w:line="240" w:lineRule="auto"/>
            </w:pPr>
            <w:r>
              <w:rPr>
                <w:b/>
                <w:color w:val="FFFFFF"/>
                <w:sz w:val="15"/>
              </w:rPr>
              <w:t>Ref.</w:t>
            </w:r>
          </w:p>
        </w:tc>
        <w:tc>
          <w:tcPr>
            <w:tcW w:w="8568" w:type="dxa"/>
            <w:shd w:val="clear" w:color="auto" w:fill="19344D"/>
            <w:tcMar>
              <w:top w:w="35" w:type="dxa"/>
              <w:left w:w="120" w:type="dxa"/>
              <w:bottom w:w="35" w:type="dxa"/>
              <w:right w:w="80" w:type="dxa"/>
            </w:tcMar>
            <w:vAlign w:val="center"/>
          </w:tcPr>
          <w:p w14:paraId="26AFBA2D" w14:textId="77777777" w:rsidR="000D5C29" w:rsidRDefault="00000000">
            <w:pPr>
              <w:spacing w:after="0" w:line="240" w:lineRule="auto"/>
            </w:pPr>
            <w:r>
              <w:rPr>
                <w:b/>
                <w:color w:val="FFFFFF"/>
                <w:sz w:val="15"/>
              </w:rPr>
              <w:t>Source</w:t>
            </w:r>
          </w:p>
        </w:tc>
      </w:tr>
      <w:tr w:rsidR="000D5C29" w14:paraId="7C1DF95F" w14:textId="77777777">
        <w:tc>
          <w:tcPr>
            <w:tcW w:w="792" w:type="dxa"/>
            <w:tcMar>
              <w:top w:w="35" w:type="dxa"/>
              <w:left w:w="120" w:type="dxa"/>
              <w:bottom w:w="35" w:type="dxa"/>
              <w:right w:w="80" w:type="dxa"/>
            </w:tcMar>
            <w:vAlign w:val="center"/>
          </w:tcPr>
          <w:p w14:paraId="3755FB6D" w14:textId="77777777" w:rsidR="000D5C29" w:rsidRDefault="00000000">
            <w:pPr>
              <w:spacing w:after="0" w:line="240" w:lineRule="auto"/>
            </w:pPr>
            <w:r>
              <w:rPr>
                <w:b/>
                <w:sz w:val="15"/>
              </w:rPr>
              <w:t>[1]</w:t>
            </w:r>
          </w:p>
        </w:tc>
        <w:tc>
          <w:tcPr>
            <w:tcW w:w="8568" w:type="dxa"/>
            <w:tcMar>
              <w:top w:w="35" w:type="dxa"/>
              <w:left w:w="120" w:type="dxa"/>
              <w:bottom w:w="35" w:type="dxa"/>
              <w:right w:w="80" w:type="dxa"/>
            </w:tcMar>
            <w:vAlign w:val="center"/>
          </w:tcPr>
          <w:p w14:paraId="789B627B" w14:textId="77777777" w:rsidR="000D5C29" w:rsidRDefault="00000000">
            <w:pPr>
              <w:spacing w:after="0" w:line="240" w:lineRule="auto"/>
            </w:pPr>
            <w:r>
              <w:rPr>
                <w:sz w:val="15"/>
              </w:rPr>
              <w:t>Team Transakt, Blockmediary Financial Model, 13 August 2026.</w:t>
            </w:r>
          </w:p>
        </w:tc>
      </w:tr>
      <w:tr w:rsidR="000D5C29" w14:paraId="061BC5F0" w14:textId="77777777">
        <w:tc>
          <w:tcPr>
            <w:tcW w:w="792" w:type="dxa"/>
            <w:tcMar>
              <w:top w:w="35" w:type="dxa"/>
              <w:left w:w="120" w:type="dxa"/>
              <w:bottom w:w="35" w:type="dxa"/>
              <w:right w:w="80" w:type="dxa"/>
            </w:tcMar>
            <w:vAlign w:val="center"/>
          </w:tcPr>
          <w:p w14:paraId="24F4B8E9" w14:textId="77777777" w:rsidR="000D5C29" w:rsidRDefault="00000000">
            <w:pPr>
              <w:spacing w:after="0" w:line="240" w:lineRule="auto"/>
            </w:pPr>
            <w:r>
              <w:rPr>
                <w:b/>
                <w:sz w:val="15"/>
              </w:rPr>
              <w:t>[2]</w:t>
            </w:r>
          </w:p>
        </w:tc>
        <w:tc>
          <w:tcPr>
            <w:tcW w:w="8568" w:type="dxa"/>
            <w:tcMar>
              <w:top w:w="35" w:type="dxa"/>
              <w:left w:w="120" w:type="dxa"/>
              <w:bottom w:w="35" w:type="dxa"/>
              <w:right w:w="80" w:type="dxa"/>
            </w:tcMar>
            <w:vAlign w:val="center"/>
          </w:tcPr>
          <w:p w14:paraId="5B667ED0" w14:textId="77777777" w:rsidR="000D5C29" w:rsidRDefault="00000000">
            <w:pPr>
              <w:spacing w:after="0" w:line="240" w:lineRule="auto"/>
            </w:pPr>
            <w:r>
              <w:rPr>
                <w:sz w:val="15"/>
              </w:rPr>
              <w:t>Blockmediary, Defensible Average Deal Values for Documentary Escrow, 11 August 2026, especially pp.2-6 and 24-25.</w:t>
            </w:r>
          </w:p>
        </w:tc>
      </w:tr>
      <w:tr w:rsidR="000D5C29" w14:paraId="34C2CDD0" w14:textId="77777777">
        <w:tc>
          <w:tcPr>
            <w:tcW w:w="792" w:type="dxa"/>
            <w:tcMar>
              <w:top w:w="35" w:type="dxa"/>
              <w:left w:w="120" w:type="dxa"/>
              <w:bottom w:w="35" w:type="dxa"/>
              <w:right w:w="80" w:type="dxa"/>
            </w:tcMar>
            <w:vAlign w:val="center"/>
          </w:tcPr>
          <w:p w14:paraId="72852987" w14:textId="77777777" w:rsidR="000D5C29" w:rsidRDefault="00000000">
            <w:pPr>
              <w:spacing w:after="0" w:line="240" w:lineRule="auto"/>
            </w:pPr>
            <w:r>
              <w:rPr>
                <w:b/>
                <w:sz w:val="15"/>
              </w:rPr>
              <w:t>[3]</w:t>
            </w:r>
          </w:p>
        </w:tc>
        <w:tc>
          <w:tcPr>
            <w:tcW w:w="8568" w:type="dxa"/>
            <w:tcMar>
              <w:top w:w="35" w:type="dxa"/>
              <w:left w:w="120" w:type="dxa"/>
              <w:bottom w:w="35" w:type="dxa"/>
              <w:right w:w="80" w:type="dxa"/>
            </w:tcMar>
            <w:vAlign w:val="center"/>
          </w:tcPr>
          <w:p w14:paraId="799719B9" w14:textId="77777777" w:rsidR="000D5C29" w:rsidRDefault="00000000">
            <w:pPr>
              <w:spacing w:after="0" w:line="240" w:lineRule="auto"/>
            </w:pPr>
            <w:r>
              <w:rPr>
                <w:sz w:val="15"/>
              </w:rPr>
              <w:t>Blockmediary, DIFC Partner-Led Pilot and VARA Scale Readiness Report, 12 August 2026, especially pp.1-3 and 11.</w:t>
            </w:r>
          </w:p>
        </w:tc>
      </w:tr>
      <w:tr w:rsidR="000D5C29" w14:paraId="6FAC33EB" w14:textId="77777777">
        <w:tc>
          <w:tcPr>
            <w:tcW w:w="792" w:type="dxa"/>
            <w:tcMar>
              <w:top w:w="35" w:type="dxa"/>
              <w:left w:w="120" w:type="dxa"/>
              <w:bottom w:w="35" w:type="dxa"/>
              <w:right w:w="80" w:type="dxa"/>
            </w:tcMar>
            <w:vAlign w:val="center"/>
          </w:tcPr>
          <w:p w14:paraId="305E64ED" w14:textId="77777777" w:rsidR="000D5C29" w:rsidRDefault="00000000">
            <w:pPr>
              <w:spacing w:after="0" w:line="240" w:lineRule="auto"/>
            </w:pPr>
            <w:r>
              <w:rPr>
                <w:b/>
                <w:sz w:val="15"/>
              </w:rPr>
              <w:t>[4]</w:t>
            </w:r>
          </w:p>
        </w:tc>
        <w:tc>
          <w:tcPr>
            <w:tcW w:w="8568" w:type="dxa"/>
            <w:tcMar>
              <w:top w:w="35" w:type="dxa"/>
              <w:left w:w="120" w:type="dxa"/>
              <w:bottom w:w="35" w:type="dxa"/>
              <w:right w:w="80" w:type="dxa"/>
            </w:tcMar>
            <w:vAlign w:val="center"/>
          </w:tcPr>
          <w:p w14:paraId="3052B310" w14:textId="77777777" w:rsidR="000D5C29" w:rsidRDefault="00000000">
            <w:pPr>
              <w:spacing w:after="0" w:line="240" w:lineRule="auto"/>
            </w:pPr>
            <w:r>
              <w:rPr>
                <w:sz w:val="15"/>
              </w:rPr>
              <w:t>Blockmediary, Competitor Analysis, August 2026, especially pp.2-3 and 12-13.</w:t>
            </w:r>
          </w:p>
        </w:tc>
      </w:tr>
      <w:tr w:rsidR="000D5C29" w14:paraId="72DBC22B" w14:textId="77777777">
        <w:tc>
          <w:tcPr>
            <w:tcW w:w="792" w:type="dxa"/>
            <w:tcMar>
              <w:top w:w="35" w:type="dxa"/>
              <w:left w:w="120" w:type="dxa"/>
              <w:bottom w:w="35" w:type="dxa"/>
              <w:right w:w="80" w:type="dxa"/>
            </w:tcMar>
            <w:vAlign w:val="center"/>
          </w:tcPr>
          <w:p w14:paraId="3C50A6AC" w14:textId="77777777" w:rsidR="000D5C29" w:rsidRDefault="00000000">
            <w:pPr>
              <w:spacing w:after="0" w:line="240" w:lineRule="auto"/>
            </w:pPr>
            <w:r>
              <w:rPr>
                <w:b/>
                <w:sz w:val="15"/>
              </w:rPr>
              <w:t>[5]</w:t>
            </w:r>
          </w:p>
        </w:tc>
        <w:tc>
          <w:tcPr>
            <w:tcW w:w="8568" w:type="dxa"/>
            <w:tcMar>
              <w:top w:w="35" w:type="dxa"/>
              <w:left w:w="120" w:type="dxa"/>
              <w:bottom w:w="35" w:type="dxa"/>
              <w:right w:w="80" w:type="dxa"/>
            </w:tcMar>
            <w:vAlign w:val="center"/>
          </w:tcPr>
          <w:p w14:paraId="7D16E853" w14:textId="77777777" w:rsidR="000D5C29" w:rsidRDefault="00000000">
            <w:pPr>
              <w:spacing w:after="0" w:line="240" w:lineRule="auto"/>
            </w:pPr>
            <w:r>
              <w:rPr>
                <w:sz w:val="15"/>
              </w:rPr>
              <w:t>Blockmediary, Legal and Compliance Risk Assessment, August 2026, especially pp.2-4 and 22-24.</w:t>
            </w:r>
          </w:p>
        </w:tc>
      </w:tr>
      <w:tr w:rsidR="000D5C29" w14:paraId="001CABAC" w14:textId="77777777">
        <w:tc>
          <w:tcPr>
            <w:tcW w:w="792" w:type="dxa"/>
            <w:tcMar>
              <w:top w:w="35" w:type="dxa"/>
              <w:left w:w="120" w:type="dxa"/>
              <w:bottom w:w="35" w:type="dxa"/>
              <w:right w:w="80" w:type="dxa"/>
            </w:tcMar>
            <w:vAlign w:val="center"/>
          </w:tcPr>
          <w:p w14:paraId="73B4DBF0" w14:textId="77777777" w:rsidR="000D5C29" w:rsidRDefault="00000000">
            <w:pPr>
              <w:spacing w:after="0" w:line="240" w:lineRule="auto"/>
            </w:pPr>
            <w:r>
              <w:rPr>
                <w:b/>
                <w:sz w:val="15"/>
              </w:rPr>
              <w:t>[6]</w:t>
            </w:r>
          </w:p>
        </w:tc>
        <w:tc>
          <w:tcPr>
            <w:tcW w:w="8568" w:type="dxa"/>
            <w:tcMar>
              <w:top w:w="35" w:type="dxa"/>
              <w:left w:w="120" w:type="dxa"/>
              <w:bottom w:w="35" w:type="dxa"/>
              <w:right w:w="80" w:type="dxa"/>
            </w:tcMar>
            <w:vAlign w:val="center"/>
          </w:tcPr>
          <w:p w14:paraId="7C666AD0" w14:textId="77777777" w:rsidR="000D5C29" w:rsidRDefault="00000000">
            <w:pPr>
              <w:spacing w:after="0" w:line="240" w:lineRule="auto"/>
            </w:pPr>
            <w:r>
              <w:rPr>
                <w:sz w:val="15"/>
              </w:rPr>
              <w:t>Blockmediary, Trade Escrow Agreement, August 2026, especially pp.2-4 and 18-19.</w:t>
            </w:r>
          </w:p>
        </w:tc>
      </w:tr>
      <w:tr w:rsidR="000D5C29" w14:paraId="38F77307" w14:textId="77777777">
        <w:tc>
          <w:tcPr>
            <w:tcW w:w="792" w:type="dxa"/>
            <w:tcMar>
              <w:top w:w="35" w:type="dxa"/>
              <w:left w:w="120" w:type="dxa"/>
              <w:bottom w:w="35" w:type="dxa"/>
              <w:right w:w="80" w:type="dxa"/>
            </w:tcMar>
            <w:vAlign w:val="center"/>
          </w:tcPr>
          <w:p w14:paraId="66F28D92" w14:textId="77777777" w:rsidR="000D5C29" w:rsidRDefault="00000000">
            <w:pPr>
              <w:spacing w:after="0" w:line="240" w:lineRule="auto"/>
            </w:pPr>
            <w:r>
              <w:rPr>
                <w:b/>
                <w:sz w:val="15"/>
              </w:rPr>
              <w:t>[7]</w:t>
            </w:r>
          </w:p>
        </w:tc>
        <w:tc>
          <w:tcPr>
            <w:tcW w:w="8568" w:type="dxa"/>
            <w:tcMar>
              <w:top w:w="35" w:type="dxa"/>
              <w:left w:w="120" w:type="dxa"/>
              <w:bottom w:w="35" w:type="dxa"/>
              <w:right w:w="80" w:type="dxa"/>
            </w:tcMar>
            <w:vAlign w:val="center"/>
          </w:tcPr>
          <w:p w14:paraId="022DFAB4" w14:textId="77777777" w:rsidR="000D5C29" w:rsidRDefault="00000000">
            <w:pPr>
              <w:spacing w:after="0" w:line="240" w:lineRule="auto"/>
            </w:pPr>
            <w:r>
              <w:rPr>
                <w:sz w:val="15"/>
              </w:rPr>
              <w:t>Blockmediary repository README and Business Requirements Document, baselined 9 August 2026.</w:t>
            </w:r>
          </w:p>
        </w:tc>
      </w:tr>
    </w:tbl>
    <w:p w14:paraId="0804B0C3" w14:textId="77777777" w:rsidR="000D5C29" w:rsidRDefault="00000000">
      <w:pPr>
        <w:pStyle w:val="Heading2"/>
      </w:pPr>
      <w:r>
        <w:t>Primary workbook locations</w:t>
      </w:r>
    </w:p>
    <w:tbl>
      <w:tblPr>
        <w:tblStyle w:val="TableGrid"/>
        <w:tblW w:w="9360" w:type="dxa"/>
        <w:tblInd w:w="120" w:type="dxa"/>
        <w:tblBorders>
          <w:top w:val="single" w:sz="4" w:space="0" w:color="D7DEE6"/>
          <w:left w:val="single" w:sz="4" w:space="0" w:color="D7DEE6"/>
          <w:bottom w:val="single" w:sz="4" w:space="0" w:color="D7DEE6"/>
          <w:right w:val="single" w:sz="4" w:space="0" w:color="D7DEE6"/>
          <w:insideH w:val="single" w:sz="4" w:space="0" w:color="D7DEE6"/>
          <w:insideV w:val="nil"/>
        </w:tblBorders>
        <w:tblLayout w:type="fixed"/>
        <w:tblLook w:val="04A0" w:firstRow="1" w:lastRow="0" w:firstColumn="1" w:lastColumn="0" w:noHBand="0" w:noVBand="1"/>
      </w:tblPr>
      <w:tblGrid>
        <w:gridCol w:w="5040"/>
        <w:gridCol w:w="4320"/>
      </w:tblGrid>
      <w:tr w:rsidR="000D5C29" w14:paraId="785A4412" w14:textId="77777777">
        <w:trPr>
          <w:tblHeader/>
        </w:trPr>
        <w:tc>
          <w:tcPr>
            <w:tcW w:w="5040" w:type="dxa"/>
            <w:shd w:val="clear" w:color="auto" w:fill="19344D"/>
            <w:tcMar>
              <w:top w:w="35" w:type="dxa"/>
              <w:left w:w="120" w:type="dxa"/>
              <w:bottom w:w="35" w:type="dxa"/>
              <w:right w:w="80" w:type="dxa"/>
            </w:tcMar>
            <w:vAlign w:val="center"/>
          </w:tcPr>
          <w:p w14:paraId="36FDCB75" w14:textId="77777777" w:rsidR="000D5C29" w:rsidRDefault="00000000">
            <w:pPr>
              <w:spacing w:after="0" w:line="240" w:lineRule="auto"/>
            </w:pPr>
            <w:r>
              <w:rPr>
                <w:b/>
                <w:color w:val="FFFFFF"/>
                <w:sz w:val="15"/>
              </w:rPr>
              <w:t>Topic</w:t>
            </w:r>
          </w:p>
        </w:tc>
        <w:tc>
          <w:tcPr>
            <w:tcW w:w="4320" w:type="dxa"/>
            <w:shd w:val="clear" w:color="auto" w:fill="19344D"/>
            <w:tcMar>
              <w:top w:w="35" w:type="dxa"/>
              <w:left w:w="120" w:type="dxa"/>
              <w:bottom w:w="35" w:type="dxa"/>
              <w:right w:w="80" w:type="dxa"/>
            </w:tcMar>
            <w:vAlign w:val="center"/>
          </w:tcPr>
          <w:p w14:paraId="41731E32" w14:textId="77777777" w:rsidR="000D5C29" w:rsidRDefault="00000000">
            <w:pPr>
              <w:spacing w:after="0" w:line="240" w:lineRule="auto"/>
            </w:pPr>
            <w:r>
              <w:rPr>
                <w:b/>
                <w:color w:val="FFFFFF"/>
                <w:sz w:val="15"/>
              </w:rPr>
              <w:t>Workbook location</w:t>
            </w:r>
          </w:p>
        </w:tc>
      </w:tr>
      <w:tr w:rsidR="000D5C29" w14:paraId="625C79EA" w14:textId="77777777">
        <w:tc>
          <w:tcPr>
            <w:tcW w:w="5040" w:type="dxa"/>
            <w:tcMar>
              <w:top w:w="35" w:type="dxa"/>
              <w:left w:w="120" w:type="dxa"/>
              <w:bottom w:w="35" w:type="dxa"/>
              <w:right w:w="80" w:type="dxa"/>
            </w:tcMar>
            <w:vAlign w:val="center"/>
          </w:tcPr>
          <w:p w14:paraId="39F2538F" w14:textId="77777777" w:rsidR="000D5C29" w:rsidRDefault="00000000">
            <w:pPr>
              <w:spacing w:after="0" w:line="240" w:lineRule="auto"/>
            </w:pPr>
            <w:r>
              <w:rPr>
                <w:sz w:val="15"/>
              </w:rPr>
              <w:t>Executive headlines and use of funds</w:t>
            </w:r>
          </w:p>
        </w:tc>
        <w:tc>
          <w:tcPr>
            <w:tcW w:w="4320" w:type="dxa"/>
            <w:tcMar>
              <w:top w:w="35" w:type="dxa"/>
              <w:left w:w="120" w:type="dxa"/>
              <w:bottom w:w="35" w:type="dxa"/>
              <w:right w:w="80" w:type="dxa"/>
            </w:tcMar>
            <w:vAlign w:val="center"/>
          </w:tcPr>
          <w:p w14:paraId="207C79E1" w14:textId="77777777" w:rsidR="000D5C29" w:rsidRDefault="00000000">
            <w:pPr>
              <w:spacing w:after="0" w:line="240" w:lineRule="auto"/>
            </w:pPr>
            <w:r>
              <w:rPr>
                <w:sz w:val="15"/>
              </w:rPr>
              <w:t>Dashboard</w:t>
            </w:r>
          </w:p>
        </w:tc>
      </w:tr>
      <w:tr w:rsidR="000D5C29" w14:paraId="39BA8A39" w14:textId="77777777">
        <w:tc>
          <w:tcPr>
            <w:tcW w:w="5040" w:type="dxa"/>
            <w:tcMar>
              <w:top w:w="35" w:type="dxa"/>
              <w:left w:w="120" w:type="dxa"/>
              <w:bottom w:w="35" w:type="dxa"/>
              <w:right w:w="80" w:type="dxa"/>
            </w:tcMar>
            <w:vAlign w:val="center"/>
          </w:tcPr>
          <w:p w14:paraId="10BDE34C" w14:textId="77777777" w:rsidR="000D5C29" w:rsidRDefault="00000000">
            <w:pPr>
              <w:spacing w:after="0" w:line="240" w:lineRule="auto"/>
            </w:pPr>
            <w:r>
              <w:rPr>
                <w:sz w:val="15"/>
              </w:rPr>
              <w:t>Launch timing, regulatory costs and initial funding</w:t>
            </w:r>
          </w:p>
        </w:tc>
        <w:tc>
          <w:tcPr>
            <w:tcW w:w="4320" w:type="dxa"/>
            <w:tcMar>
              <w:top w:w="35" w:type="dxa"/>
              <w:left w:w="120" w:type="dxa"/>
              <w:bottom w:w="35" w:type="dxa"/>
              <w:right w:w="80" w:type="dxa"/>
            </w:tcMar>
            <w:vAlign w:val="center"/>
          </w:tcPr>
          <w:p w14:paraId="5FC5938E" w14:textId="77777777" w:rsidR="000D5C29" w:rsidRDefault="00000000">
            <w:pPr>
              <w:spacing w:after="0" w:line="240" w:lineRule="auto"/>
            </w:pPr>
            <w:r>
              <w:rPr>
                <w:sz w:val="15"/>
              </w:rPr>
              <w:t>Launch Readiness!A5:J23</w:t>
            </w:r>
          </w:p>
        </w:tc>
      </w:tr>
      <w:tr w:rsidR="000D5C29" w14:paraId="0E659299" w14:textId="77777777">
        <w:tc>
          <w:tcPr>
            <w:tcW w:w="5040" w:type="dxa"/>
            <w:tcMar>
              <w:top w:w="35" w:type="dxa"/>
              <w:left w:w="120" w:type="dxa"/>
              <w:bottom w:w="35" w:type="dxa"/>
              <w:right w:w="80" w:type="dxa"/>
            </w:tcMar>
            <w:vAlign w:val="center"/>
          </w:tcPr>
          <w:p w14:paraId="44558C2A" w14:textId="77777777" w:rsidR="000D5C29" w:rsidRDefault="00000000">
            <w:pPr>
              <w:spacing w:after="0" w:line="240" w:lineRule="auto"/>
            </w:pPr>
            <w:r>
              <w:rPr>
                <w:sz w:val="15"/>
              </w:rPr>
              <w:t>Tier price book, revenue, cost and contribution</w:t>
            </w:r>
          </w:p>
        </w:tc>
        <w:tc>
          <w:tcPr>
            <w:tcW w:w="4320" w:type="dxa"/>
            <w:tcMar>
              <w:top w:w="35" w:type="dxa"/>
              <w:left w:w="120" w:type="dxa"/>
              <w:bottom w:w="35" w:type="dxa"/>
              <w:right w:w="80" w:type="dxa"/>
            </w:tcMar>
            <w:vAlign w:val="center"/>
          </w:tcPr>
          <w:p w14:paraId="20EF10D6" w14:textId="77777777" w:rsidR="000D5C29" w:rsidRDefault="00000000">
            <w:pPr>
              <w:spacing w:after="0" w:line="240" w:lineRule="auto"/>
            </w:pPr>
            <w:r>
              <w:rPr>
                <w:sz w:val="15"/>
              </w:rPr>
              <w:t>Tier Economics!B3:U35</w:t>
            </w:r>
          </w:p>
        </w:tc>
      </w:tr>
      <w:tr w:rsidR="000D5C29" w14:paraId="2475EE99" w14:textId="77777777">
        <w:tc>
          <w:tcPr>
            <w:tcW w:w="5040" w:type="dxa"/>
            <w:tcMar>
              <w:top w:w="35" w:type="dxa"/>
              <w:left w:w="120" w:type="dxa"/>
              <w:bottom w:w="35" w:type="dxa"/>
              <w:right w:w="80" w:type="dxa"/>
            </w:tcMar>
            <w:vAlign w:val="center"/>
          </w:tcPr>
          <w:p w14:paraId="69B5BB8A" w14:textId="77777777" w:rsidR="000D5C29" w:rsidRDefault="00000000">
            <w:pPr>
              <w:spacing w:after="0" w:line="240" w:lineRule="auto"/>
            </w:pPr>
            <w:r>
              <w:rPr>
                <w:sz w:val="15"/>
              </w:rPr>
              <w:t>Five-year operating case and customer bridge</w:t>
            </w:r>
          </w:p>
        </w:tc>
        <w:tc>
          <w:tcPr>
            <w:tcW w:w="4320" w:type="dxa"/>
            <w:tcMar>
              <w:top w:w="35" w:type="dxa"/>
              <w:left w:w="120" w:type="dxa"/>
              <w:bottom w:w="35" w:type="dxa"/>
              <w:right w:w="80" w:type="dxa"/>
            </w:tcMar>
            <w:vAlign w:val="center"/>
          </w:tcPr>
          <w:p w14:paraId="7BE893AB" w14:textId="77777777" w:rsidR="000D5C29" w:rsidRDefault="00000000">
            <w:pPr>
              <w:spacing w:after="0" w:line="240" w:lineRule="auto"/>
            </w:pPr>
            <w:r>
              <w:rPr>
                <w:sz w:val="15"/>
              </w:rPr>
              <w:t>P&amp;L 5yr!C7:G91</w:t>
            </w:r>
          </w:p>
        </w:tc>
      </w:tr>
      <w:tr w:rsidR="000D5C29" w14:paraId="5D843F33" w14:textId="77777777">
        <w:tc>
          <w:tcPr>
            <w:tcW w:w="5040" w:type="dxa"/>
            <w:tcMar>
              <w:top w:w="35" w:type="dxa"/>
              <w:left w:w="120" w:type="dxa"/>
              <w:bottom w:w="35" w:type="dxa"/>
              <w:right w:w="80" w:type="dxa"/>
            </w:tcMar>
            <w:vAlign w:val="center"/>
          </w:tcPr>
          <w:p w14:paraId="5B4F3793" w14:textId="77777777" w:rsidR="000D5C29" w:rsidRDefault="00000000">
            <w:pPr>
              <w:spacing w:after="0" w:line="240" w:lineRule="auto"/>
            </w:pPr>
            <w:r>
              <w:rPr>
                <w:sz w:val="15"/>
              </w:rPr>
              <w:t>Monthly cash flow and break-even</w:t>
            </w:r>
          </w:p>
        </w:tc>
        <w:tc>
          <w:tcPr>
            <w:tcW w:w="4320" w:type="dxa"/>
            <w:tcMar>
              <w:top w:w="35" w:type="dxa"/>
              <w:left w:w="120" w:type="dxa"/>
              <w:bottom w:w="35" w:type="dxa"/>
              <w:right w:w="80" w:type="dxa"/>
            </w:tcMar>
            <w:vAlign w:val="center"/>
          </w:tcPr>
          <w:p w14:paraId="0913F3FF" w14:textId="77777777" w:rsidR="000D5C29" w:rsidRDefault="00000000">
            <w:pPr>
              <w:spacing w:after="0" w:line="240" w:lineRule="auto"/>
            </w:pPr>
            <w:r>
              <w:rPr>
                <w:sz w:val="15"/>
              </w:rPr>
              <w:t>Cash Flow Statement!B9:BI58</w:t>
            </w:r>
          </w:p>
        </w:tc>
      </w:tr>
      <w:tr w:rsidR="000D5C29" w14:paraId="3312BF4A" w14:textId="77777777">
        <w:tc>
          <w:tcPr>
            <w:tcW w:w="5040" w:type="dxa"/>
            <w:tcMar>
              <w:top w:w="35" w:type="dxa"/>
              <w:left w:w="120" w:type="dxa"/>
              <w:bottom w:w="35" w:type="dxa"/>
              <w:right w:w="80" w:type="dxa"/>
            </w:tcMar>
            <w:vAlign w:val="center"/>
          </w:tcPr>
          <w:p w14:paraId="35795EE5" w14:textId="77777777" w:rsidR="000D5C29" w:rsidRDefault="00000000">
            <w:pPr>
              <w:spacing w:after="0" w:line="240" w:lineRule="auto"/>
            </w:pPr>
            <w:r>
              <w:rPr>
                <w:sz w:val="15"/>
              </w:rPr>
              <w:t>Low / Base / High cases</w:t>
            </w:r>
          </w:p>
        </w:tc>
        <w:tc>
          <w:tcPr>
            <w:tcW w:w="4320" w:type="dxa"/>
            <w:tcMar>
              <w:top w:w="35" w:type="dxa"/>
              <w:left w:w="120" w:type="dxa"/>
              <w:bottom w:w="35" w:type="dxa"/>
              <w:right w:w="80" w:type="dxa"/>
            </w:tcMar>
            <w:vAlign w:val="center"/>
          </w:tcPr>
          <w:p w14:paraId="0C3A4917" w14:textId="77777777" w:rsidR="000D5C29" w:rsidRDefault="00000000">
            <w:pPr>
              <w:spacing w:after="0" w:line="240" w:lineRule="auto"/>
            </w:pPr>
            <w:r>
              <w:rPr>
                <w:sz w:val="15"/>
              </w:rPr>
              <w:t>Scenario Engine!A1:R64</w:t>
            </w:r>
          </w:p>
        </w:tc>
      </w:tr>
      <w:tr w:rsidR="000D5C29" w14:paraId="38F18144" w14:textId="77777777">
        <w:tc>
          <w:tcPr>
            <w:tcW w:w="5040" w:type="dxa"/>
            <w:tcMar>
              <w:top w:w="35" w:type="dxa"/>
              <w:left w:w="120" w:type="dxa"/>
              <w:bottom w:w="35" w:type="dxa"/>
              <w:right w:w="80" w:type="dxa"/>
            </w:tcMar>
            <w:vAlign w:val="center"/>
          </w:tcPr>
          <w:p w14:paraId="71413BBE" w14:textId="77777777" w:rsidR="000D5C29" w:rsidRDefault="00000000">
            <w:pPr>
              <w:spacing w:after="0" w:line="240" w:lineRule="auto"/>
            </w:pPr>
            <w:r>
              <w:rPr>
                <w:sz w:val="15"/>
              </w:rPr>
              <w:t>Safeguarded client assets</w:t>
            </w:r>
          </w:p>
        </w:tc>
        <w:tc>
          <w:tcPr>
            <w:tcW w:w="4320" w:type="dxa"/>
            <w:tcMar>
              <w:top w:w="35" w:type="dxa"/>
              <w:left w:w="120" w:type="dxa"/>
              <w:bottom w:w="35" w:type="dxa"/>
              <w:right w:w="80" w:type="dxa"/>
            </w:tcMar>
            <w:vAlign w:val="center"/>
          </w:tcPr>
          <w:p w14:paraId="6E9DDB43" w14:textId="77777777" w:rsidR="000D5C29" w:rsidRDefault="00000000">
            <w:pPr>
              <w:spacing w:after="0" w:line="240" w:lineRule="auto"/>
            </w:pPr>
            <w:r>
              <w:rPr>
                <w:sz w:val="15"/>
              </w:rPr>
              <w:t>Client Funds Memo!A5:H31</w:t>
            </w:r>
          </w:p>
        </w:tc>
      </w:tr>
      <w:tr w:rsidR="000D5C29" w14:paraId="061BBB83" w14:textId="77777777">
        <w:tc>
          <w:tcPr>
            <w:tcW w:w="5040" w:type="dxa"/>
            <w:tcMar>
              <w:top w:w="35" w:type="dxa"/>
              <w:left w:w="120" w:type="dxa"/>
              <w:bottom w:w="35" w:type="dxa"/>
              <w:right w:w="80" w:type="dxa"/>
            </w:tcMar>
            <w:vAlign w:val="center"/>
          </w:tcPr>
          <w:p w14:paraId="23F8E525" w14:textId="77777777" w:rsidR="000D5C29" w:rsidRDefault="00000000">
            <w:pPr>
              <w:spacing w:after="0" w:line="240" w:lineRule="auto"/>
            </w:pPr>
            <w:r>
              <w:rPr>
                <w:sz w:val="15"/>
              </w:rPr>
              <w:t>Mechanical validation</w:t>
            </w:r>
          </w:p>
        </w:tc>
        <w:tc>
          <w:tcPr>
            <w:tcW w:w="4320" w:type="dxa"/>
            <w:tcMar>
              <w:top w:w="35" w:type="dxa"/>
              <w:left w:w="120" w:type="dxa"/>
              <w:bottom w:w="35" w:type="dxa"/>
              <w:right w:w="80" w:type="dxa"/>
            </w:tcMar>
            <w:vAlign w:val="center"/>
          </w:tcPr>
          <w:p w14:paraId="1E7B954F" w14:textId="77777777" w:rsidR="000D5C29" w:rsidRDefault="00000000">
            <w:pPr>
              <w:spacing w:after="0" w:line="240" w:lineRule="auto"/>
            </w:pPr>
            <w:r>
              <w:rPr>
                <w:sz w:val="15"/>
              </w:rPr>
              <w:t>Model Checks!A1:G48</w:t>
            </w:r>
          </w:p>
        </w:tc>
      </w:tr>
      <w:tr w:rsidR="000D5C29" w14:paraId="138607C3" w14:textId="77777777">
        <w:tc>
          <w:tcPr>
            <w:tcW w:w="5040" w:type="dxa"/>
            <w:tcMar>
              <w:top w:w="35" w:type="dxa"/>
              <w:left w:w="120" w:type="dxa"/>
              <w:bottom w:w="35" w:type="dxa"/>
              <w:right w:w="80" w:type="dxa"/>
            </w:tcMar>
            <w:vAlign w:val="center"/>
          </w:tcPr>
          <w:p w14:paraId="70F552D3" w14:textId="77777777" w:rsidR="000D5C29" w:rsidRDefault="00000000">
            <w:pPr>
              <w:spacing w:after="0" w:line="240" w:lineRule="auto"/>
            </w:pPr>
            <w:r>
              <w:rPr>
                <w:sz w:val="15"/>
              </w:rPr>
              <w:t>Model inputs and source notes</w:t>
            </w:r>
          </w:p>
        </w:tc>
        <w:tc>
          <w:tcPr>
            <w:tcW w:w="4320" w:type="dxa"/>
            <w:tcMar>
              <w:top w:w="35" w:type="dxa"/>
              <w:left w:w="120" w:type="dxa"/>
              <w:bottom w:w="35" w:type="dxa"/>
              <w:right w:w="80" w:type="dxa"/>
            </w:tcMar>
            <w:vAlign w:val="center"/>
          </w:tcPr>
          <w:p w14:paraId="0E775860" w14:textId="77777777" w:rsidR="000D5C29" w:rsidRDefault="00000000">
            <w:pPr>
              <w:spacing w:after="0" w:line="240" w:lineRule="auto"/>
            </w:pPr>
            <w:r>
              <w:rPr>
                <w:sz w:val="15"/>
              </w:rPr>
              <w:t>Assumptions; Driver Tables; Risk Register</w:t>
            </w:r>
          </w:p>
        </w:tc>
      </w:tr>
    </w:tbl>
    <w:p w14:paraId="17E46FC0" w14:textId="77777777" w:rsidR="000D5C29" w:rsidRDefault="00000000">
      <w:pPr>
        <w:pStyle w:val="SourceNote"/>
      </w:pPr>
      <w:r>
        <w:t>Financial figures are drawn from the Blockmediary Financial Model dated 13 August 2026 and rounded for presentation. The workbook remains the numerical source of truth.</w:t>
      </w:r>
    </w:p>
    <w:sectPr w:rsidR="000D5C29" w:rsidSect="00034616">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6E898B" w14:textId="77777777" w:rsidR="00264534" w:rsidRDefault="00264534">
      <w:pPr>
        <w:spacing w:after="0" w:line="240" w:lineRule="auto"/>
      </w:pPr>
      <w:r>
        <w:separator/>
      </w:r>
    </w:p>
  </w:endnote>
  <w:endnote w:type="continuationSeparator" w:id="0">
    <w:p w14:paraId="487FA050" w14:textId="77777777" w:rsidR="00264534" w:rsidRDefault="00264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8330" w14:textId="77777777" w:rsidR="000D5C29" w:rsidRDefault="00000000">
    <w:pPr>
      <w:pStyle w:val="Footer"/>
    </w:pPr>
    <w:r>
      <w:rPr>
        <w:color w:val="66758A"/>
        <w:sz w:val="16"/>
      </w:rPr>
      <w:t xml:space="preserve">Team </w:t>
    </w:r>
    <w:proofErr w:type="spellStart"/>
    <w:r>
      <w:rPr>
        <w:color w:val="66758A"/>
        <w:sz w:val="16"/>
      </w:rPr>
      <w:t>Transakt</w:t>
    </w:r>
    <w:proofErr w:type="spellEnd"/>
    <w:r>
      <w:rPr>
        <w:color w:val="66758A"/>
        <w:sz w:val="16"/>
      </w:rPr>
      <w:t xml:space="preserve"> | </w:t>
    </w:r>
    <w:proofErr w:type="spellStart"/>
    <w:r>
      <w:rPr>
        <w:color w:val="66758A"/>
        <w:sz w:val="16"/>
      </w:rPr>
      <w:t>Blockmediary</w:t>
    </w:r>
    <w:proofErr w:type="spellEnd"/>
    <w:r>
      <w:rPr>
        <w:color w:val="66758A"/>
        <w:sz w:val="16"/>
      </w:rPr>
      <w:t xml:space="preserve"> | 13 August 2026</w:t>
    </w:r>
    <w:r>
      <w:tab/>
    </w:r>
    <w:r>
      <w:rPr>
        <w:color w:val="66758A"/>
        <w:sz w:val="16"/>
      </w:rPr>
      <w:t xml:space="preserve">Page </w:t>
    </w:r>
    <w:r>
      <w:rPr>
        <w:color w:val="66758A"/>
        <w:sz w:val="16"/>
      </w:rPr>
      <w:fldChar w:fldCharType="begin"/>
    </w:r>
    <w:r>
      <w:rPr>
        <w:color w:val="66758A"/>
        <w:sz w:val="16"/>
      </w:rPr>
      <w:instrText>PAGE</w:instrText>
    </w:r>
    <w:r>
      <w:rPr>
        <w:color w:val="66758A"/>
        <w:sz w:val="16"/>
      </w:rPr>
      <w:fldChar w:fldCharType="separate"/>
    </w:r>
    <w:r>
      <w:rPr>
        <w:color w:val="66758A"/>
        <w:sz w:val="16"/>
      </w:rPr>
      <w:t>1</w:t>
    </w:r>
    <w:r>
      <w:rPr>
        <w:color w:val="66758A"/>
        <w:sz w:val="16"/>
      </w:rPr>
      <w:fldChar w:fldCharType="end"/>
    </w:r>
    <w:r>
      <w:rPr>
        <w:color w:val="66758A"/>
        <w:sz w:val="16"/>
      </w:rPr>
      <w:t xml:space="preserve"> of </w:t>
    </w:r>
    <w:r>
      <w:rPr>
        <w:color w:val="66758A"/>
        <w:sz w:val="16"/>
      </w:rPr>
      <w:fldChar w:fldCharType="begin"/>
    </w:r>
    <w:r>
      <w:rPr>
        <w:color w:val="66758A"/>
        <w:sz w:val="16"/>
      </w:rPr>
      <w:instrText>NUMPAGES</w:instrText>
    </w:r>
    <w:r>
      <w:rPr>
        <w:color w:val="66758A"/>
        <w:sz w:val="16"/>
      </w:rPr>
      <w:fldChar w:fldCharType="separate"/>
    </w:r>
    <w:r>
      <w:rPr>
        <w:color w:val="66758A"/>
        <w:sz w:val="16"/>
      </w:rPr>
      <w:t>12</w:t>
    </w:r>
    <w:r>
      <w:rPr>
        <w:color w:val="66758A"/>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C85CF" w14:textId="77777777" w:rsidR="000D5C29" w:rsidRDefault="00000000">
    <w:pPr>
      <w:pStyle w:val="Footer"/>
      <w:jc w:val="center"/>
    </w:pPr>
    <w:r>
      <w:rPr>
        <w:b/>
        <w:caps/>
        <w:color w:val="66758A"/>
        <w:sz w:val="16"/>
      </w:rPr>
      <w:t xml:space="preserve">TEAM </w:t>
    </w:r>
    <w:proofErr w:type="gramStart"/>
    <w:r>
      <w:rPr>
        <w:b/>
        <w:caps/>
        <w:color w:val="66758A"/>
        <w:sz w:val="16"/>
      </w:rPr>
      <w:t>TRANSAKT  |</w:t>
    </w:r>
    <w:proofErr w:type="gramEnd"/>
    <w:r>
      <w:rPr>
        <w:b/>
        <w:caps/>
        <w:color w:val="66758A"/>
        <w:sz w:val="16"/>
      </w:rPr>
      <w:t xml:space="preserve">  </w:t>
    </w:r>
    <w:proofErr w:type="gramStart"/>
    <w:r>
      <w:rPr>
        <w:b/>
        <w:caps/>
        <w:color w:val="66758A"/>
        <w:sz w:val="16"/>
      </w:rPr>
      <w:t>BLOCKMEDIARY  |</w:t>
    </w:r>
    <w:proofErr w:type="gramEnd"/>
    <w:r>
      <w:rPr>
        <w:b/>
        <w:caps/>
        <w:color w:val="66758A"/>
        <w:sz w:val="16"/>
      </w:rPr>
      <w:t xml:space="preserve">  FINANCIAL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5B11E" w14:textId="77777777" w:rsidR="00264534" w:rsidRDefault="00264534">
      <w:pPr>
        <w:spacing w:after="0" w:line="240" w:lineRule="auto"/>
      </w:pPr>
      <w:r>
        <w:separator/>
      </w:r>
    </w:p>
  </w:footnote>
  <w:footnote w:type="continuationSeparator" w:id="0">
    <w:p w14:paraId="4C92F840" w14:textId="77777777" w:rsidR="00264534" w:rsidRDefault="0026453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4FE28" w14:textId="77777777" w:rsidR="000D5C29" w:rsidRDefault="00000000">
    <w:pPr>
      <w:pStyle w:val="Header"/>
      <w:pBdr>
        <w:bottom w:val="single" w:sz="6" w:space="4" w:color="C58E2C"/>
      </w:pBdr>
      <w:spacing w:after="40"/>
    </w:pPr>
    <w:proofErr w:type="gramStart"/>
    <w:r>
      <w:rPr>
        <w:b/>
        <w:caps/>
        <w:color w:val="19344D"/>
        <w:sz w:val="16"/>
      </w:rPr>
      <w:t>BLOCKMEDIARY  |</w:t>
    </w:r>
    <w:proofErr w:type="gramEnd"/>
    <w:r>
      <w:rPr>
        <w:b/>
        <w:caps/>
        <w:color w:val="19344D"/>
        <w:sz w:val="16"/>
      </w:rPr>
      <w:t xml:space="preserve">  FINANCIAL VALUE</w:t>
    </w:r>
    <w:r>
      <w:rPr>
        <w:b/>
        <w:caps/>
        <w:color w:val="66758A"/>
        <w:sz w:val="16"/>
      </w:rPr>
      <w:tab/>
      <w:t>TEAM TRANSAKT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B3EF" w14:textId="77777777" w:rsidR="000D5C29" w:rsidRDefault="000D5C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828822">
    <w:abstractNumId w:val="8"/>
  </w:num>
  <w:num w:numId="2" w16cid:durableId="1876893046">
    <w:abstractNumId w:val="6"/>
  </w:num>
  <w:num w:numId="3" w16cid:durableId="1757676708">
    <w:abstractNumId w:val="5"/>
  </w:num>
  <w:num w:numId="4" w16cid:durableId="948514279">
    <w:abstractNumId w:val="4"/>
  </w:num>
  <w:num w:numId="5" w16cid:durableId="1264191135">
    <w:abstractNumId w:val="7"/>
  </w:num>
  <w:num w:numId="6" w16cid:durableId="170880615">
    <w:abstractNumId w:val="3"/>
  </w:num>
  <w:num w:numId="7" w16cid:durableId="1600217131">
    <w:abstractNumId w:val="2"/>
  </w:num>
  <w:num w:numId="8" w16cid:durableId="1077630593">
    <w:abstractNumId w:val="1"/>
  </w:num>
  <w:num w:numId="9" w16cid:durableId="159758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C29"/>
    <w:rsid w:val="00120E3A"/>
    <w:rsid w:val="0015074B"/>
    <w:rsid w:val="00264534"/>
    <w:rsid w:val="0029639D"/>
    <w:rsid w:val="002A712D"/>
    <w:rsid w:val="00326F90"/>
    <w:rsid w:val="008231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FCE9EA"/>
  <w14:defaultImageDpi w14:val="300"/>
  <w15:docId w15:val="{EA7FA7F1-7976-40DF-B098-126A1D70E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hAnsi="Calibri"/>
      <w:color w:val="203040"/>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9344D"/>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3847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1026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before="40" w:line="240" w:lineRule="auto"/>
    </w:pPr>
    <w:rPr>
      <w:b/>
      <w:bCs/>
      <w:i/>
      <w:color w:val="66758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Note">
    <w:name w:val="Source Note"/>
    <w:pPr>
      <w:spacing w:before="80" w:after="80" w:line="240" w:lineRule="auto"/>
    </w:pPr>
    <w:rPr>
      <w:rFonts w:ascii="Calibri" w:hAnsi="Calibri"/>
      <w:i/>
      <w:color w:val="66758A"/>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3503</Words>
  <Characters>19969</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23426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Blockmediary: Financial Value and Commercial Viability Report</dc:title>
  <dc:subject>Unit economics, five-year operating case, capital requirement and commercial validation</dc:subject>
  <dc:creator>Team Transakt</dc:creator>
  <cp:keywords>Blockmediary, documentary escrow, financial model, unit economics, commercial viability</cp:keywords>
  <dc:description>generated by python-docx</dc:description>
  <cp:lastModifiedBy>Beckman, Conrad</cp:lastModifiedBy>
  <cp:revision>5</cp:revision>
  <cp:lastPrinted>2026-08-13T23:26:00Z</cp:lastPrinted>
  <dcterms:created xsi:type="dcterms:W3CDTF">2026-08-13T23:26:00Z</dcterms:created>
  <dcterms:modified xsi:type="dcterms:W3CDTF">2026-08-13T23:26:00Z</dcterms:modified>
  <cp:category/>
</cp:coreProperties>
</file>