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3's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r>
        <w:rPr>
          <w:b w:val="0"/>
        </w:rPr>
        <w:t xml:space="preserve">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rFonts w:ascii="Consolas" w:hAnsi="Consolas" w:cs="Consolas"/>
          <w:b w:val="0"/>
          <w:color w:val="1A1A1A"/>
          <w:sz w:val="18"/>
          <w:shd w:val="clear" w:color="auto" w:fill="EFEFEF"/>
        </w:rPr>
        <w:t>64COL</w:t>
      </w:r>
      <w:r>
        <w:rPr>
          <w:b w:val="0"/>
        </w:rPr>
        <w:t xml:space="preserve"> is also a genuinely wider </w:t>
      </w:r>
      <w:r>
        <w:rPr>
          <w:b/>
        </w:rPr>
        <w:t>text</w:t>
      </w:r>
      <w:r>
        <w:rPr>
          <w:b w:val="0"/>
        </w:rPr>
        <w:t xml:space="preserve"> display now: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and typing at the prompt itself all automatically wrap at column 64 instead of 32 while </w:t>
      </w:r>
      <w:r>
        <w:rPr>
          <w:rFonts w:ascii="Consolas" w:hAnsi="Consolas" w:cs="Consolas"/>
          <w:b w:val="0"/>
          <w:color w:val="1A1A1A"/>
          <w:sz w:val="18"/>
          <w:shd w:val="clear" w:color="auto" w:fill="EFEFEF"/>
        </w:rPr>
        <w:t>64COL</w:t>
      </w:r>
      <w:r>
        <w:rPr>
          <w:b w:val="0"/>
        </w:rPr>
        <w:t xml:space="preserve"> is active, no separate word needed — the same 8-pixel font, just drawn across twice the width:</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 THIS LINE NOW WRAPS AT 64 COLUMNS INSTEAD OF 32, TWICE AS MUCH ROOM "</w:t>
      </w:r>
    </w:p>
    <w:p>
      <w:pPr>
        <w:spacing w:before="0" w:after="0" w:line="240" w:lineRule="auto"/>
        <w:ind w:left="360"/>
        <w:shd w:val="clear" w:color="auto" w:fill="F2F2F2"/>
      </w:pPr>
      <w:r>
        <w:rPr>
          <w:rFonts w:ascii="Consolas" w:hAnsi="Consolas" w:cs="Consolas"/>
          <w:color w:val="1A1A1A"/>
          <w:sz w:val="18"/>
        </w:rPr>
        <w:t>32COL</w:t>
      </w:r>
    </w:p>
    <w:p>
      <w:pPr>
        <w:spacing w:before="0" w:after="120" w:line="240" w:lineRule="auto"/>
        <w:ind w:left="360"/>
        <w:shd w:val="clear" w:color="auto" w:fill="F2F2F2"/>
      </w:pPr>
      <w:r>
        <w:rPr>
          <w:rFonts w:ascii="Consolas" w:hAnsi="Consolas" w:cs="Consolas"/>
          <w:color w:val="1A1A1A"/>
          <w:sz w:val="18"/>
        </w:rPr>
        <w:t>." BACK TO THE NORMAL 32-COLUMN WIDTH"</w:t>
      </w:r>
    </w:p>
    <w:p>
      <w:r>
        <w:rPr>
          <w:b w:val="0"/>
        </w:rPr>
        <w:t xml:space="preserve">Typing at the prompt works the same way — a line you're typing wraps at 64 columns instead of 32 while </w:t>
      </w:r>
      <w:r>
        <w:rPr>
          <w:rFonts w:ascii="Consolas" w:hAnsi="Consolas" w:cs="Consolas"/>
          <w:b w:val="0"/>
          <w:color w:val="1A1A1A"/>
          <w:sz w:val="18"/>
          <w:shd w:val="clear" w:color="auto" w:fill="EFEFEF"/>
        </w:rPr>
        <w:t>64COL</w:t>
      </w:r>
      <w:r>
        <w:rPr>
          <w:b w:val="0"/>
        </w:rPr>
        <w:t xml:space="preserve"> is active, cursor included. One real difference from the normal-width cursor: the 64-column cursor is a solid block that stays </w:t>
      </w:r>
      <w:r>
        <w:rPr>
          <w:b/>
        </w:rPr>
        <w:t>on</w:t>
      </w:r>
      <w:r>
        <w:rPr>
          <w:b w:val="0"/>
        </w:rPr>
        <w:t xml:space="preserve"> rather than blinking. Mode 6 (the hardware mode </w:t>
      </w:r>
      <w:r>
        <w:rPr>
          <w:rFonts w:ascii="Consolas" w:hAnsi="Consolas" w:cs="Consolas"/>
          <w:b w:val="0"/>
          <w:color w:val="1A1A1A"/>
          <w:sz w:val="18"/>
          <w:shd w:val="clear" w:color="auto" w:fill="EFEFEF"/>
        </w:rPr>
        <w:t>64COL</w:t>
      </w:r>
      <w:r>
        <w:rPr>
          <w:b w:val="0"/>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per-character in </w:t>
      </w:r>
      <w:r>
        <w:rPr>
          <w:rFonts w:ascii="Consolas" w:hAnsi="Consolas" w:cs="Consolas"/>
          <w:b w:val="0"/>
          <w:color w:val="1A1A1A"/>
          <w:sz w:val="18"/>
          <w:shd w:val="clear" w:color="auto" w:fill="EFEFEF"/>
        </w:rPr>
        <w:t>64COL</w:t>
      </w:r>
      <w:r>
        <w:rPr>
          <w:b w:val="0"/>
        </w:rPr>
        <w:t xml:space="preserve"> mode either, for the same reason — </w:t>
      </w:r>
      <w:r>
        <w:rPr>
          <w:rFonts w:ascii="Consolas" w:hAnsi="Consolas" w:cs="Consolas"/>
          <w:b w:val="0"/>
          <w:color w:val="1A1A1A"/>
          <w:sz w:val="18"/>
          <w:shd w:val="clear" w:color="auto" w:fill="EFEFEF"/>
        </w:rPr>
        <w:t>PALETTE64</w:t>
      </w:r>
      <w:r>
        <w:rPr>
          <w:b w:val="0"/>
        </w:rPr>
        <w:t xml:space="preserve"> (above) is how </w:t>
      </w:r>
      <w:r>
        <w:rPr>
          <w:rFonts w:ascii="Consolas" w:hAnsi="Consolas" w:cs="Consolas"/>
          <w:b w:val="0"/>
          <w:color w:val="1A1A1A"/>
          <w:sz w:val="18"/>
          <w:shd w:val="clear" w:color="auto" w:fill="EFEFEF"/>
        </w:rPr>
        <w:t>64COL</w:t>
      </w:r>
      <w:r>
        <w:rPr>
          <w:b w:val="0"/>
        </w:rPr>
        <w:t xml:space="preserve"> picks its one shared color pair instead.</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 ``</w:t>
      </w:r>
      <w:r>
        <w:rPr>
          <w:rFonts w:ascii="Consolas" w:hAnsi="Consolas" w:cs="Consolas"/>
          <w:b w:val="0"/>
          <w:color w:val="1A1A1A"/>
          <w:sz w:val="18"/>
          <w:shd w:val="clear" w:color="auto" w:fill="EFEFEF"/>
        </w:rPr>
        <w:t xml:space="preserve"> python3 tools/tape_gen_forth.py build/blackjack.tap BLACKJACK:demos/blackjack.fs </w:t>
      </w:r>
      <w:r>
        <w:rPr>
          <w:b w:val="0"/>
        </w:rPr>
        <w:t>``</w:t>
      </w:r>
    </w:p>
    <w:p>
      <w:pPr>
        <w:pStyle w:val="ListNumber"/>
      </w:pPr>
      <w:r>
        <w:rPr>
          <w:b w:val="0"/>
        </w:rPr>
        <w:t>Start Fuse with that tape already inserted: ``</w:t>
      </w:r>
      <w:r>
        <w:rPr>
          <w:rFonts w:ascii="Consolas" w:hAnsi="Consolas" w:cs="Consolas"/>
          <w:b w:val="0"/>
          <w:color w:val="1A1A1A"/>
          <w:sz w:val="18"/>
          <w:shd w:val="clear" w:color="auto" w:fill="EFEFEF"/>
        </w:rPr>
        <w:t xml:space="preserve"> fuse --machine ts2068 --detect-loader \ --rom-ts2068-0 build/forth_boot_rom0.bin \ --rom-ts2068-1 build/stock_shaped_exrom.bin \ --tape build/blackjack.tap </w:t>
      </w:r>
      <w:r>
        <w:rPr>
          <w:b w:val="0"/>
        </w:rPr>
        <w:t>`</w:t>
      </w:r>
      <w:r>
        <w:rPr>
          <w:rFonts w:ascii="Consolas" w:hAnsi="Consolas" w:cs="Consolas"/>
          <w:b w:val="0"/>
          <w:color w:val="1A1A1A"/>
          <w:sz w:val="18"/>
          <w:shd w:val="clear" w:color="auto" w:fill="EFEFEF"/>
        </w:rPr>
        <w:t xml:space="preserve"> </w:t>
      </w:r>
      <w:r>
        <w:rPr>
          <w:b w:val="0"/>
        </w:rPr>
        <w:t>--detect-loader</w:t>
      </w:r>
      <w:r>
        <w:rPr>
          <w:rFonts w:ascii="Consolas" w:hAnsi="Consolas" w:cs="Consolas"/>
          <w:b w:val="0"/>
          <w:color w:val="1A1A1A"/>
          <w:sz w:val="18"/>
          <w:shd w:val="clear" w:color="auto" w:fill="EFEFEF"/>
        </w:rPr>
        <w:t xml:space="preserve"> matters: some saved Fuse settings ship with automatic tape-loader detection turned off, in which case the tape never starts playing and </w:t>
      </w:r>
      <w:r>
        <w:rPr>
          <w:b w:val="0"/>
        </w:rPr>
        <w:t>LOAD-TEXT` just waits — passing it explicitly here works regardless of what's saved.</w:t>
      </w:r>
    </w:p>
    <w:p>
      <w:pPr>
        <w:pStyle w:val="ListNumber"/>
      </w:pPr>
      <w:r>
        <w:rPr>
          <w:b w:val="0"/>
        </w:rPr>
        <w:t>Once the live prompt appears, type: ``</w:t>
      </w:r>
      <w:r>
        <w:rPr>
          <w:rFonts w:ascii="Consolas" w:hAnsi="Consolas" w:cs="Consolas"/>
          <w:b w:val="0"/>
          <w:color w:val="1A1A1A"/>
          <w:sz w:val="18"/>
          <w:shd w:val="clear" w:color="auto" w:fill="EFEFEF"/>
        </w:rPr>
        <w:t xml:space="preserve"> LOAD-TEXT BLACKJACK </w:t>
      </w:r>
      <w:r>
        <w:rPr>
          <w:b w:val="0"/>
        </w:rPr>
        <w:t>`</w:t>
      </w:r>
      <w:r>
        <w:rPr>
          <w:rFonts w:ascii="Consolas" w:hAnsi="Consolas" w:cs="Consolas"/>
          <w:b w:val="0"/>
          <w:color w:val="1A1A1A"/>
          <w:sz w:val="18"/>
          <w:shd w:val="clear" w:color="auto" w:fill="EFEFEF"/>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0"/>
        </w:rPr>
        <w:t>SETUP-GLYPHS MAIN`), ready to play with the real keyboard.</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1"/>
      </w:pPr>
      <w:r>
        <w:rPr>
          <w:b w:val="0"/>
          <w:color w:val="1F364D"/>
        </w:rPr>
        <w:t>Appendix B: what's not here yet</w:t>
      </w:r>
    </w:p>
    <w:p>
      <w:r>
        <w:rPr>
          <w:b w:val="0"/>
        </w:rPr>
        <w:t xml:space="preserve">Sections 1 through 18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and graphics — including, as of the most recent work, Hi-res graphics mode (</w:t>
      </w:r>
      <w:r>
        <w:rPr>
          <w:rFonts w:ascii="Consolas" w:hAnsi="Consolas" w:cs="Consolas"/>
          <w:b w:val="0"/>
          <w:color w:val="1A1A1A"/>
          <w:sz w:val="18"/>
          <w:shd w:val="clear" w:color="auto" w:fill="EFEFEF"/>
        </w:rPr>
        <w:t>HIRES</w:t>
      </w:r>
      <w:r>
        <w:rPr>
          <w:b w:val="0"/>
        </w:rPr>
        <w:t>/</w:t>
      </w:r>
      <w:r>
        <w:rPr>
          <w:rFonts w:ascii="Consolas" w:hAnsi="Consolas" w:cs="Consolas"/>
          <w:b w:val="0"/>
          <w:color w:val="1A1A1A"/>
          <w:sz w:val="18"/>
          <w:shd w:val="clear" w:color="auto" w:fill="EFEFEF"/>
        </w:rPr>
        <w:t>NORMAL</w:t>
      </w:r>
      <w:r>
        <w:rPr>
          <w:b w:val="0"/>
        </w:rPr>
        <w:t xml:space="preserve">, </w:t>
      </w:r>
      <w:r>
        <w:rPr>
          <w:b w:val="0"/>
        </w:rPr>
        <w:t>section 9</w:t>
      </w:r>
      <w:r>
        <w:rPr>
          <w:b w:val="0"/>
        </w:rPr>
        <w:t xml:space="preserve">) and plain integer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b w:val="0"/>
        </w:rPr>
        <w:t>Numbers</w:t>
      </w:r>
      <w:r>
        <w:rPr>
          <w:b w:val="0"/>
        </w:rPr>
        <w:t>), the last two items that used to sit on this list. There is nothing left in the "a Forth veteran would expect it, a BASIC programmer would ask about it" bucket this appendix exists to track — this is an honest, currently-empty inventory, kept here so a future gap (if one ever opens up again) has an obvious place to be recorded, in the same spirit as the caveats already scattered through this document.</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