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What's New</w:t>
      </w:r>
    </w:p>
    <w:p>
      <w:pPr>
        <w:jc w:val="center"/>
      </w:pPr>
      <w:r>
        <w:rPr>
          <w:color w:val="2E75B6"/>
          <w:sz w:val="34"/>
        </w:rPr>
        <w:t>2068-Leap Release 1 Beta</w:t>
        <w:br/>
        <w:t>Since Public Preview 1</w:t>
      </w:r>
    </w:p>
    <w:p>
      <w:pPr>
        <w:jc w:val="center"/>
      </w:pPr>
      <w:r>
        <w:rPr>
          <w:i/>
        </w:rPr>
        <w:t>2026-09-27</w:t>
      </w:r>
    </w:p>
    <w:p>
      <w:r>
        <w:br w:type="page"/>
      </w:r>
    </w:p>
    <w:p>
      <w:r>
        <w:t xml:space="preserve">&gt; </w:t>
      </w:r>
      <w:r>
        <w:rPr>
          <w:b/>
        </w:rPr>
        <w:t>Historical V1 change log:</w:t>
      </w:r>
      <w:r>
        <w:t xml:space="preserve"> this document describes the earlier V1 &gt; production build. Current production is the R9 Architecture B V2 system, &gt; with MODE, SPRITE, PRINTER, and SHAPES packages. The optional V1 package &gt; list below is historical; see </w:t>
      </w:r>
      <w:r>
        <w:t>`v2/R9_CUTOVER_LEDGER.md`</w:t>
      </w:r>
      <w:r>
        <w:t xml:space="preserve"> &gt; for current behavior and measured status.</w:t>
      </w:r>
    </w:p>
    <w:p>
      <w:r>
        <w:t>Release 1 Beta builds on Public Preview 1 without changing the project's core idea: an instant-on, line-number-free BASIC environment designed for the Timex Sinclair 2068. The beta concentrates on room for real programs, expansion, language depth, storage workflow, and reliability.</w:t>
      </w:r>
    </w:p>
    <w:p>
      <w:bookmarkStart w:id="1" w:name="md_at_a_glance"/>
      <w:pPr>
        <w:pStyle w:val="Heading2"/>
      </w:pPr>
      <w:r>
        <w:t>At a glance</w:t>
      </w:r>
      <w:bookmarkEnd w:id="1"/>
    </w:p>
    <w:tbl>
      <w:tblPr>
        <w:tblStyle w:val="LightShading-Accent1"/>
        <w:tblW w:type="auto" w:w="0"/>
        <w:tblLook w:firstColumn="1" w:firstRow="1" w:lastColumn="0" w:lastRow="0" w:noHBand="0" w:noVBand="1" w:val="04A0"/>
      </w:tblPr>
      <w:tblGrid>
        <w:gridCol w:w="3360"/>
        <w:gridCol w:w="3360"/>
        <w:gridCol w:w="3360"/>
      </w:tblGrid>
      <w:tr>
        <w:tc>
          <w:tcPr>
            <w:tcW w:type="dxa" w:w="3360"/>
            <w:shd w:fill="1F4E79"/>
          </w:tcPr>
          <w:p>
            <w:r>
              <w:rPr>
                <w:b/>
                <w:color w:val="FFFFFF"/>
              </w:rPr>
              <w:t>Area</w:t>
            </w:r>
          </w:p>
        </w:tc>
        <w:tc>
          <w:tcPr>
            <w:tcW w:type="dxa" w:w="3360"/>
            <w:shd w:fill="1F4E79"/>
          </w:tcPr>
          <w:p>
            <w:r>
              <w:rPr>
                <w:b/>
                <w:color w:val="FFFFFF"/>
              </w:rPr>
              <w:t>Public Preview 1</w:t>
            </w:r>
          </w:p>
        </w:tc>
        <w:tc>
          <w:tcPr>
            <w:tcW w:type="dxa" w:w="3360"/>
            <w:shd w:fill="1F4E79"/>
          </w:tcPr>
          <w:p>
            <w:r>
              <w:rPr>
                <w:b/>
                <w:color w:val="FFFFFF"/>
              </w:rPr>
              <w:t>Release 1 Beta</w:t>
            </w:r>
          </w:p>
        </w:tc>
      </w:tr>
      <w:tr>
        <w:tc>
          <w:tcPr>
            <w:tcW w:type="dxa" w:w="3360"/>
          </w:tcPr>
          <w:p>
            <w:r>
              <w:t>Dynamic BASIC memory</w:t>
            </w:r>
          </w:p>
        </w:tc>
        <w:tc>
          <w:tcPr>
            <w:tcW w:type="dxa" w:w="3360"/>
          </w:tcPr>
          <w:p>
            <w:r>
              <w:t>1,857 bytes</w:t>
            </w:r>
          </w:p>
        </w:tc>
        <w:tc>
          <w:tcPr>
            <w:tcW w:type="dxa" w:w="3360"/>
          </w:tcPr>
          <w:p>
            <w:r>
              <w:t>15,322 bytes</w:t>
            </w:r>
          </w:p>
        </w:tc>
      </w:tr>
      <w:tr>
        <w:tc>
          <w:tcPr>
            <w:tcW w:type="dxa" w:w="3360"/>
          </w:tcPr>
          <w:p>
            <w:r>
              <w:t>Integrated BASIC fixtures</w:t>
            </w:r>
          </w:p>
        </w:tc>
        <w:tc>
          <w:tcPr>
            <w:tcW w:type="dxa" w:w="3360"/>
          </w:tcPr>
          <w:p>
            <w:r>
              <w:t>68</w:t>
            </w:r>
          </w:p>
        </w:tc>
        <w:tc>
          <w:tcPr>
            <w:tcW w:type="dxa" w:w="3360"/>
          </w:tcPr>
          <w:p>
            <w:r>
              <w:t>92</w:t>
            </w:r>
          </w:p>
        </w:tc>
      </w:tr>
      <w:tr>
        <w:tc>
          <w:tcPr>
            <w:tcW w:type="dxa" w:w="3360"/>
          </w:tcPr>
          <w:p>
            <w:r>
              <w:t>Standalone ROM build checks</w:t>
            </w:r>
          </w:p>
        </w:tc>
        <w:tc>
          <w:tcPr>
            <w:tcW w:type="dxa" w:w="3360"/>
          </w:tcPr>
          <w:p>
            <w:r>
              <w:t>9</w:t>
            </w:r>
          </w:p>
        </w:tc>
        <w:tc>
          <w:tcPr>
            <w:tcW w:type="dxa" w:w="3360"/>
          </w:tcPr>
          <w:p>
            <w:r>
              <w:t>15</w:t>
            </w:r>
          </w:p>
        </w:tc>
      </w:tr>
      <w:tr>
        <w:tc>
          <w:tcPr>
            <w:tcW w:type="dxa" w:w="3360"/>
          </w:tcPr>
          <w:p>
            <w:r>
              <w:t>Loadable statement modules</w:t>
            </w:r>
          </w:p>
        </w:tc>
        <w:tc>
          <w:tcPr>
            <w:tcW w:type="dxa" w:w="3360"/>
          </w:tcPr>
          <w:p>
            <w:r>
              <w:t>None</w:t>
            </w:r>
          </w:p>
        </w:tc>
        <w:tc>
          <w:tcPr>
            <w:tcW w:type="dxa" w:w="3360"/>
          </w:tcPr>
          <w:p>
            <w:r>
              <w:t>6 supplied modules</w:t>
            </w:r>
          </w:p>
        </w:tc>
      </w:tr>
      <w:tr>
        <w:tc>
          <w:tcPr>
            <w:tcW w:type="dxa" w:w="3360"/>
          </w:tcPr>
          <w:p>
            <w:r>
              <w:t>Home ROM free</w:t>
            </w:r>
          </w:p>
        </w:tc>
        <w:tc>
          <w:tcPr>
            <w:tcW w:type="dxa" w:w="3360"/>
          </w:tcPr>
          <w:p>
            <w:r>
              <w:t>2 bytes</w:t>
            </w:r>
          </w:p>
        </w:tc>
        <w:tc>
          <w:tcPr>
            <w:tcW w:type="dxa" w:w="3360"/>
          </w:tcPr>
          <w:p>
            <w:r>
              <w:t>1 byte</w:t>
            </w:r>
          </w:p>
        </w:tc>
      </w:tr>
      <w:tr>
        <w:tc>
          <w:tcPr>
            <w:tcW w:type="dxa" w:w="3360"/>
          </w:tcPr>
          <w:p>
            <w:r>
              <w:t>EXROM free</w:t>
            </w:r>
          </w:p>
        </w:tc>
        <w:tc>
          <w:tcPr>
            <w:tcW w:type="dxa" w:w="3360"/>
          </w:tcPr>
          <w:p>
            <w:r>
              <w:t>99 bytes</w:t>
            </w:r>
          </w:p>
        </w:tc>
        <w:tc>
          <w:tcPr>
            <w:tcW w:type="dxa" w:w="3360"/>
          </w:tcPr>
          <w:p>
            <w:r>
              <w:t>2 bytes</w:t>
            </w:r>
          </w:p>
        </w:tc>
      </w:tr>
    </w:tbl>
    <w:p>
      <w:bookmarkStart w:id="2" w:name="md_1_more_usable_basic_memory"/>
      <w:pPr>
        <w:pStyle w:val="Heading2"/>
      </w:pPr>
      <w:r>
        <w:t>1. More usable BASIC memory</w:t>
      </w:r>
      <w:bookmarkEnd w:id="2"/>
    </w:p>
    <w:p>
      <w:r>
        <w:t>The much larger BASIC pool is not extra physical RAM. It comes from auditing fixed reservations, moving temporary work areas to safe shared storage, relocating persistent state, and reclaiming memory that programs could not use in the preview. The result is over eight times as much room for program text, arrays, and strings while retaining the same stock 48K machine target.</w:t>
      </w:r>
    </w:p>
    <w:p>
      <w:bookmarkStart w:id="3" w:name="md_2_loadable_basic_extensions"/>
      <w:pPr>
        <w:pStyle w:val="Heading2"/>
      </w:pPr>
      <w:r>
        <w:t>2. Loadable BASIC extensions</w:t>
      </w:r>
      <w:bookmarkEnd w:id="3"/>
    </w:p>
    <w:p>
      <w:r>
        <w:t>The beta introduces a documented extension ABI and a fixed 512-byte module window. One optional statement can be installed at a time with:</w:t>
      </w:r>
    </w:p>
    <w:p>
      <w:pPr>
        <w:pStyle w:val="CodeBlock"/>
        <w:shd w:fill="F2F4F7"/>
      </w:pPr>
      <w:r>
        <w:t>LOAD "FRAME" EXT</w:t>
      </w:r>
    </w:p>
    <w:p>
      <w:r>
        <w:t xml:space="preserve">The keyword then participates in normal editing, checking, and execution. </w:t>
      </w:r>
      <w:r>
        <w:rPr>
          <w:rStyle w:val="CodeInline"/>
        </w:rPr>
        <w:t>SAVE "name" EXT</w:t>
      </w:r>
      <w:r>
        <w:t xml:space="preserve"> records the installed module. </w:t>
      </w:r>
      <w:r>
        <w:rPr>
          <w:rStyle w:val="CodeInline"/>
        </w:rPr>
        <w:t>NEW</w:t>
      </w:r>
      <w:r>
        <w:t xml:space="preserve"> and ordinary program loading unregister it safely.</w:t>
      </w:r>
    </w:p>
    <w:p>
      <w:r>
        <w:t>Six modules ship with Release 1 Beta:</w:t>
      </w:r>
    </w:p>
    <w:p>
      <w:pPr>
        <w:pStyle w:val="ListBullet"/>
      </w:pPr>
      <w:r/>
      <w:r>
        <w:rPr>
          <w:b/>
        </w:rPr>
        <w:t>CPLOT</w:t>
      </w:r>
      <w:r>
        <w:t xml:space="preserve"> — coarse block plotting.</w:t>
      </w:r>
    </w:p>
    <w:p>
      <w:pPr>
        <w:pStyle w:val="ListBullet"/>
      </w:pPr>
      <w:r/>
      <w:r>
        <w:rPr>
          <w:b/>
        </w:rPr>
        <w:t>BLOCK</w:t>
      </w:r>
      <w:r>
        <w:t xml:space="preserve"> — filled rectangles.</w:t>
      </w:r>
    </w:p>
    <w:p>
      <w:pPr>
        <w:pStyle w:val="ListBullet"/>
      </w:pPr>
      <w:r/>
      <w:r>
        <w:rPr>
          <w:b/>
        </w:rPr>
        <w:t>FRAME</w:t>
      </w:r>
      <w:r>
        <w:t xml:space="preserve"> — rectangle outlines.</w:t>
      </w:r>
    </w:p>
    <w:p>
      <w:pPr>
        <w:pStyle w:val="ListBullet"/>
      </w:pPr>
      <w:r/>
      <w:r>
        <w:rPr>
          <w:b/>
        </w:rPr>
        <w:t>INVERT</w:t>
      </w:r>
      <w:r>
        <w:t xml:space="preserve"> — reversible rectangular pixel inversion.</w:t>
      </w:r>
    </w:p>
    <w:p>
      <w:pPr>
        <w:pStyle w:val="ListBullet"/>
      </w:pPr>
      <w:r/>
      <w:r>
        <w:rPr>
          <w:b/>
        </w:rPr>
        <w:t>AYREG</w:t>
      </w:r>
      <w:r>
        <w:t xml:space="preserve"> — native AY register output.</w:t>
      </w:r>
    </w:p>
    <w:p>
      <w:pPr>
        <w:pStyle w:val="ListBullet"/>
      </w:pPr>
      <w:r/>
      <w:r>
        <w:rPr>
          <w:b/>
        </w:rPr>
        <w:t>OUT</w:t>
      </w:r>
      <w:r>
        <w:t xml:space="preserve"> — full 16-bit Z80 port output.</w:t>
      </w:r>
    </w:p>
    <w:p>
      <w:r>
        <w:t>This is more than a collection of commands: it is the mechanism that lets the BASIC system continue to grow even though both ROM banks are essentially full.</w:t>
      </w:r>
    </w:p>
    <w:p>
      <w:r>
        <w:t>Extension tapes use a separate validated type, fixed size, checksum, and ABI-version field. An explicit name is required, so a wildcard program load cannot install an unexpected module.</w:t>
      </w:r>
    </w:p>
    <w:p>
      <w:bookmarkStart w:id="4" w:name="md_3_user_defined_numeric_functions"/>
      <w:pPr>
        <w:pStyle w:val="Heading2"/>
      </w:pPr>
      <w:r>
        <w:t>3. User-defined numeric functions</w:t>
      </w:r>
      <w:bookmarkEnd w:id="4"/>
    </w:p>
    <w:p>
      <w:r>
        <w:t xml:space="preserve">Classic </w:t>
      </w:r>
      <w:r>
        <w:rPr>
          <w:rStyle w:val="CodeInline"/>
        </w:rPr>
        <w:t>DEF FN</w:t>
      </w:r>
      <w:r>
        <w:t xml:space="preserve"> lets a program name and reuse a calculation:</w:t>
      </w:r>
    </w:p>
    <w:p>
      <w:pPr>
        <w:pStyle w:val="CodeBlock"/>
        <w:shd w:fill="F2F4F7"/>
      </w:pPr>
      <w:r>
        <w:t>DEF FN S(X)=X*X</w:t>
        <w:br/>
        <w:t>PRINT FN S(12)</w:t>
      </w:r>
    </w:p>
    <w:p>
      <w:r>
        <w:t>The beta supports one active single-letter, single-argument numeric function. Definitions take effect when execution reaches them and can be replaced later in the same program. This is a language feature, independent of the optional extension system.</w:t>
      </w:r>
    </w:p>
    <w:p>
      <w:bookmarkStart w:id="5" w:name="md_4_prompted_input"/>
      <w:pPr>
        <w:pStyle w:val="Heading2"/>
      </w:pPr>
      <w:r>
        <w:t>4. Prompted input</w:t>
      </w:r>
      <w:bookmarkEnd w:id="5"/>
    </w:p>
    <w:p>
      <w:r/>
      <w:r>
        <w:rPr>
          <w:rStyle w:val="CodeInline"/>
        </w:rPr>
        <w:t>INPUT</w:t>
      </w:r>
      <w:r>
        <w:t xml:space="preserve"> now accepts literal prompts for both numeric and string variables:</w:t>
      </w:r>
    </w:p>
    <w:p>
      <w:pPr>
        <w:pStyle w:val="CodeBlock"/>
        <w:shd w:fill="F2F4F7"/>
      </w:pPr>
      <w:r>
        <w:t>INPUT "Name: ";N$</w:t>
        <w:br/>
        <w:t>INPUT "Age: ";A</w:t>
      </w:r>
    </w:p>
    <w:p>
      <w:r>
        <w:t>The prompt is a quoted literal followed by a semicolon. Numeric input accepts a leading minus sign; string input is capped at 31 characters.</w:t>
      </w:r>
    </w:p>
    <w:p>
      <w:bookmarkStart w:id="6" w:name="md_5_expanded_expressions_strings_and_arrays"/>
      <w:pPr>
        <w:pStyle w:val="Heading2"/>
      </w:pPr>
      <w:r>
        <w:t>5. Expanded expressions, strings, and arrays</w:t>
      </w:r>
      <w:bookmarkEnd w:id="6"/>
    </w:p>
    <w:p>
      <w:r>
        <w:t xml:space="preserve">Release 1 Beta adds </w:t>
      </w:r>
      <w:r>
        <w:rPr>
          <w:rStyle w:val="CodeInline"/>
        </w:rPr>
        <w:t>INSTR(haystack$,needle$)</w:t>
      </w:r>
      <w:r>
        <w:t xml:space="preserve"> and strengthens nested string function evaluation. Numeric and string arrays use the expanded dynamic pool, making larger data sets practical. A dedicated string-function work area prevents editing and static checking from corrupting uncommitted text.</w:t>
      </w:r>
    </w:p>
    <w:p>
      <w:bookmarkStart w:id="7" w:name="md_6_numeric_calculator_behavior"/>
      <w:pPr>
        <w:pStyle w:val="Heading2"/>
      </w:pPr>
      <w:r>
        <w:t>6. Numeric calculator behavior</w:t>
      </w:r>
      <w:bookmarkEnd w:id="7"/>
    </w:p>
    <w:p>
      <w:r>
        <w:t>The calculator now rejects stack underflow/overflow, division by zero, numeric overflow, and invalid conversion boundaries cleanly. Calculator-backed functions include direct fractional display for SQR, SIN, PI, RAD, and DEG.</w:t>
      </w:r>
    </w:p>
    <w:p>
      <w:bookmarkStart w:id="8" w:name="md_7_program_storage_and_autorun"/>
      <w:pPr>
        <w:pStyle w:val="Heading2"/>
      </w:pPr>
      <w:r>
        <w:t>7. Program storage and autorun</w:t>
      </w:r>
      <w:bookmarkEnd w:id="8"/>
    </w:p>
    <w:p>
      <w:r>
        <w:t>Program tapes can request autorun from a one-based statement position:</w:t>
      </w:r>
    </w:p>
    <w:p>
      <w:pPr>
        <w:pStyle w:val="CodeBlock"/>
        <w:shd w:fill="F2F4F7"/>
      </w:pPr>
      <w:r>
        <w:t>SAVE "DEMO" LINE 1</w:t>
      </w:r>
    </w:p>
    <w:p>
      <w:r>
        <w:t>On loading, a valid saved index begins execution there. An invalid index leaves the program loaded for inspection instead of jumping into an unsafe position.</w:t>
      </w:r>
    </w:p>
    <w:p>
      <w:bookmarkStart w:id="9" w:name="md_8_graphics_and_ulaplus"/>
      <w:pPr>
        <w:pStyle w:val="Heading2"/>
      </w:pPr>
      <w:r>
        <w:t>8. Graphics and ULAplus</w:t>
      </w:r>
      <w:bookmarkEnd w:id="9"/>
    </w:p>
    <w:p>
      <w:r>
        <w:t>The base graphics system remains available while the beta adds loadable BLOCK, FRAME, INVERT, and CPLOT commands. ULAplus palette handling is better isolated from the editor: programs can prepare 64 custom colors, use them in normal or High Resolution Graphics mode, and always return to the standard palette when the program exits.</w:t>
      </w:r>
    </w:p>
    <w:p>
      <w:bookmarkStart w:id="10" w:name="md_9_sprites_and_collision_handling"/>
      <w:pPr>
        <w:pStyle w:val="Heading2"/>
      </w:pPr>
      <w:r>
        <w:t>9. Sprites and collision handling</w:t>
      </w:r>
      <w:bookmarkEnd w:id="10"/>
    </w:p>
    <w:p>
      <w:r>
        <w:t xml:space="preserve">Sprite state handling is stricter and safer. Invalid operations fail before changing the display, overlapping sprites observe reverse display order, and global screen changes invalidate stale save-under state while preserving captured images for reuse. </w:t>
      </w:r>
      <w:r>
        <w:rPr>
          <w:rStyle w:val="CodeInline"/>
        </w:rPr>
        <w:t>HIT()</w:t>
      </w:r>
      <w:r>
        <w:t xml:space="preserve"> reports overlap between shown slots.</w:t>
      </w:r>
    </w:p>
    <w:p>
      <w:bookmarkStart w:id="11" w:name="md_10_sound_and_hardware_access"/>
      <w:pPr>
        <w:pStyle w:val="Heading2"/>
      </w:pPr>
      <w:r>
        <w:t>10. Sound and hardware access</w:t>
      </w:r>
      <w:bookmarkEnd w:id="11"/>
    </w:p>
    <w:p>
      <w:r>
        <w:t>The base ROM continues to provide beeper and AY sound. The loadable AYREG command adds native AY register output, while OUT provides full 16-bit Z80 port output for expert hardware control. Both are optional modules and therefore do not consume permanent ROM space.</w:t>
      </w:r>
    </w:p>
    <w:p>
      <w:bookmarkStart w:id="12" w:name="md_11_editor_and_execution_reliability"/>
      <w:pPr>
        <w:pStyle w:val="Heading2"/>
      </w:pPr>
      <w:r>
        <w:t>11. Editor and execution reliability</w:t>
      </w:r>
      <w:bookmarkEnd w:id="12"/>
    </w:p>
    <w:p>
      <w:r>
        <w:t>The beta fixes two visible post-load editor problems: the append position now uses the loaded program's real statement count, and the settled word-wrap cache is rebuilt after auto-scroll. Loaded programs open at the correct bottom position without a phantom cursor.</w:t>
      </w:r>
    </w:p>
    <w:p>
      <w:r/>
      <w:r>
        <w:rPr>
          <w:rStyle w:val="CodeInline"/>
        </w:rPr>
        <w:t>RUN</w:t>
      </w:r>
      <w:r>
        <w:t xml:space="preserve"> now clears abandoned FOR and GOSUB state before every execution. The editor regression harness also covers blank-line insertion and verifies the physical display result.</w:t>
      </w:r>
    </w:p>
    <w:p>
      <w:bookmarkStart w:id="13" w:name="md_12_emulator_ready_distribution"/>
      <w:pPr>
        <w:pStyle w:val="Heading2"/>
      </w:pPr>
      <w:r>
        <w:t>12. Emulator-ready distribution</w:t>
      </w:r>
      <w:bookmarkEnd w:id="13"/>
    </w:p>
    <w:p>
      <w:r>
        <w:t>Release 1 Beta includes distinct images for each tested setup:</w:t>
      </w:r>
    </w:p>
    <w:p>
      <w:pPr>
        <w:pStyle w:val="ListBullet"/>
      </w:pPr>
      <w:r>
        <w:t>separate Home ROM and EXROM files for Fuse;</w:t>
      </w:r>
    </w:p>
    <w:p>
      <w:pPr>
        <w:pStyle w:val="ListBullet"/>
      </w:pPr>
      <w:r>
        <w:t>a combined Home+EXROM image for ZEsarUX;</w:t>
      </w:r>
    </w:p>
    <w:p>
      <w:pPr>
        <w:pStyle w:val="ListBullet"/>
      </w:pPr>
      <w:r>
        <w:t>a Home ROM and DCK-wrapped Timex cartridge for EightyOne 1.41; and</w:t>
      </w:r>
    </w:p>
    <w:p>
      <w:pPr>
        <w:pStyle w:val="ListBullet"/>
      </w:pPr>
      <w:r>
        <w:t>six Direct Recording TZX extension tapes.</w:t>
      </w:r>
    </w:p>
    <w:p>
      <w:r>
        <w:t xml:space="preserve">See </w:t>
      </w:r>
      <w:r>
        <w:rPr>
          <w:rStyle w:val="CodeInline"/>
        </w:rPr>
        <w:t>emulator_setup.md</w:t>
      </w:r>
      <w:r>
        <w:t xml:space="preserve"> for exact configuration and tape-loading instructions. All distributed binary and tape assets have SHA-256 checksums.</w:t>
      </w:r>
    </w:p>
    <w:p>
      <w:bookmarkStart w:id="14" w:name="md_13_compatibility_note"/>
      <w:pPr>
        <w:pStyle w:val="Heading2"/>
      </w:pPr>
      <w:r>
        <w:t>13. Compatibility note</w:t>
      </w:r>
      <w:bookmarkEnd w:id="14"/>
    </w:p>
    <w:p>
      <w:r>
        <w:t>2068-Leap programs remain line-number-free native programs stored inside standard TS2068 tape framing. They are not byte-compatible with stock tokenized Sinclair BASIC. Keep backup copies of beta programs because the native payload may still evolve before the final Release 1 build.</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2068-Leap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2068-LEAP  •  TIMEX SINCLAIR 2068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New in 2068-Leap Release 1 Beta</dc:title>
  <dc:subject>Changes since Public Preview 1</dc:subject>
  <dc:creator>2068-Leap Project</dc:creator>
  <cp:keywords>2068-Leap, TS2068, Timex Sinclair, Release 1 Beta, What's New</cp:keywords>
  <dc:description>generated by python-docx</dc:description>
  <cp:lastModifiedBy/>
  <cp:revision>1</cp:revision>
  <dcterms:created xsi:type="dcterms:W3CDTF">2013-12-23T23:15:00Z</dcterms:created>
  <dcterms:modified xsi:type="dcterms:W3CDTF">2013-12-23T23:15:00Z</dcterms:modified>
  <cp:category/>
</cp:coreProperties>
</file>