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3C3D" w:rsidRDefault="007F6917">
      <w:pPr>
        <w:pStyle w:val="Title"/>
      </w:pPr>
      <w:r>
        <w:t>Lab 3: Design of a Knowledge-Based Diagnostic Agent</w:t>
      </w:r>
    </w:p>
    <w:p w:rsidR="00483C3D" w:rsidRDefault="007F6917">
      <w:r>
        <w:t>Student Name: Nchinde Tandjong Josue</w:t>
      </w:r>
      <w:r>
        <w:br/>
      </w:r>
      <w:proofErr w:type="spellStart"/>
      <w:r>
        <w:t>Matricule</w:t>
      </w:r>
      <w:proofErr w:type="spellEnd"/>
      <w:r>
        <w:t>: UBa25</w:t>
      </w:r>
      <w:r>
        <w:t>EP063</w:t>
      </w:r>
      <w:r>
        <w:br/>
        <w:t>Course: COME6304 - Special Topics in Software Engineering</w:t>
      </w:r>
    </w:p>
    <w:p w:rsidR="00483C3D" w:rsidRDefault="007F6917">
      <w:pPr>
        <w:pStyle w:val="Heading1"/>
      </w:pPr>
      <w:r>
        <w:t>1.0 Theoretical Framework</w:t>
      </w:r>
    </w:p>
    <w:p w:rsidR="00483C3D" w:rsidRDefault="007F6917">
      <w:r>
        <w:t xml:space="preserve">This implementation is grounded in the principles of </w:t>
      </w:r>
      <w:r>
        <w:rPr>
          <w:b/>
        </w:rPr>
        <w:t xml:space="preserve">First-Order Logic </w:t>
      </w:r>
      <w:r>
        <w:t xml:space="preserve">and </w:t>
      </w:r>
      <w:r>
        <w:rPr>
          <w:b/>
        </w:rPr>
        <w:t xml:space="preserve">Production Systems </w:t>
      </w:r>
      <w:r>
        <w:t xml:space="preserve">as described in </w:t>
      </w:r>
      <w:r>
        <w:rPr>
          <w:i/>
        </w:rPr>
        <w:t>Russell &amp; Norvig (2020, Chapter 8)</w:t>
      </w:r>
      <w:r>
        <w:t xml:space="preserve">. The system functions as a </w:t>
      </w:r>
      <w:bookmarkStart w:id="0" w:name="_GoBack"/>
      <w:bookmarkEnd w:id="0"/>
      <w:r>
        <w:t>Knowledge-Based Agent that separates its Knowledge Base (KB) from its Inference Engine.</w:t>
      </w:r>
    </w:p>
    <w:p w:rsidR="00483C3D" w:rsidRDefault="007F6917">
      <w:r>
        <w:t>We employed Forward Chaining (Data-Driven Reasoni</w:t>
      </w:r>
      <w:r>
        <w:t>ng) for this implementation. This approach is optimal for diagnostic tasks where the initial state (symptoms) is known, but the goal state (root cause) is unknown.</w:t>
      </w:r>
    </w:p>
    <w:p w:rsidR="00483C3D" w:rsidRDefault="007F6917">
      <w:pPr>
        <w:pStyle w:val="Heading1"/>
      </w:pPr>
      <w:r>
        <w:t>2.0 System Architecture</w:t>
      </w:r>
    </w:p>
    <w:p w:rsidR="00483C3D" w:rsidRDefault="007F6917">
      <w:pPr>
        <w:pStyle w:val="ListBullet"/>
      </w:pPr>
      <w:r>
        <w:t>The system consists of three core components:</w:t>
      </w:r>
    </w:p>
    <w:p w:rsidR="00483C3D" w:rsidRDefault="007F6917">
      <w:pPr>
        <w:pStyle w:val="ListParagraph"/>
      </w:pPr>
      <w:r>
        <w:t>Fact Objects: Represen</w:t>
      </w:r>
      <w:r>
        <w:t>ting atomic truths (e.g., cpu=high).</w:t>
      </w:r>
    </w:p>
    <w:p w:rsidR="00483C3D" w:rsidRDefault="007F6917">
      <w:pPr>
        <w:pStyle w:val="ListParagraph"/>
      </w:pPr>
      <w:r>
        <w:t>Rule Objects: Encapsulating "Modus Ponens" logic (IF antecedents THEN consequent).</w:t>
      </w:r>
    </w:p>
    <w:p w:rsidR="00483C3D" w:rsidRDefault="007F6917">
      <w:pPr>
        <w:pStyle w:val="ListParagraph"/>
      </w:pPr>
      <w:r>
        <w:t>Inference Loop: A monotonic process that iteratively derives new facts until a steady state is reached.</w:t>
      </w:r>
    </w:p>
    <w:p w:rsidR="00483C3D" w:rsidRDefault="007F6917">
      <w:pPr>
        <w:pStyle w:val="Heading1"/>
      </w:pPr>
      <w:r>
        <w:t>3.0 Experimental Results</w:t>
      </w:r>
    </w:p>
    <w:p w:rsidR="00483C3D" w:rsidRDefault="007F6917">
      <w:r>
        <w:t>The age</w:t>
      </w:r>
      <w:r>
        <w:t>nt was tested against three distinct failure scenarios. The results demonstrate successful rule chaining.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3C3D">
        <w:tc>
          <w:tcPr>
            <w:tcW w:w="2880" w:type="dxa"/>
          </w:tcPr>
          <w:p w:rsidR="00483C3D" w:rsidRDefault="007F6917">
            <w:r>
              <w:t>Input Vectors</w:t>
            </w:r>
          </w:p>
        </w:tc>
        <w:tc>
          <w:tcPr>
            <w:tcW w:w="2880" w:type="dxa"/>
          </w:tcPr>
          <w:p w:rsidR="00483C3D" w:rsidRDefault="007F6917">
            <w:r>
              <w:t>Inferred Cause</w:t>
            </w:r>
          </w:p>
        </w:tc>
        <w:tc>
          <w:tcPr>
            <w:tcW w:w="2880" w:type="dxa"/>
          </w:tcPr>
          <w:p w:rsidR="00483C3D" w:rsidRDefault="007F6917">
            <w:r>
              <w:t>Automated Action</w:t>
            </w:r>
          </w:p>
        </w:tc>
      </w:tr>
      <w:tr w:rsidR="00483C3D">
        <w:tc>
          <w:tcPr>
            <w:tcW w:w="2880" w:type="dxa"/>
          </w:tcPr>
          <w:p w:rsidR="00483C3D" w:rsidRDefault="007F6917">
            <w:r>
              <w:t>CPU: High</w:t>
            </w:r>
            <w:r>
              <w:br/>
              <w:t>Memory: High</w:t>
            </w:r>
            <w:r>
              <w:br/>
              <w:t>Traffic: High</w:t>
            </w:r>
          </w:p>
        </w:tc>
        <w:tc>
          <w:tcPr>
            <w:tcW w:w="2880" w:type="dxa"/>
          </w:tcPr>
          <w:p w:rsidR="00483C3D" w:rsidRDefault="007F6917">
            <w:r>
              <w:t>DDoS Attack</w:t>
            </w:r>
          </w:p>
        </w:tc>
        <w:tc>
          <w:tcPr>
            <w:tcW w:w="2880" w:type="dxa"/>
          </w:tcPr>
          <w:p w:rsidR="00483C3D" w:rsidRDefault="007F6917">
            <w:r>
              <w:t>Enable Firewall Throttling</w:t>
            </w:r>
          </w:p>
        </w:tc>
      </w:tr>
      <w:tr w:rsidR="00483C3D">
        <w:tc>
          <w:tcPr>
            <w:tcW w:w="2880" w:type="dxa"/>
          </w:tcPr>
          <w:p w:rsidR="00483C3D" w:rsidRDefault="007F6917">
            <w:r>
              <w:t>Latency: High</w:t>
            </w:r>
            <w:r>
              <w:br/>
              <w:t>Error: 500</w:t>
            </w:r>
            <w:r>
              <w:br/>
              <w:t>C</w:t>
            </w:r>
            <w:r>
              <w:t>PU: Low</w:t>
            </w:r>
          </w:p>
        </w:tc>
        <w:tc>
          <w:tcPr>
            <w:tcW w:w="2880" w:type="dxa"/>
          </w:tcPr>
          <w:p w:rsidR="00483C3D" w:rsidRDefault="007F6917">
            <w:r>
              <w:t>Database Deadlock</w:t>
            </w:r>
          </w:p>
        </w:tc>
        <w:tc>
          <w:tcPr>
            <w:tcW w:w="2880" w:type="dxa"/>
          </w:tcPr>
          <w:p w:rsidR="00483C3D" w:rsidRDefault="007F6917">
            <w:r>
              <w:t>Restart Database Service</w:t>
            </w:r>
          </w:p>
        </w:tc>
      </w:tr>
    </w:tbl>
    <w:p w:rsidR="00483C3D" w:rsidRDefault="007F6917">
      <w:pPr>
        <w:pStyle w:val="Heading1"/>
      </w:pPr>
      <w:r>
        <w:t>References</w:t>
      </w:r>
    </w:p>
    <w:p w:rsidR="00483C3D" w:rsidRDefault="007F6917">
      <w:r>
        <w:t>Russell, S., &amp; Norvig, P. (2020). Artificial Intelligence: A Modern Approach (4th ed.). Pearson.</w:t>
      </w:r>
    </w:p>
    <w:sectPr w:rsidR="00483C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C3D"/>
    <w:rsid w:val="007F69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0FF5E"/>
  <w14:defaultImageDpi w14:val="300"/>
  <w15:docId w15:val="{DF175F1A-9745-45C9-A5B7-704CA728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E489F6-5357-4CA9-B359-322DB8670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nchindejosue</cp:lastModifiedBy>
  <cp:revision>2</cp:revision>
  <dcterms:created xsi:type="dcterms:W3CDTF">2013-12-23T23:15:00Z</dcterms:created>
  <dcterms:modified xsi:type="dcterms:W3CDTF">2025-11-30T09:41:00Z</dcterms:modified>
  <cp:category/>
</cp:coreProperties>
</file>