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9CF2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Raport z projektu: Klasyfikacja trendu liczebności motyli z wykorzystaniem modelu </w:t>
      </w:r>
      <w:proofErr w:type="spellStart"/>
      <w:r w:rsidRPr="00C72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DistilBERT</w:t>
      </w:r>
      <w:proofErr w:type="spellEnd"/>
    </w:p>
    <w:p w14:paraId="5BBFAEB4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1. Cel projektu</w:t>
      </w:r>
    </w:p>
    <w:p w14:paraId="639E1178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Celem projektu było przygotowanie prostego modelu klasyfikacyjnego, który na podstawie danych dotyczących liczebności gatunków motyli przewiduje kierunek zmiany populacji w latach 2000–2016. Model miał przypisywać każdy gatunek do jednej z trzech klas:</w:t>
      </w:r>
    </w:p>
    <w:p w14:paraId="42111FE1" w14:textId="77777777" w:rsidR="00C72534" w:rsidRPr="00C72534" w:rsidRDefault="00C72534" w:rsidP="00C72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0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decreasing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czyli spadek liczebności,</w:t>
      </w:r>
    </w:p>
    <w:p w14:paraId="2600DB2C" w14:textId="77777777" w:rsidR="00C72534" w:rsidRPr="00C72534" w:rsidRDefault="00C72534" w:rsidP="00C72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1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stable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czyli względnie stabilna liczebność,</w:t>
      </w:r>
    </w:p>
    <w:p w14:paraId="09E4F80F" w14:textId="77777777" w:rsidR="00C72534" w:rsidRPr="00C72534" w:rsidRDefault="00C72534" w:rsidP="00C72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2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czyli wzrost liczebności.</w:t>
      </w:r>
    </w:p>
    <w:p w14:paraId="300D1F75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 projekcie wykorzystano model językowy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DistilBERT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który został dostosowany do zadania klasyfikacji tekstu.</w:t>
      </w:r>
    </w:p>
    <w:p w14:paraId="027C9457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2. Dane wejściowe</w:t>
      </w:r>
    </w:p>
    <w:p w14:paraId="00537000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Dane zostały pobrane z pliku </w:t>
      </w: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Shapiro_Counts.csv.gz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znajdującego się w repozytorium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Montane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Butterflies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LTREB. Zbiór danych zawierał 547 844 obserwacje i 8 kolumn:</w:t>
      </w:r>
    </w:p>
    <w:p w14:paraId="1BFC71CB" w14:textId="77777777" w:rsidR="00C72534" w:rsidRPr="00C72534" w:rsidRDefault="00C72534" w:rsidP="00C72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site_name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miejsce obserwacji,</w:t>
      </w:r>
    </w:p>
    <w:p w14:paraId="3EA62F4A" w14:textId="77777777" w:rsidR="00C72534" w:rsidRPr="00C72534" w:rsidRDefault="00C72534" w:rsidP="00C72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visit_date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data obserwacji,</w:t>
      </w:r>
    </w:p>
    <w:p w14:paraId="0870FC75" w14:textId="77777777" w:rsidR="00C72534" w:rsidRPr="00C72534" w:rsidRDefault="00C72534" w:rsidP="00C72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genus_species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nazwa gatunku,</w:t>
      </w:r>
    </w:p>
    <w:p w14:paraId="7191CE6C" w14:textId="77777777" w:rsidR="00C72534" w:rsidRPr="00C72534" w:rsidRDefault="00C72534" w:rsidP="00C72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pa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informacja o obecności lub nieobecności gatunku,</w:t>
      </w:r>
    </w:p>
    <w:p w14:paraId="01A8EEBD" w14:textId="77777777" w:rsidR="00C72534" w:rsidRPr="00C72534" w:rsidRDefault="00C72534" w:rsidP="00C72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count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liczba zaobserwowanych osobników,</w:t>
      </w:r>
    </w:p>
    <w:p w14:paraId="48DB728B" w14:textId="77777777" w:rsidR="00C72534" w:rsidRPr="00C72534" w:rsidRDefault="00C72534" w:rsidP="00C72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year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rok obserwacji,</w:t>
      </w:r>
    </w:p>
    <w:p w14:paraId="25C62CF2" w14:textId="77777777" w:rsidR="00C72534" w:rsidRPr="00C72534" w:rsidRDefault="00C72534" w:rsidP="00C72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month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miesiąc,</w:t>
      </w:r>
    </w:p>
    <w:p w14:paraId="3EB6F4D0" w14:textId="77777777" w:rsidR="00C72534" w:rsidRPr="00C72534" w:rsidRDefault="00C72534" w:rsidP="00C72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day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dzień roku.</w:t>
      </w:r>
    </w:p>
    <w:p w14:paraId="0BDAB28C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 dalszej analizy wykorzystano dane z lat 2000–2016. Następnie zsumowano liczebność każdego gatunku w poszczególnych latach. Dla każdego gatunku wybrano liczebność z roku 2000 oraz z roku 2016.</w:t>
      </w:r>
    </w:p>
    <w:p w14:paraId="6000564F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3. Przygotowanie danych</w:t>
      </w:r>
    </w:p>
    <w:p w14:paraId="07FC1069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Dla każdego gatunku obliczono procentową zmianę liczebności między rokiem 2000 a 2016 według wzoru:</w:t>
      </w:r>
    </w:p>
    <w:p w14:paraId="6C0E3B59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((count_2016 - count_2000) / count_2000) * 100</w:t>
      </w:r>
    </w:p>
    <w:p w14:paraId="7907AFCD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Jeżeli liczebność w roku 2000 wynosiła 0, wartość zmiany procentowej ustawiono na 0, aby uniknąć dzielenia przez zero.</w:t>
      </w:r>
    </w:p>
    <w:p w14:paraId="36F05006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Na podstawie procentowej zmiany utworzono etykiety klas:</w:t>
      </w:r>
    </w:p>
    <w:p w14:paraId="3C3AB618" w14:textId="77777777" w:rsidR="00C72534" w:rsidRPr="00C72534" w:rsidRDefault="00C72534" w:rsidP="00C72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jeśli zmiana była większa niż 10%, gatunek otrzymywał etykietę </w:t>
      </w: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2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czyli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33688E3C" w14:textId="77777777" w:rsidR="00C72534" w:rsidRPr="00C72534" w:rsidRDefault="00C72534" w:rsidP="00C72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jeśli zmiana była mniejsza niż -10%, gatunek otrzymywał etykietę </w:t>
      </w: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0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czyli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decreasing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4D2573A1" w14:textId="77777777" w:rsidR="00C72534" w:rsidRPr="00C72534" w:rsidRDefault="00C72534" w:rsidP="00C72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jeśli zmiana mieściła się w zakresie od -10% do 10%, gatunek otrzymywał etykietę </w:t>
      </w: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1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czyli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stable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30D1CD8B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Następnie dane liczbowe zostały zamienione na tekst, ponieważ model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DistilBERT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przyjmuje tekst jako dane wejściowe. Przykładowy tekst wejściowy wyglądał następująco:</w:t>
      </w:r>
    </w:p>
    <w:p w14:paraId="7BC7101B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Species</w:t>
      </w:r>
      <w:proofErr w:type="spellEnd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: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Adelpha</w:t>
      </w:r>
      <w:proofErr w:type="spellEnd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bredowii</w:t>
      </w:r>
      <w:proofErr w:type="spellEnd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californica</w:t>
      </w:r>
      <w:proofErr w:type="spellEnd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.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Count</w:t>
      </w:r>
      <w:proofErr w:type="spellEnd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in 2000: 5.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Count</w:t>
      </w:r>
      <w:proofErr w:type="spellEnd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in 2016: 12.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Percentage</w:t>
      </w:r>
      <w:proofErr w:type="spellEnd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change</w:t>
      </w:r>
      <w:proofErr w:type="spellEnd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: 140.00%.</w:t>
      </w:r>
    </w:p>
    <w:p w14:paraId="1EC1C802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Ostatecznie przygotowany zbiór danych zawierał dwie kolumny:</w:t>
      </w:r>
    </w:p>
    <w:p w14:paraId="0B22B34C" w14:textId="77777777" w:rsidR="00C72534" w:rsidRPr="00C72534" w:rsidRDefault="00C72534" w:rsidP="00C725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text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opis gatunku i zmiany liczebności,</w:t>
      </w:r>
    </w:p>
    <w:p w14:paraId="4D45116C" w14:textId="77777777" w:rsidR="00C72534" w:rsidRPr="00C72534" w:rsidRDefault="00C72534" w:rsidP="00C725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label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klasa trendu populacji.</w:t>
      </w:r>
    </w:p>
    <w:p w14:paraId="6DBA3985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4. Rozkład klas</w:t>
      </w:r>
    </w:p>
    <w:p w14:paraId="1C3D82A1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 przygotowaniu danych uzyskano następujący rozkład klas: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100"/>
        <w:gridCol w:w="2042"/>
      </w:tblGrid>
      <w:tr w:rsidR="00C72534" w:rsidRPr="00C72534" w14:paraId="48C5B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90FC2" w14:textId="77777777" w:rsidR="00C72534" w:rsidRPr="00C72534" w:rsidRDefault="00C72534" w:rsidP="00C72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Klasa</w:t>
            </w:r>
          </w:p>
        </w:tc>
        <w:tc>
          <w:tcPr>
            <w:tcW w:w="0" w:type="auto"/>
            <w:vAlign w:val="center"/>
            <w:hideMark/>
          </w:tcPr>
          <w:p w14:paraId="026E8B4D" w14:textId="77777777" w:rsidR="00C72534" w:rsidRPr="00C72534" w:rsidRDefault="00C72534" w:rsidP="00C72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Znaczenie</w:t>
            </w:r>
          </w:p>
        </w:tc>
        <w:tc>
          <w:tcPr>
            <w:tcW w:w="0" w:type="auto"/>
            <w:vAlign w:val="center"/>
            <w:hideMark/>
          </w:tcPr>
          <w:p w14:paraId="65E2CC55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Liczba przykładów</w:t>
            </w:r>
          </w:p>
        </w:tc>
      </w:tr>
      <w:tr w:rsidR="00C72534" w:rsidRPr="00C72534" w14:paraId="65067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31FD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42A521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decreasing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5C43F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38</w:t>
            </w:r>
          </w:p>
        </w:tc>
      </w:tr>
      <w:tr w:rsidR="00C72534" w:rsidRPr="00C72534" w14:paraId="5AFD0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063E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B6399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8ADB7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101</w:t>
            </w:r>
          </w:p>
        </w:tc>
      </w:tr>
      <w:tr w:rsidR="00C72534" w:rsidRPr="00C72534" w14:paraId="7C9F4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8E0E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7767F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increasing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99D95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24</w:t>
            </w:r>
          </w:p>
        </w:tc>
      </w:tr>
    </w:tbl>
    <w:p w14:paraId="056DFE5A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Zbiór danych był niezbalansowany. Najwięcej przykładów należało do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stable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natomiast najmniej do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 Jest to ważne, ponieważ niezbalansowany zbiór może powodować, że model lepiej uczy się klas częściej występujących, a gorzej radzi sobie z klasami rzadszymi.</w:t>
      </w:r>
    </w:p>
    <w:p w14:paraId="67C37E90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5. Model i trening</w:t>
      </w:r>
    </w:p>
    <w:p w14:paraId="51DB392C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 projekcie wykorzystano model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distilbert-base-uncased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czyli lżejszą wersję modelu BERT przeznaczoną do przetwarzania języka naturalnego. Model został dostosowany do klasyfikacji trzech klas.</w:t>
      </w:r>
    </w:p>
    <w:p w14:paraId="622D252C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Zbiór danych został podzielony na część treningową i testową w proporcji 80/20. Model trenowano przez 5 epok z następującymi parametrami:</w:t>
      </w:r>
    </w:p>
    <w:p w14:paraId="78F8012B" w14:textId="77777777" w:rsidR="00C72534" w:rsidRPr="00C72534" w:rsidRDefault="00C72534" w:rsidP="00C72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learning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rate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: </w:t>
      </w: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2e-5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5D51B5F2" w14:textId="77777777" w:rsidR="00C72534" w:rsidRPr="00C72534" w:rsidRDefault="00C72534" w:rsidP="00C72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batch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size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dla treningu: </w:t>
      </w: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8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22BDF156" w14:textId="77777777" w:rsidR="00C72534" w:rsidRPr="00C72534" w:rsidRDefault="00C72534" w:rsidP="00C72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batch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size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dla ewaluacji: </w:t>
      </w: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8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6BE043B6" w14:textId="77777777" w:rsidR="00C72534" w:rsidRPr="00C72534" w:rsidRDefault="00C72534" w:rsidP="00C72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liczba epok: </w:t>
      </w: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5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1592844C" w14:textId="77777777" w:rsidR="00C72534" w:rsidRPr="00C72534" w:rsidRDefault="00C72534" w:rsidP="00C72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weight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decay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: </w:t>
      </w:r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0.01</w:t>
      </w: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30EA0FBB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 xml:space="preserve">Podczas treningu monitorowano stratę walidacyjną,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accuracy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oraz macro F1-score.</w:t>
      </w:r>
    </w:p>
    <w:p w14:paraId="1E6A54A6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6. Wyniki treningu</w:t>
      </w:r>
    </w:p>
    <w:p w14:paraId="703E245E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Wyniki po kolejnych epokach wyglądały następująco: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574"/>
        <w:gridCol w:w="1033"/>
        <w:gridCol w:w="1055"/>
      </w:tblGrid>
      <w:tr w:rsidR="00C72534" w:rsidRPr="00C72534" w14:paraId="5BF36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60F9B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Epoka</w:t>
            </w:r>
          </w:p>
        </w:tc>
        <w:tc>
          <w:tcPr>
            <w:tcW w:w="0" w:type="auto"/>
            <w:vAlign w:val="center"/>
            <w:hideMark/>
          </w:tcPr>
          <w:p w14:paraId="52915EAF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Validation</w:t>
            </w:r>
            <w:proofErr w:type="spellEnd"/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A5450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15AC1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F1 macro</w:t>
            </w:r>
          </w:p>
        </w:tc>
      </w:tr>
      <w:tr w:rsidR="00C72534" w:rsidRPr="00C72534" w14:paraId="57DC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A377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4D9B4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0.6687</w:t>
            </w:r>
          </w:p>
        </w:tc>
        <w:tc>
          <w:tcPr>
            <w:tcW w:w="0" w:type="auto"/>
            <w:vAlign w:val="center"/>
            <w:hideMark/>
          </w:tcPr>
          <w:p w14:paraId="58D0C78C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0.6061</w:t>
            </w:r>
          </w:p>
        </w:tc>
        <w:tc>
          <w:tcPr>
            <w:tcW w:w="0" w:type="auto"/>
            <w:vAlign w:val="center"/>
            <w:hideMark/>
          </w:tcPr>
          <w:p w14:paraId="5C843B1F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0.2516</w:t>
            </w:r>
          </w:p>
        </w:tc>
      </w:tr>
      <w:tr w:rsidR="00C72534" w:rsidRPr="00C72534" w14:paraId="22254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FB66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295C50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0.5124</w:t>
            </w:r>
          </w:p>
        </w:tc>
        <w:tc>
          <w:tcPr>
            <w:tcW w:w="0" w:type="auto"/>
            <w:vAlign w:val="center"/>
            <w:hideMark/>
          </w:tcPr>
          <w:p w14:paraId="62C71DE3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0.7879</w:t>
            </w:r>
          </w:p>
        </w:tc>
        <w:tc>
          <w:tcPr>
            <w:tcW w:w="0" w:type="auto"/>
            <w:vAlign w:val="center"/>
            <w:hideMark/>
          </w:tcPr>
          <w:p w14:paraId="0BD2697B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0.5397</w:t>
            </w:r>
          </w:p>
        </w:tc>
      </w:tr>
      <w:tr w:rsidR="00C72534" w:rsidRPr="00C72534" w14:paraId="0C2E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3DF3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ED4602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0.4008</w:t>
            </w:r>
          </w:p>
        </w:tc>
        <w:tc>
          <w:tcPr>
            <w:tcW w:w="0" w:type="auto"/>
            <w:vAlign w:val="center"/>
            <w:hideMark/>
          </w:tcPr>
          <w:p w14:paraId="0FA36D15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0.8182</w:t>
            </w:r>
          </w:p>
        </w:tc>
        <w:tc>
          <w:tcPr>
            <w:tcW w:w="0" w:type="auto"/>
            <w:vAlign w:val="center"/>
            <w:hideMark/>
          </w:tcPr>
          <w:p w14:paraId="0B9C7482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0.5667</w:t>
            </w:r>
          </w:p>
        </w:tc>
      </w:tr>
      <w:tr w:rsidR="00C72534" w:rsidRPr="00C72534" w14:paraId="196F3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4F93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2B949F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0.3414</w:t>
            </w:r>
          </w:p>
        </w:tc>
        <w:tc>
          <w:tcPr>
            <w:tcW w:w="0" w:type="auto"/>
            <w:vAlign w:val="center"/>
            <w:hideMark/>
          </w:tcPr>
          <w:p w14:paraId="39F13F8D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0.8182</w:t>
            </w:r>
          </w:p>
        </w:tc>
        <w:tc>
          <w:tcPr>
            <w:tcW w:w="0" w:type="auto"/>
            <w:vAlign w:val="center"/>
            <w:hideMark/>
          </w:tcPr>
          <w:p w14:paraId="771FC902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0.5667</w:t>
            </w:r>
          </w:p>
        </w:tc>
      </w:tr>
      <w:tr w:rsidR="00C72534" w:rsidRPr="00C72534" w14:paraId="098AE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F475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26055E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0.3128</w:t>
            </w:r>
          </w:p>
        </w:tc>
        <w:tc>
          <w:tcPr>
            <w:tcW w:w="0" w:type="auto"/>
            <w:vAlign w:val="center"/>
            <w:hideMark/>
          </w:tcPr>
          <w:p w14:paraId="2BA8D153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0.8182</w:t>
            </w:r>
          </w:p>
        </w:tc>
        <w:tc>
          <w:tcPr>
            <w:tcW w:w="0" w:type="auto"/>
            <w:vAlign w:val="center"/>
            <w:hideMark/>
          </w:tcPr>
          <w:p w14:paraId="06731F78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0.5667</w:t>
            </w:r>
          </w:p>
        </w:tc>
      </w:tr>
    </w:tbl>
    <w:p w14:paraId="31085EA3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Strata walidacyjna systematycznie spadała, co oznacza, że model poprawiał swoje dopasowanie do danych.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Accuracy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osiągnęło wartość około 81,8%, jednak macro F1-score wyniósł tylko około 0,57. Oznacza to, że model nie radził sobie jednakowo dobrze ze wszystkimi klasami.</w:t>
      </w:r>
    </w:p>
    <w:p w14:paraId="29235EE5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7. Szczegółowa ewaluacja modelu</w:t>
      </w:r>
    </w:p>
    <w:p w14:paraId="4CFC3C33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 zakończeniu treningu model został oceniony na zbiorze testowym. Wyniki klasyfikacji były następujące: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007"/>
        <w:gridCol w:w="700"/>
        <w:gridCol w:w="940"/>
        <w:gridCol w:w="916"/>
      </w:tblGrid>
      <w:tr w:rsidR="00C72534" w:rsidRPr="00C72534" w14:paraId="5F799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E5589" w14:textId="77777777" w:rsidR="00C72534" w:rsidRPr="00C72534" w:rsidRDefault="00C72534" w:rsidP="00C72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Klasa</w:t>
            </w:r>
          </w:p>
        </w:tc>
        <w:tc>
          <w:tcPr>
            <w:tcW w:w="0" w:type="auto"/>
            <w:vAlign w:val="center"/>
            <w:hideMark/>
          </w:tcPr>
          <w:p w14:paraId="6C44168C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B21F864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2CDCD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ADDF129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Support</w:t>
            </w:r>
            <w:proofErr w:type="spellEnd"/>
          </w:p>
        </w:tc>
      </w:tr>
      <w:tr w:rsidR="00C72534" w:rsidRPr="00C72534" w14:paraId="7DF2B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22EB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decreasing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37D44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2D29891F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D7E4800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609CE464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7</w:t>
            </w:r>
          </w:p>
        </w:tc>
      </w:tr>
      <w:tr w:rsidR="00C72534" w:rsidRPr="00C72534" w14:paraId="59D23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2AA6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C1D1C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DB5B036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E35D6D1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27EE98B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20</w:t>
            </w:r>
          </w:p>
        </w:tc>
      </w:tr>
      <w:tr w:rsidR="00C72534" w:rsidRPr="00C72534" w14:paraId="10301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8E18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increasing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012D2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40EF5E8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CFC832B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E410A2C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6</w:t>
            </w:r>
          </w:p>
        </w:tc>
      </w:tr>
    </w:tbl>
    <w:p w14:paraId="1FCB9372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Ogólna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accuracy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modelu wyniosła 0.82, czyli około 82%. Jednak dokładniejsza analiza pokazuje, że wynik ten jest częściowo mylący.</w:t>
      </w:r>
    </w:p>
    <w:p w14:paraId="5FE44D43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Model bardzo dobrze poradził sobie z klasą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stable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ponieważ wszystkie 20 przykładów tej klasy zostało sklasyfikowanych poprawnie. Wszystkie 7 przykładów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decreasing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również zostało rozpoznanych poprawnie. Problem pojawił się przy klasie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 Model nie rozpoznał żadnego przykładu tej klasy.</w:t>
      </w:r>
    </w:p>
    <w:p w14:paraId="5474DCCE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Macierz pomyłek wyglądała następująco: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558"/>
        <w:gridCol w:w="2111"/>
        <w:gridCol w:w="2537"/>
      </w:tblGrid>
      <w:tr w:rsidR="00C72534" w:rsidRPr="00C72534" w14:paraId="793F3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7A008" w14:textId="77777777" w:rsidR="00C72534" w:rsidRPr="00C72534" w:rsidRDefault="00C72534" w:rsidP="00C72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Rzeczywista klasa</w:t>
            </w:r>
          </w:p>
        </w:tc>
        <w:tc>
          <w:tcPr>
            <w:tcW w:w="0" w:type="auto"/>
            <w:vAlign w:val="center"/>
            <w:hideMark/>
          </w:tcPr>
          <w:p w14:paraId="30D31A8A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 xml:space="preserve">Przewidziane: </w:t>
            </w:r>
            <w:proofErr w:type="spellStart"/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decreasing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DEC7C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 xml:space="preserve">Przewidziane: </w:t>
            </w:r>
            <w:proofErr w:type="spellStart"/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62E69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 xml:space="preserve">Przewidziane: </w:t>
            </w:r>
            <w:proofErr w:type="spellStart"/>
            <w:r w:rsidRPr="00C72534">
              <w:rPr>
                <w:rFonts w:ascii="Times New Roman" w:eastAsia="Times New Roman" w:hAnsi="Times New Roman" w:cs="Times New Roman"/>
                <w:b/>
                <w:bCs/>
                <w:kern w:val="0"/>
                <w:lang w:eastAsia="pl-PL"/>
                <w14:ligatures w14:val="none"/>
              </w:rPr>
              <w:t>increasing</w:t>
            </w:r>
            <w:proofErr w:type="spellEnd"/>
          </w:p>
        </w:tc>
      </w:tr>
      <w:tr w:rsidR="00C72534" w:rsidRPr="00C72534" w14:paraId="5FD3E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40F8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decreasing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92390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56315E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B0A5C3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</w:t>
            </w:r>
          </w:p>
        </w:tc>
      </w:tr>
      <w:tr w:rsidR="00C72534" w:rsidRPr="00C72534" w14:paraId="72F35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7E69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475AF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0397DD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CE5B23B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</w:t>
            </w:r>
          </w:p>
        </w:tc>
      </w:tr>
      <w:tr w:rsidR="00C72534" w:rsidRPr="00C72534" w14:paraId="0DB82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5AFF" w14:textId="77777777" w:rsidR="00C72534" w:rsidRPr="00C72534" w:rsidRDefault="00C72534" w:rsidP="00C725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proofErr w:type="spellStart"/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increasing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DD25D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1BF8A7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1EE15A" w14:textId="77777777" w:rsidR="00C72534" w:rsidRPr="00C72534" w:rsidRDefault="00C72534" w:rsidP="00C725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C72534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0</w:t>
            </w:r>
          </w:p>
        </w:tc>
      </w:tr>
    </w:tbl>
    <w:p w14:paraId="6D9DD4CD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 macierzy wynika, że wszystkie 6 przykładów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zostało błędnie sklasyfikowanych jako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decreasing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5AF9B75B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lastRenderedPageBreak/>
        <w:t>8. Interpretacja wyników</w:t>
      </w:r>
    </w:p>
    <w:p w14:paraId="38FBF3B4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Model osiągnął stosunkowo wysoką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accuracy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ale nie oznacza to, że działa dobrze dla wszystkich klas.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Accuracy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wyniosło 81,8%, ponieważ większość przykładów w zbiorze testowym należała do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stable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którą model rozpoznał bezbłędnie.</w:t>
      </w:r>
    </w:p>
    <w:p w14:paraId="34C10B78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Lepszą miarą jakości w tym przypadku jest macro F1-score, ponieważ traktuje każdą klasę jako równie ważną. Wynik macro F1 wyniósł 0,57, co wskazuje na nierówną skuteczność modelu.</w:t>
      </w:r>
    </w:p>
    <w:p w14:paraId="6CE1D495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Największy problem dotyczył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Model ani razu nie przewidział tej klasy. Oznacza to, że mimo dobrego wyniku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accuracy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model nie nauczył się poprawnie rozpoznawać przypadków wzrostu liczebności.</w:t>
      </w:r>
    </w:p>
    <w:p w14:paraId="2EA537BD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Prawdopodobne przyczyny tego problemu to:</w:t>
      </w:r>
    </w:p>
    <w:p w14:paraId="13581ED0" w14:textId="77777777" w:rsidR="00C72534" w:rsidRPr="00C72534" w:rsidRDefault="00C72534" w:rsidP="00C72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mała liczba przykładów w zbiorze danych,</w:t>
      </w:r>
    </w:p>
    <w:p w14:paraId="36A2BA2D" w14:textId="77777777" w:rsidR="00C72534" w:rsidRPr="00C72534" w:rsidRDefault="00C72534" w:rsidP="00C72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niezbalansowany rozkład klas,</w:t>
      </w:r>
    </w:p>
    <w:p w14:paraId="1BCD150F" w14:textId="77777777" w:rsidR="00C72534" w:rsidRPr="00C72534" w:rsidRDefault="00C72534" w:rsidP="00C72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mała liczba przykładów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</w:p>
    <w:p w14:paraId="25ADA995" w14:textId="77777777" w:rsidR="00C72534" w:rsidRPr="00C72534" w:rsidRDefault="00C72534" w:rsidP="00C72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fakt, że model uczy się na tekście utworzonym z prostych wartości liczbowych,</w:t>
      </w:r>
    </w:p>
    <w:p w14:paraId="124F7766" w14:textId="77777777" w:rsidR="00C72534" w:rsidRPr="00C72534" w:rsidRDefault="00C72534" w:rsidP="00C72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ograniczony sens użycia modelu językowego do zadania, które w dużej mierze opiera się na regule matematycznej.</w:t>
      </w:r>
    </w:p>
    <w:p w14:paraId="0DA4355C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9. Ograniczenia projektu</w:t>
      </w:r>
    </w:p>
    <w:p w14:paraId="6F9FD1D3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Projekt pokazuje działanie pełnego procesu uczenia modelu klasyfikacyjnego, ale ma kilka ograniczeń.</w:t>
      </w:r>
    </w:p>
    <w:p w14:paraId="61418FD3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 pierwsze, etykiety zostały utworzone bezpośrednio na podstawie procentowej zmiany liczebności. Oznacza to, że model w praktyce uczy się odtwarzać wcześniej zdefiniowaną regułę, a nie odkrywa samodzielnie złożonych zależności ekologicznych.</w:t>
      </w:r>
    </w:p>
    <w:p w14:paraId="2B377B61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 drugie, dane zostały zamienione na tekst, aby można było użyć modelu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DistilBERT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 W tym przypadku jest to ciekawe jako demonstracja klasyfikacji tekstu, ale z punktu widzenia samego problemu prostszy model oparty na danych liczbowych mógłby być bardziej naturalnym rozwiązaniem.</w:t>
      </w:r>
    </w:p>
    <w:p w14:paraId="0A84F708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 trzecie, zbiór danych po agregacji był mały. Model był trenowany na niewielkiej liczbie przykładów, co ogranicza jego zdolność generalizacji.</w:t>
      </w:r>
    </w:p>
    <w:p w14:paraId="2A05A9A0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 czwarte, klasy były niezbalansowane. Najwięcej było przykładów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stable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a najmniej przykładów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 To prawdopodobnie wpłynęło na fakt, że model nie nauczył się poprawnie rozpoznawać klasy wzrostowej.</w:t>
      </w:r>
    </w:p>
    <w:p w14:paraId="3649300C" w14:textId="77777777" w:rsidR="00C72534" w:rsidRPr="00C72534" w:rsidRDefault="00C72534" w:rsidP="00C72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10. Wnioski</w:t>
      </w:r>
    </w:p>
    <w:p w14:paraId="30C51CCB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 xml:space="preserve">W projekcie udało się przygotować kompletny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uczenia maszynowego: od pobrania danych, przez ich przetworzenie, utworzenie etykiet,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tokenizację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tekstu, trening modelu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DistilBERT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aż po ewaluację wyników.</w:t>
      </w:r>
    </w:p>
    <w:p w14:paraId="14EE68D2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Model osiągnął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accuracy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na poziomie około 81,8%, jednak szczegółowa analiza wykazała, że wynik ten nie oddaje w pełni jakości modelu. Model bardzo dobrze rozpoznawał klasę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stable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poprawnie rozpoznał przykłady klasy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decreasing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ale całkowicie nie poradził sobie z klasą </w:t>
      </w:r>
      <w:proofErr w:type="spellStart"/>
      <w:r w:rsidRPr="00C72534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increasing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1938084C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Najważniejszy wniosek jest taki, że sama </w:t>
      </w:r>
      <w:proofErr w:type="spellStart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accuracy</w:t>
      </w:r>
      <w:proofErr w:type="spellEnd"/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nie wystarcza do oceny modelu, szczególnie gdy dane są niezbalansowane. W tym przypadku bardziej informacyjny był macro F1-score oraz macierz pomyłek, które pokazały rzeczywisty problem z rozpoznawaniem jednej z klas.</w:t>
      </w:r>
    </w:p>
    <w:p w14:paraId="15A31471" w14:textId="77777777" w:rsidR="00C72534" w:rsidRPr="00C72534" w:rsidRDefault="00C72534" w:rsidP="00C72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C72534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Projekt można uznać za poprawną demonstrację zastosowania modelu językowego do klasyfikacji trendu populacji, ale nie jako w pełni wiarygodny model ekologiczny. Aby poprawić jakość modelu, należałoby zwiększyć liczbę danych, lepiej zbalansować klasy lub zastosować prostszy model klasyfikacyjny oparty bezpośrednio na cechach liczbowych.</w:t>
      </w:r>
    </w:p>
    <w:p w14:paraId="039A4D67" w14:textId="77777777" w:rsidR="00C72534" w:rsidRPr="00C72534" w:rsidRDefault="00C72534" w:rsidP="00C72534"/>
    <w:sectPr w:rsidR="00C72534" w:rsidRPr="00C725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E73"/>
    <w:multiLevelType w:val="multilevel"/>
    <w:tmpl w:val="6FA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5A19"/>
    <w:multiLevelType w:val="multilevel"/>
    <w:tmpl w:val="8BD2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6CA5"/>
    <w:multiLevelType w:val="multilevel"/>
    <w:tmpl w:val="942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11076"/>
    <w:multiLevelType w:val="multilevel"/>
    <w:tmpl w:val="7504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F68BA"/>
    <w:multiLevelType w:val="multilevel"/>
    <w:tmpl w:val="07E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4002D"/>
    <w:multiLevelType w:val="multilevel"/>
    <w:tmpl w:val="E0F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957AE"/>
    <w:multiLevelType w:val="multilevel"/>
    <w:tmpl w:val="0F0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E3420"/>
    <w:multiLevelType w:val="multilevel"/>
    <w:tmpl w:val="EF4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26F4E"/>
    <w:multiLevelType w:val="multilevel"/>
    <w:tmpl w:val="BE3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F5D6F"/>
    <w:multiLevelType w:val="multilevel"/>
    <w:tmpl w:val="536C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72FED"/>
    <w:multiLevelType w:val="multilevel"/>
    <w:tmpl w:val="88C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016BC"/>
    <w:multiLevelType w:val="multilevel"/>
    <w:tmpl w:val="E23E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596467">
    <w:abstractNumId w:val="5"/>
  </w:num>
  <w:num w:numId="2" w16cid:durableId="443499250">
    <w:abstractNumId w:val="10"/>
  </w:num>
  <w:num w:numId="3" w16cid:durableId="35547690">
    <w:abstractNumId w:val="0"/>
  </w:num>
  <w:num w:numId="4" w16cid:durableId="453210867">
    <w:abstractNumId w:val="1"/>
  </w:num>
  <w:num w:numId="5" w16cid:durableId="12807356">
    <w:abstractNumId w:val="7"/>
  </w:num>
  <w:num w:numId="6" w16cid:durableId="136725660">
    <w:abstractNumId w:val="3"/>
  </w:num>
  <w:num w:numId="7" w16cid:durableId="1444642532">
    <w:abstractNumId w:val="11"/>
  </w:num>
  <w:num w:numId="8" w16cid:durableId="278991726">
    <w:abstractNumId w:val="6"/>
  </w:num>
  <w:num w:numId="9" w16cid:durableId="1283881508">
    <w:abstractNumId w:val="4"/>
  </w:num>
  <w:num w:numId="10" w16cid:durableId="64109538">
    <w:abstractNumId w:val="2"/>
  </w:num>
  <w:num w:numId="11" w16cid:durableId="1359232539">
    <w:abstractNumId w:val="8"/>
  </w:num>
  <w:num w:numId="12" w16cid:durableId="551962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34"/>
    <w:rsid w:val="00B03DB6"/>
    <w:rsid w:val="00C7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E4CFD"/>
  <w15:chartTrackingRefBased/>
  <w15:docId w15:val="{089D9310-6D8B-4927-8624-98A5AB99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7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7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72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7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72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7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7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7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7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72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72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72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725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725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725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725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725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725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7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7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7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7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7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725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725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725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72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725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72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1119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iiiiii</dc:creator>
  <cp:keywords/>
  <dc:description/>
  <cp:lastModifiedBy>iiiiii</cp:lastModifiedBy>
  <cp:revision>1</cp:revision>
  <dcterms:created xsi:type="dcterms:W3CDTF">2026-05-28T16:48:00Z</dcterms:created>
  <dcterms:modified xsi:type="dcterms:W3CDTF">2026-05-28T16:50:00Z</dcterms:modified>
</cp:coreProperties>
</file>