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.00000208074397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Statement of Work</w:t>
      </w:r>
    </w:p>
    <w:p w:rsidR="00000000" w:rsidDel="00000000" w:rsidP="00000000" w:rsidRDefault="00000000" w:rsidRPr="00000000" w14:paraId="00000002">
      <w:pPr>
        <w:spacing w:line="276.00000208074397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.000002080743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Project Lead (Nicholas Hardy)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Organized Team Meetings - set up zoom calls, tracked progress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Communicating to know other member’s progress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Innovation of the App idea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back &amp; front end architecture (worked with Technical Lead)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initial wireframes for app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C++ files to test the functionality of back end architecture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 .java backend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Edited video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.00000208074397" w:lineRule="auto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Specification &amp; Documentation Lead (Yen Vo)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Architecture PowerPoint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 and design the App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Packaging all code into one application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Converting C++ to Java (worked with Technical Lead)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README.md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Documentation and other documentations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make video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.00000208074397" w:lineRule="auto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Technical Lead (Kaede Kawata)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76.00000208074397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the algorithms, data structures, and core technical aspects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Figuring out how and what data should be passed between the App and Raspberry Pi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Took lead of functionality of SSH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Raspberry Pi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Converting C++ to Java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 .java backend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the code to make it more efficient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make video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.00000208074397" w:lineRule="auto"/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f2cc" w:val="clear"/>
          <w:rtl w:val="0"/>
        </w:rPr>
        <w:t xml:space="preserve">Interface Lead (James Sullivan)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.00000208074397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how users interact with the front end software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.00000208074397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Android Studio to create .xml and .java files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how the App should look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functionality .java files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 .xml and .java files for Login and writing page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make video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