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37" w:rsidRDefault="003D454E" w:rsidP="00D22590">
      <w:pPr>
        <w:spacing w:after="0" w:line="240" w:lineRule="auto"/>
        <w:rPr>
          <w:b/>
          <w:sz w:val="32"/>
        </w:rPr>
      </w:pPr>
      <w:r>
        <w:rPr>
          <w:b/>
          <w:sz w:val="32"/>
        </w:rPr>
        <w:t>Network slicing Overview</w:t>
      </w:r>
      <w:bookmarkStart w:id="0" w:name="_GoBack"/>
      <w:bookmarkEnd w:id="0"/>
    </w:p>
    <w:p w:rsidR="00D22590" w:rsidRDefault="00D22590" w:rsidP="00D22590">
      <w:pPr>
        <w:spacing w:after="0" w:line="240" w:lineRule="auto"/>
      </w:pPr>
    </w:p>
    <w:p w:rsidR="00D22590" w:rsidRPr="00D22590" w:rsidRDefault="00D22590" w:rsidP="00D22590">
      <w:pPr>
        <w:jc w:val="both"/>
      </w:pPr>
      <w:r>
        <w:t>Traffic for tenant “Tenant A</w:t>
      </w:r>
      <w:r w:rsidRPr="00D22590">
        <w:t xml:space="preserve">” leaves the compute node via “vlan102”. Vlan102 is a virtual interface connected to eth0. Its sole purpose is to tag frames with a </w:t>
      </w:r>
      <w:proofErr w:type="spellStart"/>
      <w:r w:rsidRPr="00D22590">
        <w:t>vlan</w:t>
      </w:r>
      <w:proofErr w:type="spellEnd"/>
      <w:r w:rsidRPr="00D22590">
        <w:t xml:space="preserve"> number “102”, using the 802.1q protocol.</w:t>
      </w:r>
    </w:p>
    <w:p w:rsidR="00D22590" w:rsidRPr="00D22590" w:rsidRDefault="00D22590" w:rsidP="00D22590">
      <w:pPr>
        <w:jc w:val="both"/>
      </w:pPr>
      <w:r>
        <w:t>Traffic for tenant “Tenant B</w:t>
      </w:r>
      <w:r w:rsidRPr="00D22590">
        <w:t xml:space="preserve">” leaves the compute node via “vlan103”, which is tagged with </w:t>
      </w:r>
      <w:proofErr w:type="spellStart"/>
      <w:r w:rsidRPr="00D22590">
        <w:t>vlan</w:t>
      </w:r>
      <w:proofErr w:type="spellEnd"/>
      <w:r w:rsidRPr="00D22590">
        <w:t xml:space="preserve"> tag 103. By </w:t>
      </w:r>
      <w:r w:rsidR="00F65345">
        <w:t xml:space="preserve">bearing different </w:t>
      </w:r>
      <w:proofErr w:type="spellStart"/>
      <w:r w:rsidR="00F65345">
        <w:t>vlan</w:t>
      </w:r>
      <w:proofErr w:type="spellEnd"/>
      <w:r w:rsidR="00F65345">
        <w:t xml:space="preserve"> tags, “Tenant A</w:t>
      </w:r>
      <w:r w:rsidRPr="00D22590">
        <w:t>’s” traffic w</w:t>
      </w:r>
      <w:r w:rsidR="00F65345">
        <w:t>ill in no way interfere with “Tenant B</w:t>
      </w:r>
      <w:r w:rsidRPr="00D22590">
        <w:t>’s” traffic.</w:t>
      </w:r>
    </w:p>
    <w:p w:rsidR="00D22590" w:rsidRPr="00D22590" w:rsidRDefault="00D22590" w:rsidP="00D22590">
      <w:pPr>
        <w:jc w:val="both"/>
      </w:pPr>
      <w:r w:rsidRPr="00D22590">
        <w:t>They are unaware of each other, even though they both use the same physical interface eth0 and, afterwards, the switch ports and backplane.</w:t>
      </w:r>
    </w:p>
    <w:p w:rsidR="00D22590" w:rsidRDefault="00D22590" w:rsidP="00D22590">
      <w:pPr>
        <w:jc w:val="both"/>
      </w:pPr>
      <w:r w:rsidRPr="00D22590">
        <w:t>Next, we need to tell the switch to pass tagged traffic over its ports. This is done by putting a given switch port into “trunk” mode (as opposed to “access” mode, which is the default). In simple words, trunk allows a switch to pass VLAN-tagged frames</w:t>
      </w:r>
      <w:r w:rsidR="00F65345">
        <w:t>.</w:t>
      </w:r>
    </w:p>
    <w:p w:rsidR="00F65345" w:rsidRDefault="00CD4036" w:rsidP="00CD4036">
      <w:pPr>
        <w:jc w:val="center"/>
      </w:pPr>
      <w:r>
        <w:rPr>
          <w:noProof/>
        </w:rPr>
        <w:drawing>
          <wp:inline distT="0" distB="0" distL="0" distR="0">
            <wp:extent cx="4597616" cy="1975450"/>
            <wp:effectExtent l="19050" t="0" r="0" b="0"/>
            <wp:docPr id="2" name="Picture 2" descr="C:\Users\Afaq\Desktop\TenantsOverMultipleComputeNod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faq\Desktop\TenantsOverMultipleComputeNodes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394" t="10678" r="14191" b="42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616" cy="197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345" w:rsidRPr="00F65345" w:rsidRDefault="00F65345" w:rsidP="00F65345">
      <w:pPr>
        <w:jc w:val="both"/>
      </w:pPr>
      <w:r w:rsidRPr="00F65345">
        <w:t xml:space="preserve">The thick black line from compute nodes to the switch is a physical link (cable). On top of the same cable, </w:t>
      </w:r>
      <w:proofErr w:type="spellStart"/>
      <w:r w:rsidRPr="00F65345">
        <w:t>vlan</w:t>
      </w:r>
      <w:proofErr w:type="spellEnd"/>
      <w:r w:rsidRPr="00F65345">
        <w:t xml:space="preserve"> traffic tagged by both 102 and 103 is carried (red and green dashed lines). There is no interference in traffic (the two lines never cross).</w:t>
      </w:r>
    </w:p>
    <w:p w:rsidR="00F65345" w:rsidRPr="00F65345" w:rsidRDefault="00F65345" w:rsidP="00F65345">
      <w:pPr>
        <w:jc w:val="both"/>
      </w:pPr>
      <w:r w:rsidRPr="00F65345">
        <w:t xml:space="preserve">So how does </w:t>
      </w:r>
      <w:r>
        <w:t>the traffic look when tenant “Tenant A</w:t>
      </w:r>
      <w:r w:rsidRPr="00F65345">
        <w:t>” wa</w:t>
      </w:r>
      <w:r w:rsidR="00CD4036">
        <w:t>nts to send a ping from VM1 to VM3</w:t>
      </w:r>
      <w:r w:rsidRPr="00F65345">
        <w:t>?</w:t>
      </w:r>
    </w:p>
    <w:p w:rsidR="00F65345" w:rsidRPr="00F65345" w:rsidRDefault="00CD4036" w:rsidP="00F65345">
      <w:pPr>
        <w:pStyle w:val="ListParagraph"/>
        <w:numPr>
          <w:ilvl w:val="0"/>
          <w:numId w:val="2"/>
        </w:numPr>
        <w:jc w:val="both"/>
      </w:pPr>
      <w:r>
        <w:t>The packet goes from VM1</w:t>
      </w:r>
      <w:r w:rsidR="00F65345" w:rsidRPr="00F65345">
        <w:t xml:space="preserve"> to the bridge br102 and way up to vlan102, where it has the tag 102 applied.</w:t>
      </w:r>
    </w:p>
    <w:p w:rsidR="00F65345" w:rsidRPr="00F65345" w:rsidRDefault="00F65345" w:rsidP="00F65345">
      <w:pPr>
        <w:pStyle w:val="ListParagraph"/>
        <w:numPr>
          <w:ilvl w:val="0"/>
          <w:numId w:val="2"/>
        </w:numPr>
        <w:jc w:val="both"/>
      </w:pPr>
      <w:r w:rsidRPr="00F65345">
        <w:t xml:space="preserve">It goes past the switch which handles </w:t>
      </w:r>
      <w:proofErr w:type="spellStart"/>
      <w:r w:rsidRPr="00F65345">
        <w:t>vlan</w:t>
      </w:r>
      <w:proofErr w:type="spellEnd"/>
      <w:r w:rsidRPr="00F65345">
        <w:t xml:space="preserve"> tags. Once it reaches the second compute node, its </w:t>
      </w:r>
      <w:proofErr w:type="spellStart"/>
      <w:r w:rsidRPr="00F65345">
        <w:t>vlan</w:t>
      </w:r>
      <w:proofErr w:type="spellEnd"/>
      <w:r w:rsidRPr="00F65345">
        <w:t xml:space="preserve"> tag is examined.</w:t>
      </w:r>
    </w:p>
    <w:p w:rsidR="00F65345" w:rsidRPr="00F65345" w:rsidRDefault="00F65345" w:rsidP="00F65345">
      <w:pPr>
        <w:pStyle w:val="ListParagraph"/>
        <w:numPr>
          <w:ilvl w:val="0"/>
          <w:numId w:val="2"/>
        </w:numPr>
        <w:jc w:val="both"/>
      </w:pPr>
      <w:r w:rsidRPr="00F65345">
        <w:t>Based on the examination, a decision is taken by compute node to put it onto vlan102 interface.</w:t>
      </w:r>
    </w:p>
    <w:p w:rsidR="00F65345" w:rsidRPr="00F65345" w:rsidRDefault="00F65345" w:rsidP="00F65345">
      <w:pPr>
        <w:pStyle w:val="ListParagraph"/>
        <w:numPr>
          <w:ilvl w:val="0"/>
          <w:numId w:val="2"/>
        </w:numPr>
        <w:jc w:val="both"/>
      </w:pPr>
      <w:r w:rsidRPr="00F65345">
        <w:t xml:space="preserve">Vlan102 strips the </w:t>
      </w:r>
      <w:proofErr w:type="spellStart"/>
      <w:r w:rsidRPr="00F65345">
        <w:t>Vlan</w:t>
      </w:r>
      <w:proofErr w:type="spellEnd"/>
      <w:r w:rsidRPr="00F65345">
        <w:t xml:space="preserve"> ID field off the packet so that it can reach instances (instances don’t have tagged interfaces).</w:t>
      </w:r>
    </w:p>
    <w:p w:rsidR="00D22590" w:rsidRPr="00CD4036" w:rsidRDefault="00F65345" w:rsidP="00AB6237">
      <w:pPr>
        <w:pStyle w:val="ListParagraph"/>
        <w:numPr>
          <w:ilvl w:val="0"/>
          <w:numId w:val="2"/>
        </w:numPr>
        <w:jc w:val="both"/>
      </w:pPr>
      <w:r w:rsidRPr="00F65345">
        <w:t xml:space="preserve">Then it goes down the way through br102 to finally reach </w:t>
      </w:r>
      <w:r w:rsidR="00CD4036">
        <w:t>VM3 of Tenant A.</w:t>
      </w:r>
    </w:p>
    <w:sectPr w:rsidR="00D22590" w:rsidRPr="00CD4036" w:rsidSect="0034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16398"/>
    <w:multiLevelType w:val="hybridMultilevel"/>
    <w:tmpl w:val="0DD28768"/>
    <w:lvl w:ilvl="0" w:tplc="064CDE2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54EEB"/>
    <w:multiLevelType w:val="hybridMultilevel"/>
    <w:tmpl w:val="1238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93EC0"/>
    <w:multiLevelType w:val="multilevel"/>
    <w:tmpl w:val="9AAA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5151"/>
    <w:rsid w:val="001E0447"/>
    <w:rsid w:val="00341194"/>
    <w:rsid w:val="003D454E"/>
    <w:rsid w:val="003F69B9"/>
    <w:rsid w:val="004E192D"/>
    <w:rsid w:val="004E5151"/>
    <w:rsid w:val="005A30E5"/>
    <w:rsid w:val="006B2543"/>
    <w:rsid w:val="007925F7"/>
    <w:rsid w:val="00AB6237"/>
    <w:rsid w:val="00AC01B4"/>
    <w:rsid w:val="00AC1EBE"/>
    <w:rsid w:val="00B42747"/>
    <w:rsid w:val="00B620CF"/>
    <w:rsid w:val="00CD4036"/>
    <w:rsid w:val="00D22590"/>
    <w:rsid w:val="00D727BE"/>
    <w:rsid w:val="00F14C5D"/>
    <w:rsid w:val="00F65345"/>
    <w:rsid w:val="00F955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5428D0-96DA-4A9F-BD40-9BFAB1BE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23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6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237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AB6237"/>
  </w:style>
  <w:style w:type="character" w:styleId="HTMLCode">
    <w:name w:val="HTML Code"/>
    <w:basedOn w:val="DefaultParagraphFont"/>
    <w:uiPriority w:val="99"/>
    <w:semiHidden/>
    <w:unhideWhenUsed/>
    <w:rsid w:val="00AB62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2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653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2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Afaq</dc:creator>
  <cp:lastModifiedBy>Muhammad Tahir Abbas</cp:lastModifiedBy>
  <cp:revision>5</cp:revision>
  <cp:lastPrinted>2016-11-18T07:59:00Z</cp:lastPrinted>
  <dcterms:created xsi:type="dcterms:W3CDTF">2016-11-18T05:31:00Z</dcterms:created>
  <dcterms:modified xsi:type="dcterms:W3CDTF">2017-12-05T10:18:00Z</dcterms:modified>
</cp:coreProperties>
</file>