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20"/>
        </w:rPr>
        <w:t>[Right-click and select 'Update Field' to populate TOC]</w:t>
      </w:r>
    </w:p>
    <w:p>
      <w:r>
        <w:br w:type="page"/>
      </w:r>
    </w:p>
    <w:p>
      <w:r>
        <w:br w:type="page"/>
      </w:r>
    </w:p>
    <w:p>
      <w:pPr>
        <w:pStyle w:val="Heading1"/>
        <w:keepNext/>
        <w:keepLines w:val="0"/>
        <w:spacing w:before="480" w:after="240" w:line="276" w:lineRule="auto"/>
        <w:jc w:val="left"/>
      </w:pPr>
      <w:r>
        <w:t># Chapter 1: Introduction</w:t>
      </w:r>
    </w:p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This document demonstrates complex structure detection including lists and tables.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1.1: Bullet Lists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Here are some bullet points: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First item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Second item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Third item with more details</w:t>
      </w:r>
    </w:p>
    <w:p>
      <w:pPr>
        <w:pStyle w:val="ListBullet2"/>
        <w:ind w:left="720"/>
      </w:pPr>
      <w:r>
        <w:rPr>
          <w:rFonts w:ascii="Calibri" w:hAnsi="Calibri"/>
          <w:b w:val="0"/>
          <w:i w:val="0"/>
          <w:sz w:val="24"/>
        </w:rPr>
        <w:t>Nested item 1</w:t>
      </w:r>
    </w:p>
    <w:p>
      <w:pPr>
        <w:pStyle w:val="ListBullet2"/>
        <w:ind w:left="720"/>
      </w:pPr>
      <w:r>
        <w:rPr>
          <w:rFonts w:ascii="Calibri" w:hAnsi="Calibri"/>
          <w:b w:val="0"/>
          <w:i w:val="0"/>
          <w:sz w:val="24"/>
        </w:rPr>
        <w:t>Nested item 2</w:t>
      </w:r>
    </w:p>
    <w:p>
      <w:pPr>
        <w:pStyle w:val="ListBullet3"/>
        <w:ind w:left="1080"/>
      </w:pPr>
      <w:r>
        <w:rPr>
          <w:rFonts w:ascii="Calibri" w:hAnsi="Calibri"/>
          <w:b w:val="0"/>
          <w:i w:val="0"/>
          <w:sz w:val="24"/>
        </w:rPr>
        <w:t>Deeply nested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Fourth item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Alternative bullet markers: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Star bullet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Another star item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Unicode bullet point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Another unicode item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1.2: Numbered Lists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First numbered item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Second numbered item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Third numbered item</w:t>
      </w:r>
    </w:p>
    <w:p>
      <w:pPr>
        <w:pStyle w:val="ListNumber2"/>
        <w:ind w:left="720"/>
      </w:pPr>
      <w:r>
        <w:rPr>
          <w:rFonts w:ascii="Calibri" w:hAnsi="Calibri"/>
          <w:b w:val="0"/>
          <w:i w:val="0"/>
          <w:sz w:val="24"/>
        </w:rPr>
        <w:t>Sub-item a</w:t>
      </w:r>
    </w:p>
    <w:p>
      <w:pPr>
        <w:pStyle w:val="ListNumber2"/>
        <w:ind w:left="720"/>
      </w:pPr>
      <w:r>
        <w:rPr>
          <w:rFonts w:ascii="Calibri" w:hAnsi="Calibri"/>
          <w:b w:val="0"/>
          <w:i w:val="0"/>
          <w:sz w:val="24"/>
        </w:rPr>
        <w:t>Sub-item b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Fourth item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Different numbering styles: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Alphabetic item A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Alphabetic item B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Alphabetic item C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Parenthetical item one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Parenthetical item two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Parenthetical item three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1.3: Vietnamese Lists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Mục đầu tiên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Mục thứ hai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Điều khoản một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Điều khoản hai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Nội dung điểm a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4"/>
        </w:rPr>
        <w:t>Nội dung điểm b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1.4: Tables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### Markdown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Name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Age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City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Alice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25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Hanoi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Bob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30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HCMC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Charlie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35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Danang</w:t>
            </w:r>
          </w:p>
        </w:tc>
      </w:tr>
    </w:tbl>
    <w:p/>
    <w:p>
      <w:pPr>
        <w:pStyle w:val="Heading3"/>
        <w:keepNext/>
        <w:keepLines w:val="0"/>
        <w:spacing w:before="240" w:after="120" w:line="276" w:lineRule="auto"/>
        <w:jc w:val="left"/>
      </w:pPr>
      <w:r>
        <w:t>### Table with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Left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Center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Right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:-----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:------: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------: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R1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R2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L3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C3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R3</w:t>
            </w:r>
          </w:p>
        </w:tc>
      </w:tr>
    </w:tbl>
    <w:p/>
    <w:p>
      <w:pPr>
        <w:pStyle w:val="Heading3"/>
        <w:keepNext/>
        <w:keepLines w:val="0"/>
        <w:spacing w:before="240" w:after="120" w:line="276" w:lineRule="auto"/>
        <w:jc w:val="left"/>
      </w:pPr>
      <w:r>
        <w:t>### ASCII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fill="D9D9D9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Col1</w:t>
            </w:r>
          </w:p>
        </w:tc>
        <w:tc>
          <w:tcPr>
            <w:tcW w:type="dxa" w:w="3010"/>
            <w:shd w:fill="D9D9D9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Col2</w:t>
            </w:r>
          </w:p>
        </w:tc>
        <w:tc>
          <w:tcPr>
            <w:tcW w:type="dxa" w:w="3010"/>
            <w:shd w:fill="D9D9D9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22"/>
              </w:rPr>
              <w:t>Col3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A3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B1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B2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B3</w:t>
            </w:r>
          </w:p>
        </w:tc>
      </w:tr>
    </w:tbl>
    <w:p/>
    <w:p>
      <w:pPr>
        <w:pStyle w:val="Heading2"/>
        <w:keepNext/>
        <w:keepLines w:val="0"/>
        <w:spacing w:before="360" w:after="120" w:line="276" w:lineRule="auto"/>
        <w:jc w:val="left"/>
      </w:pPr>
      <w:r>
        <w:t>## Section 1.5: Mixed Content</w:t>
      </w:r>
    </w:p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Here is a paragraph followed by a list and then a table.</w:t>
      </w:r>
    </w:p>
    <w:p>
      <w:pPr>
        <w:pStyle w:val="Heading3"/>
        <w:keepNext/>
        <w:keepLines w:val="0"/>
        <w:spacing w:before="240" w:after="120" w:line="276" w:lineRule="auto"/>
        <w:jc w:val="left"/>
      </w:pPr>
      <w:r>
        <w:t>Key features: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Feature 1: Fast detection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Feature 2: Accurate parsing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4"/>
        </w:rPr>
        <w:t>Feature 3: Multi-format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Feature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Status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Priority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--------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----------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Lists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Done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High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Tables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Done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High</w:t>
            </w:r>
          </w:p>
        </w:tc>
      </w:tr>
      <w:tr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Headings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Done</w:t>
            </w:r>
          </w:p>
        </w:tc>
        <w:tc>
          <w:tcPr>
            <w:tcW w:type="dxa" w:w="3010"/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22"/>
              </w:rPr>
              <w:t>Critical</w:t>
            </w:r>
          </w:p>
        </w:tc>
      </w:tr>
    </w:tbl>
    <w:p/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And some final text to conclude the section.</w:t>
      </w:r>
    </w:p>
    <w:p>
      <w:r>
        <w:br w:type="page"/>
      </w:r>
    </w:p>
    <w:p>
      <w:pPr>
        <w:pStyle w:val="Heading1"/>
        <w:keepNext/>
        <w:keepLines w:val="0"/>
        <w:spacing w:before="480" w:after="240" w:line="276" w:lineRule="auto"/>
        <w:jc w:val="left"/>
      </w:pPr>
      <w:r>
        <w:t># Chapter 2: Advanced Features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2.1: Code Blocks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5F5F5"/>
          </w:tcPr>
          <w:p>
            <w:pPr>
              <w:jc w:val="left"/>
            </w:pPr>
            <w:r>
              <w:rPr>
                <w:rFonts w:ascii="Consolas" w:hAnsi="Consolas"/>
                <w:sz w:val="20"/>
              </w:rPr>
              <w:t>def hello():</w:t>
              <w:br/>
              <w:t xml:space="preserve">    print("Hello, World!")</w:t>
            </w:r>
          </w:p>
        </w:tc>
      </w:tr>
    </w:tbl>
    <w:p>
      <w:pPr>
        <w:spacing w:before="240"/>
      </w:pP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2.2: Block Quotes</w:t>
      </w:r>
    </w:p>
    <w:p>
      <w:pPr>
        <w:spacing w:before="240" w:after="240"/>
        <w:ind w:left="720" w:right="720"/>
        <w:pBdr>
          <w:left w:val="single" w:sz="24" w:color="CCCCCC" w:space="12"/>
        </w:pBdr>
      </w:pPr>
      <w:r>
        <w:rPr>
          <w:rFonts w:ascii="Calibri" w:hAnsi="Calibri"/>
          <w:i/>
          <w:sz w:val="22"/>
        </w:rPr>
        <w:t>This is a block quote</w:t>
        <w:br/>
        <w:t>It can span multiple lines</w:t>
        <w:br/>
        <w:t>And include various content</w:t>
      </w:r>
    </w:p>
    <w:p>
      <w:pPr>
        <w:pStyle w:val="Heading2"/>
        <w:keepNext/>
        <w:keepLines w:val="0"/>
        <w:spacing w:before="360" w:after="120" w:line="276" w:lineRule="auto"/>
        <w:jc w:val="left"/>
      </w:pPr>
      <w:r>
        <w:t>## Section 2.3: Summary</w:t>
      </w:r>
    </w:p>
    <w:p>
      <w:pPr>
        <w:keepNext w:val="0"/>
        <w:keepLines w:val="0"/>
        <w:spacing w:before="0" w:after="160" w:line="276" w:lineRule="auto"/>
        <w:jc w:val="left"/>
      </w:pPr>
      <w:r>
        <w:rPr>
          <w:rFonts w:ascii="Calibri" w:hAnsi="Calibri"/>
          <w:b w:val="0"/>
          <w:i w:val="0"/>
          <w:sz w:val="22"/>
          <w:u w:val="none"/>
        </w:rPr>
        <w:t>This completes the complex structure demonstration.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sz w:val="20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vi</dc:language>
</cp:coreProperties>
</file>