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C5" w:rsidRDefault="005433C5" w:rsidP="005433C5">
      <w:pPr>
        <w:ind w:left="720"/>
      </w:pPr>
    </w:p>
    <w:p w:rsidR="005433C5" w:rsidRDefault="005433C5" w:rsidP="005433C5">
      <w:pPr>
        <w:pStyle w:val="Heading3"/>
        <w:numPr>
          <w:ilvl w:val="2"/>
          <w:numId w:val="2"/>
        </w:numPr>
        <w:ind w:left="720" w:firstLine="0"/>
      </w:pPr>
      <w:bookmarkStart w:id="0" w:name="_Toc418500287"/>
      <w:r>
        <w:t>Faculty (FC)</w:t>
      </w:r>
      <w:bookmarkEnd w:id="0"/>
    </w:p>
    <w:p w:rsidR="005433C5" w:rsidRDefault="005433C5" w:rsidP="005433C5">
      <w:pPr>
        <w:pStyle w:val="Heading4"/>
      </w:pPr>
      <w:bookmarkStart w:id="1" w:name="_Toc418500288"/>
      <w:r>
        <w:t>FC1: Semester selection</w:t>
      </w:r>
      <w:bookmarkEnd w:id="1"/>
    </w:p>
    <w:p w:rsidR="005433C5" w:rsidRDefault="005433C5" w:rsidP="005433C5">
      <w:pPr>
        <w:ind w:left="720"/>
      </w:pPr>
      <w:r>
        <w:t>The faculty should be able to change from the semester that is set on default. When the default semester is changed for that session it will not set is as the default semester</w:t>
      </w:r>
    </w:p>
    <w:p w:rsidR="005433C5" w:rsidRDefault="005433C5" w:rsidP="005433C5">
      <w:pPr>
        <w:ind w:left="720"/>
      </w:pPr>
    </w:p>
    <w:p w:rsidR="005433C5" w:rsidRDefault="005433C5" w:rsidP="005433C5">
      <w:pPr>
        <w:ind w:left="720"/>
      </w:pPr>
      <w:r>
        <w:rPr>
          <w:i/>
        </w:rPr>
        <w:t>Rationale:</w:t>
      </w:r>
      <w:r>
        <w:t xml:space="preserve"> </w:t>
      </w:r>
      <w:r>
        <w:t xml:space="preserve">Faculty need to be able to view and make changes to semesters other than the set default </w:t>
      </w:r>
    </w:p>
    <w:p w:rsidR="005433C5" w:rsidRDefault="005433C5" w:rsidP="005433C5">
      <w:pPr>
        <w:pStyle w:val="Heading4"/>
        <w:rPr>
          <w:color w:val="auto"/>
        </w:rPr>
      </w:pPr>
      <w:bookmarkStart w:id="2" w:name="_Toc418500289"/>
      <w:r>
        <w:rPr>
          <w:color w:val="auto"/>
        </w:rPr>
        <w:t xml:space="preserve">FC2: </w:t>
      </w:r>
      <w:r>
        <w:t>Export a list of students from a course offering</w:t>
      </w:r>
      <w:bookmarkEnd w:id="2"/>
      <w:r>
        <w:rPr>
          <w:color w:val="auto"/>
        </w:rPr>
        <w:t xml:space="preserve"> </w:t>
      </w:r>
    </w:p>
    <w:p w:rsidR="005433C5" w:rsidRDefault="005433C5" w:rsidP="005433C5">
      <w:pPr>
        <w:ind w:left="720"/>
      </w:pPr>
      <w:r>
        <w:t>The Stout website should be able to output a list of students participating in an offering</w:t>
      </w:r>
    </w:p>
    <w:p w:rsidR="005433C5" w:rsidRDefault="005433C5" w:rsidP="005433C5">
      <w:pPr>
        <w:ind w:left="720"/>
      </w:pPr>
    </w:p>
    <w:p w:rsidR="005433C5" w:rsidRDefault="005433C5" w:rsidP="005433C5">
      <w:pPr>
        <w:ind w:left="720"/>
      </w:pPr>
      <w:r>
        <w:rPr>
          <w:i/>
        </w:rPr>
        <w:t>Rationale:</w:t>
      </w:r>
      <w:r>
        <w:t xml:space="preserve"> Exporting the list of students in an offering may be useful to the faculty member in creating their grading sheet. </w:t>
      </w:r>
    </w:p>
    <w:p w:rsidR="005433C5" w:rsidRDefault="005433C5" w:rsidP="005433C5">
      <w:pPr>
        <w:pStyle w:val="Heading4"/>
      </w:pPr>
      <w:bookmarkStart w:id="3" w:name="_Toc418500290"/>
      <w:r>
        <w:t>FC3: Basic Characteristics of Offerings</w:t>
      </w:r>
      <w:bookmarkEnd w:id="3"/>
    </w:p>
    <w:p w:rsidR="005433C5" w:rsidRDefault="005433C5" w:rsidP="005433C5">
      <w:pPr>
        <w:ind w:left="720"/>
      </w:pPr>
      <w:r>
        <w:t xml:space="preserve">Once a faculty member is working with a course offering, the course, semester, section and students outcomes of the offering cannot be changed. </w:t>
      </w:r>
    </w:p>
    <w:p w:rsidR="005433C5" w:rsidRDefault="005433C5" w:rsidP="005433C5">
      <w:pPr>
        <w:ind w:left="720"/>
      </w:pPr>
    </w:p>
    <w:p w:rsidR="005433C5" w:rsidRDefault="005433C5" w:rsidP="005433C5">
      <w:pPr>
        <w:ind w:left="720"/>
      </w:pPr>
      <w:r>
        <w:rPr>
          <w:i/>
        </w:rPr>
        <w:t>Rationale:</w:t>
      </w:r>
      <w:r>
        <w:t xml:space="preserve"> 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 </w:t>
      </w:r>
    </w:p>
    <w:p w:rsidR="005433C5" w:rsidRDefault="005433C5" w:rsidP="005433C5">
      <w:pPr>
        <w:pStyle w:val="Heading4"/>
      </w:pPr>
      <w:bookmarkStart w:id="4" w:name="_Toc418500291"/>
      <w:r>
        <w:t>FC4: Add/remove students from course offering</w:t>
      </w:r>
      <w:bookmarkEnd w:id="4"/>
    </w:p>
    <w:p w:rsidR="005433C5" w:rsidRDefault="005433C5" w:rsidP="005433C5">
      <w:pPr>
        <w:ind w:left="720"/>
      </w:pPr>
      <w:r>
        <w:t>Faculty shall be able to add and remove students associated with a course offering which they teach</w:t>
      </w:r>
    </w:p>
    <w:p w:rsidR="005433C5" w:rsidRDefault="005433C5" w:rsidP="005433C5">
      <w:pPr>
        <w:ind w:left="720"/>
      </w:pPr>
    </w:p>
    <w:p w:rsidR="005433C5" w:rsidRDefault="005433C5" w:rsidP="005433C5">
      <w:pPr>
        <w:ind w:left="720"/>
      </w:pPr>
      <w:r>
        <w:rPr>
          <w:i/>
        </w:rPr>
        <w:t>Rationale:</w:t>
      </w:r>
      <w:r>
        <w:t xml:space="preserve"> Students may add the course, drop the course, or not be in the program for which metrics are being collected. </w:t>
      </w:r>
    </w:p>
    <w:p w:rsidR="005433C5" w:rsidRDefault="005433C5" w:rsidP="005433C5">
      <w:pPr>
        <w:ind w:left="720"/>
      </w:pPr>
    </w:p>
    <w:p w:rsidR="005433C5" w:rsidRDefault="005433C5" w:rsidP="005433C5">
      <w:pPr>
        <w:pStyle w:val="Heading4"/>
      </w:pPr>
      <w:bookmarkStart w:id="5" w:name="_Toc418500292"/>
      <w:r>
        <w:t>FC5: Add metric to a course offering</w:t>
      </w:r>
      <w:bookmarkEnd w:id="5"/>
    </w:p>
    <w:p w:rsidR="005433C5" w:rsidRDefault="005433C5" w:rsidP="005433C5">
      <w:pPr>
        <w:ind w:left="720"/>
      </w:pPr>
      <w:r>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rsidR="005433C5" w:rsidRDefault="005433C5" w:rsidP="005433C5">
      <w:pPr>
        <w:ind w:left="720"/>
      </w:pPr>
    </w:p>
    <w:p w:rsidR="005433C5" w:rsidRDefault="005433C5" w:rsidP="005433C5">
      <w:pPr>
        <w:ind w:left="720"/>
      </w:pPr>
      <w:r>
        <w:rPr>
          <w:i/>
        </w:rPr>
        <w:lastRenderedPageBreak/>
        <w:t>Rationale:</w:t>
      </w:r>
      <w:r>
        <w:t xml:space="preserve"> Metrics are needed to determine how well students perform on student outcomes.</w:t>
      </w:r>
    </w:p>
    <w:p w:rsidR="005433C5" w:rsidRDefault="005433C5" w:rsidP="005433C5">
      <w:pPr>
        <w:pStyle w:val="Heading4"/>
      </w:pPr>
      <w:bookmarkStart w:id="6" w:name="_Toc418500293"/>
      <w:r>
        <w:t>FC6:  Edit metric</w:t>
      </w:r>
      <w:bookmarkEnd w:id="6"/>
    </w:p>
    <w:p w:rsidR="005433C5" w:rsidRDefault="005433C5" w:rsidP="005433C5">
      <w:pPr>
        <w:ind w:left="72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rsidR="005433C5" w:rsidRDefault="005433C5" w:rsidP="005433C5">
      <w:pPr>
        <w:ind w:left="720"/>
      </w:pPr>
    </w:p>
    <w:p w:rsidR="005433C5" w:rsidRDefault="005433C5" w:rsidP="005433C5">
      <w:pPr>
        <w:ind w:left="720"/>
      </w:pPr>
      <w:r>
        <w:rPr>
          <w:i/>
        </w:rPr>
        <w:t>Rationale:</w:t>
      </w:r>
      <w:r>
        <w:t xml:space="preserve"> Faculty members may reconsider a metric description and the student outcomes it measures, and should be able to modify these. They may have mistakenly entered the wrong number of points for the outcome and should be able to fix their mistake. </w:t>
      </w:r>
    </w:p>
    <w:p w:rsidR="005433C5" w:rsidRDefault="005433C5" w:rsidP="005433C5">
      <w:pPr>
        <w:pStyle w:val="Heading4"/>
      </w:pPr>
      <w:bookmarkStart w:id="7" w:name="_Toc418500294"/>
      <w:r>
        <w:t>FC7: Delete metric</w:t>
      </w:r>
      <w:bookmarkEnd w:id="7"/>
    </w:p>
    <w:p w:rsidR="005433C5" w:rsidRDefault="005433C5" w:rsidP="005433C5">
      <w:pPr>
        <w:ind w:left="720"/>
      </w:pPr>
      <w:r>
        <w:t xml:space="preserve">The faculty member teaching a course offering shall be able to delete a metric from that course offering. If a metric is deleted, all student scores associated with that metric will be deleted. </w:t>
      </w:r>
    </w:p>
    <w:p w:rsidR="005433C5" w:rsidRDefault="005433C5" w:rsidP="005433C5">
      <w:pPr>
        <w:ind w:left="720"/>
      </w:pPr>
    </w:p>
    <w:p w:rsidR="005433C5" w:rsidRDefault="005433C5" w:rsidP="005433C5">
      <w:pPr>
        <w:ind w:left="720"/>
      </w:pPr>
      <w:r>
        <w:rPr>
          <w:i/>
        </w:rPr>
        <w:t>Rationale:</w:t>
      </w:r>
      <w:r>
        <w:t xml:space="preserve"> Metrics may be mistakenly added to the system and the faculty member teaching the offering must be able to clean up the system.</w:t>
      </w:r>
    </w:p>
    <w:p w:rsidR="005433C5" w:rsidRDefault="005433C5" w:rsidP="005433C5">
      <w:pPr>
        <w:pStyle w:val="Heading4"/>
      </w:pPr>
      <w:bookmarkStart w:id="8" w:name="_Toc418500295"/>
      <w:r>
        <w:t>FC8: Add student score to metric</w:t>
      </w:r>
      <w:bookmarkEnd w:id="8"/>
    </w:p>
    <w:p w:rsidR="005433C5" w:rsidRDefault="005433C5" w:rsidP="005433C5">
      <w:pPr>
        <w:ind w:left="720"/>
      </w:pPr>
      <w:r>
        <w:t xml:space="preserve">The faculty member teaching a course offering shall be able to add a student score to a metric. Student scores must be in the range of 0 to the maximum number of points for the metric. If a score is not entered for a particular student, the score will default to 0. </w:t>
      </w:r>
    </w:p>
    <w:p w:rsidR="005433C5" w:rsidRDefault="005433C5" w:rsidP="005433C5">
      <w:pPr>
        <w:ind w:left="720"/>
      </w:pPr>
    </w:p>
    <w:p w:rsidR="005433C5" w:rsidRDefault="005433C5" w:rsidP="005433C5">
      <w:pPr>
        <w:ind w:left="720"/>
      </w:pPr>
      <w:r>
        <w:rPr>
          <w:i/>
        </w:rPr>
        <w:t>Rationale:</w:t>
      </w:r>
      <w:r>
        <w:t xml:space="preserve"> Student scores are needed since they are what enable the system to report the extent to which student outcomes are met. </w:t>
      </w:r>
    </w:p>
    <w:p w:rsidR="005433C5" w:rsidRDefault="005433C5" w:rsidP="005433C5">
      <w:pPr>
        <w:pStyle w:val="Heading4"/>
      </w:pPr>
      <w:bookmarkStart w:id="9" w:name="_Toc418500296"/>
      <w:r>
        <w:t>FC9: Edit student score on metric</w:t>
      </w:r>
      <w:bookmarkEnd w:id="9"/>
    </w:p>
    <w:p w:rsidR="005433C5" w:rsidRDefault="005433C5" w:rsidP="005433C5">
      <w:pPr>
        <w:ind w:left="72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rsidR="005433C5" w:rsidRDefault="005433C5" w:rsidP="005433C5">
      <w:pPr>
        <w:ind w:left="720"/>
      </w:pPr>
    </w:p>
    <w:p w:rsidR="005433C5" w:rsidRDefault="005433C5" w:rsidP="005433C5">
      <w:pPr>
        <w:ind w:left="720"/>
      </w:pPr>
      <w:r>
        <w:rPr>
          <w:i/>
        </w:rPr>
        <w:t>Rationale:</w:t>
      </w:r>
      <w:r>
        <w:t xml:space="preserve"> Student scores may need to be changed due to data entry mistakes.</w:t>
      </w:r>
    </w:p>
    <w:p w:rsidR="005433C5" w:rsidRDefault="005433C5" w:rsidP="005433C5">
      <w:pPr>
        <w:pStyle w:val="Heading4"/>
      </w:pPr>
      <w:bookmarkStart w:id="10" w:name="_Toc418500297"/>
      <w:r>
        <w:t>FC10:  View extent to which students met student outcome</w:t>
      </w:r>
      <w:bookmarkEnd w:id="10"/>
    </w:p>
    <w:p w:rsidR="005433C5" w:rsidRDefault="005433C5" w:rsidP="005433C5">
      <w:pPr>
        <w:ind w:left="720"/>
      </w:pPr>
      <w:r>
        <w:t xml:space="preserve">The faculty member teaching a course offering shall be able to view the extent to which students in the offering met the student outcomes associated </w:t>
      </w:r>
      <w:r>
        <w:t>with that course</w:t>
      </w:r>
      <w:r>
        <w:t>.</w:t>
      </w:r>
    </w:p>
    <w:p w:rsidR="005433C5" w:rsidRDefault="005433C5" w:rsidP="005433C5">
      <w:pPr>
        <w:ind w:left="720"/>
      </w:pPr>
      <w:r>
        <w:t xml:space="preserve"> If scores have not yet been entered for any metric(s) which measures a student outcome, the percentage will be 0%.</w:t>
      </w:r>
    </w:p>
    <w:p w:rsidR="005433C5" w:rsidRDefault="005433C5" w:rsidP="005433C5">
      <w:pPr>
        <w:ind w:left="720"/>
      </w:pPr>
    </w:p>
    <w:p w:rsidR="00E7446A" w:rsidRDefault="005433C5" w:rsidP="005433C5">
      <w:pPr>
        <w:ind w:left="720"/>
      </w:pPr>
      <w:r>
        <w:rPr>
          <w:i/>
        </w:rPr>
        <w:t>Rationale:</w:t>
      </w:r>
      <w:r>
        <w:t xml:space="preserve"> As student scores are entered for metrics, faculty members will want to know the extent to which stu</w:t>
      </w:r>
      <w:r>
        <w:t>dents met the student outcomes for the default semester or others</w:t>
      </w:r>
      <w:bookmarkStart w:id="11" w:name="_GoBack"/>
      <w:bookmarkEnd w:id="11"/>
    </w:p>
    <w:sectPr w:rsidR="00E7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C088D6A"/>
    <w:lvl w:ilvl="0">
      <w:start w:val="1"/>
      <w:numFmt w:val="decimal"/>
      <w:lvlText w:val="%1"/>
      <w:lvlJc w:val="left"/>
      <w:pPr>
        <w:tabs>
          <w:tab w:val="num" w:pos="792"/>
        </w:tabs>
        <w:ind w:left="792" w:hanging="432"/>
      </w:pPr>
      <w:rPr>
        <w:rFonts w:hint="default"/>
      </w:rPr>
    </w:lvl>
    <w:lvl w:ilvl="1">
      <w:start w:val="1"/>
      <w:numFmt w:val="decimal"/>
      <w:pStyle w:val="Heading2"/>
      <w:lvlText w:val="2.%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6D7859AC"/>
    <w:multiLevelType w:val="multilevel"/>
    <w:tmpl w:val="0A965952"/>
    <w:lvl w:ilvl="0">
      <w:start w:val="1"/>
      <w:numFmt w:val="decimal"/>
      <w:lvlText w:val="%1"/>
      <w:lvlJc w:val="left"/>
      <w:pPr>
        <w:tabs>
          <w:tab w:val="num" w:pos="792"/>
        </w:tabs>
        <w:ind w:left="792" w:hanging="432"/>
      </w:pPr>
      <w:rPr>
        <w:rFonts w:hint="default"/>
      </w:rPr>
    </w:lvl>
    <w:lvl w:ilvl="1">
      <w:start w:val="1"/>
      <w:numFmt w:val="decimal"/>
      <w:lvlText w:val="5.%2"/>
      <w:lvlJc w:val="left"/>
      <w:pPr>
        <w:tabs>
          <w:tab w:val="num" w:pos="936"/>
        </w:tabs>
        <w:ind w:left="936" w:hanging="576"/>
      </w:pPr>
      <w:rPr>
        <w:rFonts w:hint="default"/>
      </w:rPr>
    </w:lvl>
    <w:lvl w:ilvl="2">
      <w:start w:val="1"/>
      <w:numFmt w:val="decimal"/>
      <w:lvlText w:val="5.%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C5"/>
    <w:rsid w:val="005433C5"/>
    <w:rsid w:val="00E7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F694"/>
  <w15:chartTrackingRefBased/>
  <w15:docId w15:val="{B14BE2CE-CFB3-4DBE-AD8E-7E633DB1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3C5"/>
    <w:pPr>
      <w:suppressAutoHyphens/>
      <w:overflowPunct w:val="0"/>
      <w:autoSpaceDE w:val="0"/>
      <w:spacing w:after="0" w:line="240" w:lineRule="auto"/>
      <w:textAlignment w:val="baseline"/>
    </w:pPr>
    <w:rPr>
      <w:rFonts w:ascii="Times New Roman" w:eastAsia="Times New Roman" w:hAnsi="Times New Roman" w:cs="CG Times (WN)"/>
      <w:color w:val="000000"/>
      <w:sz w:val="24"/>
      <w:szCs w:val="20"/>
      <w:lang w:eastAsia="ar-SA"/>
    </w:rPr>
  </w:style>
  <w:style w:type="paragraph" w:styleId="Heading2">
    <w:name w:val="heading 2"/>
    <w:basedOn w:val="Normal"/>
    <w:next w:val="Normal"/>
    <w:link w:val="Heading2Char"/>
    <w:qFormat/>
    <w:rsid w:val="005433C5"/>
    <w:pPr>
      <w:numPr>
        <w:ilvl w:val="1"/>
        <w:numId w:val="1"/>
      </w:numPr>
      <w:spacing w:before="360" w:after="120"/>
      <w:ind w:left="576" w:firstLine="0"/>
      <w:outlineLvl w:val="1"/>
    </w:pPr>
    <w:rPr>
      <w:b/>
      <w:sz w:val="28"/>
    </w:rPr>
  </w:style>
  <w:style w:type="paragraph" w:styleId="Heading3">
    <w:name w:val="heading 3"/>
    <w:basedOn w:val="Normal"/>
    <w:next w:val="Normal"/>
    <w:link w:val="Heading3Char"/>
    <w:qFormat/>
    <w:rsid w:val="005433C5"/>
    <w:pPr>
      <w:numPr>
        <w:ilvl w:val="2"/>
        <w:numId w:val="1"/>
      </w:numPr>
      <w:spacing w:before="240" w:after="120"/>
      <w:ind w:left="720" w:firstLine="0"/>
      <w:outlineLvl w:val="2"/>
    </w:pPr>
    <w:rPr>
      <w:b/>
    </w:rPr>
  </w:style>
  <w:style w:type="paragraph" w:styleId="Heading4">
    <w:name w:val="heading 4"/>
    <w:basedOn w:val="Normal"/>
    <w:next w:val="Normal"/>
    <w:link w:val="Heading4Char"/>
    <w:qFormat/>
    <w:rsid w:val="005433C5"/>
    <w:pPr>
      <w:spacing w:before="240" w:after="120"/>
      <w:outlineLvl w:val="3"/>
    </w:pPr>
    <w:rPr>
      <w:b/>
    </w:rPr>
  </w:style>
  <w:style w:type="paragraph" w:styleId="Heading5">
    <w:name w:val="heading 5"/>
    <w:basedOn w:val="Normal"/>
    <w:next w:val="Normal"/>
    <w:link w:val="Heading5Char"/>
    <w:qFormat/>
    <w:rsid w:val="005433C5"/>
    <w:pPr>
      <w:numPr>
        <w:ilvl w:val="4"/>
        <w:numId w:val="1"/>
      </w:numPr>
      <w:spacing w:before="240" w:after="120"/>
      <w:outlineLvl w:val="4"/>
    </w:pPr>
    <w:rPr>
      <w:i/>
    </w:rPr>
  </w:style>
  <w:style w:type="paragraph" w:styleId="Heading6">
    <w:name w:val="heading 6"/>
    <w:basedOn w:val="Normal"/>
    <w:next w:val="Normal"/>
    <w:link w:val="Heading6Char"/>
    <w:qFormat/>
    <w:rsid w:val="005433C5"/>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5433C5"/>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433C5"/>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433C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433C5"/>
    <w:rPr>
      <w:rFonts w:ascii="Times New Roman" w:eastAsia="Times New Roman" w:hAnsi="Times New Roman" w:cs="CG Times (WN)"/>
      <w:b/>
      <w:color w:val="000000"/>
      <w:sz w:val="28"/>
      <w:szCs w:val="20"/>
      <w:lang w:eastAsia="ar-SA"/>
    </w:rPr>
  </w:style>
  <w:style w:type="character" w:customStyle="1" w:styleId="Heading3Char">
    <w:name w:val="Heading 3 Char"/>
    <w:basedOn w:val="DefaultParagraphFont"/>
    <w:link w:val="Heading3"/>
    <w:rsid w:val="005433C5"/>
    <w:rPr>
      <w:rFonts w:ascii="Times New Roman" w:eastAsia="Times New Roman" w:hAnsi="Times New Roman" w:cs="CG Times (WN)"/>
      <w:b/>
      <w:color w:val="000000"/>
      <w:sz w:val="24"/>
      <w:szCs w:val="20"/>
      <w:lang w:eastAsia="ar-SA"/>
    </w:rPr>
  </w:style>
  <w:style w:type="character" w:customStyle="1" w:styleId="Heading4Char">
    <w:name w:val="Heading 4 Char"/>
    <w:basedOn w:val="DefaultParagraphFont"/>
    <w:link w:val="Heading4"/>
    <w:rsid w:val="005433C5"/>
    <w:rPr>
      <w:rFonts w:ascii="Times New Roman" w:eastAsia="Times New Roman" w:hAnsi="Times New Roman" w:cs="CG Times (WN)"/>
      <w:b/>
      <w:color w:val="000000"/>
      <w:sz w:val="24"/>
      <w:szCs w:val="20"/>
      <w:lang w:eastAsia="ar-SA"/>
    </w:rPr>
  </w:style>
  <w:style w:type="character" w:customStyle="1" w:styleId="Heading5Char">
    <w:name w:val="Heading 5 Char"/>
    <w:basedOn w:val="DefaultParagraphFont"/>
    <w:link w:val="Heading5"/>
    <w:rsid w:val="005433C5"/>
    <w:rPr>
      <w:rFonts w:ascii="Times New Roman" w:eastAsia="Times New Roman" w:hAnsi="Times New Roman" w:cs="CG Times (WN)"/>
      <w:i/>
      <w:color w:val="000000"/>
      <w:sz w:val="24"/>
      <w:szCs w:val="20"/>
      <w:lang w:eastAsia="ar-SA"/>
    </w:rPr>
  </w:style>
  <w:style w:type="character" w:customStyle="1" w:styleId="Heading6Char">
    <w:name w:val="Heading 6 Char"/>
    <w:basedOn w:val="DefaultParagraphFont"/>
    <w:link w:val="Heading6"/>
    <w:rsid w:val="005433C5"/>
    <w:rPr>
      <w:rFonts w:ascii="Arial" w:eastAsia="Times New Roman" w:hAnsi="Arial" w:cs="CG Times (WN)"/>
      <w:i/>
      <w:color w:val="000000"/>
      <w:sz w:val="24"/>
      <w:szCs w:val="20"/>
      <w:lang w:eastAsia="ar-SA"/>
    </w:rPr>
  </w:style>
  <w:style w:type="character" w:customStyle="1" w:styleId="Heading7Char">
    <w:name w:val="Heading 7 Char"/>
    <w:basedOn w:val="DefaultParagraphFont"/>
    <w:link w:val="Heading7"/>
    <w:rsid w:val="005433C5"/>
    <w:rPr>
      <w:rFonts w:ascii="Arial" w:eastAsia="Times New Roman" w:hAnsi="Arial" w:cs="CG Times (WN)"/>
      <w:color w:val="000000"/>
      <w:sz w:val="20"/>
      <w:szCs w:val="20"/>
      <w:lang w:eastAsia="ar-SA"/>
    </w:rPr>
  </w:style>
  <w:style w:type="character" w:customStyle="1" w:styleId="Heading8Char">
    <w:name w:val="Heading 8 Char"/>
    <w:basedOn w:val="DefaultParagraphFont"/>
    <w:link w:val="Heading8"/>
    <w:rsid w:val="005433C5"/>
    <w:rPr>
      <w:rFonts w:ascii="Arial" w:eastAsia="Times New Roman" w:hAnsi="Arial" w:cs="CG Times (WN)"/>
      <w:i/>
      <w:color w:val="000000"/>
      <w:sz w:val="20"/>
      <w:szCs w:val="20"/>
      <w:lang w:eastAsia="ar-SA"/>
    </w:rPr>
  </w:style>
  <w:style w:type="character" w:customStyle="1" w:styleId="Heading9Char">
    <w:name w:val="Heading 9 Char"/>
    <w:basedOn w:val="DefaultParagraphFont"/>
    <w:link w:val="Heading9"/>
    <w:rsid w:val="005433C5"/>
    <w:rPr>
      <w:rFonts w:ascii="Arial" w:eastAsia="Times New Roman" w:hAnsi="Arial" w:cs="CG Times (WN)"/>
      <w:i/>
      <w:color w:val="000000"/>
      <w:sz w:val="1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Alduraiweesh, Abdulrahman E</dc:creator>
  <cp:keywords/>
  <dc:description/>
  <cp:lastModifiedBy>Alduraiweesh, Abdulrahman E</cp:lastModifiedBy>
  <cp:revision>1</cp:revision>
  <dcterms:created xsi:type="dcterms:W3CDTF">2017-10-10T17:47:00Z</dcterms:created>
  <dcterms:modified xsi:type="dcterms:W3CDTF">2017-10-10T17:53:00Z</dcterms:modified>
</cp:coreProperties>
</file>