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numPr>
          <w:ilvl w:val="0"/>
          <w:numId w:val="2"/>
        </w:numPr>
        <w:spacing w:after="240" w:before="360" w:line="240" w:lineRule="auto"/>
        <w:ind w:left="792" w:hanging="432"/>
        <w:rPr>
          <w:rFonts w:ascii="Times New Roman" w:cs="Times New Roman" w:eastAsia="Times New Roman" w:hAnsi="Times New Roman"/>
          <w:b w:val="1"/>
          <w:sz w:val="36"/>
          <w:szCs w:val="36"/>
        </w:rPr>
      </w:pPr>
      <w:bookmarkStart w:colFirst="0" w:colLast="0" w:name="_3znysh7" w:id="0"/>
      <w:bookmarkEnd w:id="0"/>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2et92p0" w:id="1"/>
      <w:bookmarkEnd w:id="1"/>
      <w:r w:rsidDel="00000000" w:rsidR="00000000" w:rsidRPr="00000000">
        <w:rPr>
          <w:rFonts w:ascii="Times New Roman" w:cs="Times New Roman" w:eastAsia="Times New Roman" w:hAnsi="Times New Roman"/>
          <w:b w:val="1"/>
          <w:sz w:val="28"/>
          <w:szCs w:val="28"/>
          <w:rtl w:val="0"/>
        </w:rPr>
        <w:t xml:space="preserve">Software Purpose and Scope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simplification and standardization of how departments and faculty members of Montana track and assess courses based on the Accreditation Board of Engineering and Technology (ABET) and Northwest Commission on Colleges and Universities (Northwest) student outcome goals. Other data tracked includes results of the Fundamentals of Engineering Exam (FE). Additionally, repetitive and tedious tasks will be streamlined to the benefit of faculty members, and will course assessment over multiple years will be easier to track. Eventually all departments that track ABET or Northwest outcomes will be able to use the database.</w:t>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tyjcwt" w:id="2"/>
      <w:bookmarkEnd w:id="2"/>
      <w:r w:rsidDel="00000000" w:rsidR="00000000" w:rsidRPr="00000000">
        <w:rPr>
          <w:rFonts w:ascii="Times New Roman" w:cs="Times New Roman" w:eastAsia="Times New Roman" w:hAnsi="Times New Roman"/>
          <w:b w:val="1"/>
          <w:sz w:val="28"/>
          <w:szCs w:val="28"/>
          <w:rtl w:val="0"/>
        </w:rPr>
        <w:t xml:space="preserve">Document Purpose and Contents</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[This subsection should explain the purpose for writing an SRS for this project and describe the intended audience for the SRS. This subsection should describe the information that will be presented in each of the subsections from §2 on.]</w:t>
      </w:r>
    </w:p>
    <w:p w:rsidR="00000000" w:rsidDel="00000000" w:rsidP="00000000" w:rsidRDefault="00000000" w:rsidRPr="00000000">
      <w:pPr>
        <w:pStyle w:val="Heading2"/>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3dy6vkm" w:id="3"/>
      <w:bookmarkEnd w:id="3"/>
      <w:r w:rsidDel="00000000" w:rsidR="00000000" w:rsidRPr="00000000">
        <w:rPr>
          <w:rFonts w:ascii="Times New Roman" w:cs="Times New Roman" w:eastAsia="Times New Roman" w:hAnsi="Times New Roman"/>
          <w:b w:val="1"/>
          <w:sz w:val="28"/>
          <w:szCs w:val="28"/>
          <w:rtl w:val="0"/>
        </w:rPr>
        <w:t xml:space="preserve">Definitions, Acronyms, and Abbreviations</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sz w:val="24"/>
          <w:szCs w:val="24"/>
          <w:rtl w:val="0"/>
        </w:rPr>
        <w:t xml:space="preserve">The following tables of definitions, acronyms and references may be useful for reading this document.</w:t>
      </w:r>
      <w:r w:rsidDel="00000000" w:rsidR="00000000" w:rsidRPr="00000000">
        <w:rPr>
          <w:rtl w:val="0"/>
        </w:rPr>
      </w:r>
    </w:p>
    <w:p w:rsidR="00000000" w:rsidDel="00000000" w:rsidP="00000000" w:rsidRDefault="00000000" w:rsidRPr="00000000">
      <w:pPr>
        <w:pStyle w:val="Heading3"/>
        <w:keepNext w:val="0"/>
        <w:keepLines w:val="0"/>
        <w:numPr>
          <w:ilvl w:val="2"/>
          <w:numId w:val="2"/>
        </w:numPr>
        <w:spacing w:after="120" w:before="240" w:line="240" w:lineRule="auto"/>
        <w:ind w:left="720"/>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color w:val="000000"/>
          <w:sz w:val="24"/>
          <w:szCs w:val="24"/>
          <w:rtl w:val="0"/>
        </w:rPr>
        <w:t xml:space="preserve">Definitions</w:t>
      </w:r>
    </w:p>
    <w:tbl>
      <w:tblPr>
        <w:tblStyle w:val="Table1"/>
        <w:tblW w:w="8624.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252"/>
        <w:gridCol w:w="6372"/>
        <w:tblGridChange w:id="0">
          <w:tblGrid>
            <w:gridCol w:w="2252"/>
            <w:gridCol w:w="6372"/>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Administer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“Authorized Administrator”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Authorized Administrator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in the MTECHS domain who is registered in the StOut system and has been assigned the administrator role for one or more programs.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Authorized Faculty Member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Montana Tech faculty member in the MTECHS domain who is registered in the StOut system and has been assigned to teach one or more course offerings. Faculty members may be “active” or “inactive”.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Authorized Observer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Anyone with an account in the MTECHS system who has been assigned the “observer” role.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Outcome, Review and Evaluation (CORE)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CORE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report which faculty members in the CS Department are required to write for each course offering which they teaching in the CS or SE degree. The StOut web application generates statistics for this report. (See CORE Statistics)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CORE Statistics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extent to which student outcomes were met by students in a course offering.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Course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contributing to measuring student outcomes. Courses are identified by a prefix and number, such as ESOF 328. </w:t>
            </w:r>
            <w:commentRangeStart w:id="0"/>
            <w:r w:rsidDel="00000000" w:rsidR="00000000" w:rsidRPr="00000000">
              <w:rPr>
                <w:rFonts w:ascii="Times New Roman" w:cs="Times New Roman" w:eastAsia="Times New Roman" w:hAnsi="Times New Roman"/>
                <w:rtl w:val="0"/>
              </w:rPr>
              <w:t xml:space="preserve">The course prefixes are dependent on the program they are part of.</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The course has a name, such as Software Requirements and Specifications.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Course Offering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particular section of a course offered in a particular semester. Course offerings are identified by a course, a section, and a semester.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Course Outcome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which students passing the course should meet. These are specific to the course and are different than ‘Student outcomes’ which are specific to a program. StOut does not measure course outcomes. </w:t>
            </w:r>
            <w:commentRangeStart w:id="1"/>
            <w:r w:rsidDel="00000000" w:rsidR="00000000" w:rsidRPr="00000000">
              <w:rPr>
                <w:rFonts w:ascii="Times New Roman" w:cs="Times New Roman" w:eastAsia="Times New Roman" w:hAnsi="Times New Roman"/>
                <w:rtl w:val="0"/>
              </w:rPr>
              <w:t xml:space="preserve">This term does not appear elsewhere in this document and is included here to avoid confusing this with student outcomes.  </w:t>
            </w:r>
            <w:commentRangeEnd w:id="1"/>
            <w:r w:rsidDel="00000000" w:rsidR="00000000" w:rsidRPr="00000000">
              <w:commentReference w:id="1"/>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Course PC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extent to which students met performance criteria during the semester(s) of interest. This report is divided by performance criteria and courses.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Default Semester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semester used when no semester is given (for instance, creating a course offering or a new course).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Faculty Member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educator that works at Montana Tech</w:t>
            </w:r>
            <w:r w:rsidDel="00000000" w:rsidR="00000000" w:rsidRPr="00000000">
              <w:rPr>
                <w:rtl w:val="0"/>
              </w:rPr>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Matrix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association of courses to performance criteria and the weights of those associations. This is used to get an overview of the extent to which courses are covering performance criteria.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Metric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metric associated with a course offering. The metric is created by the instructor of the course. It consists of a description, maximum number of points, and a list of the student outcomes which it measures.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Metric Goal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Modern Browser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web browser which reliably implements the latest (as of 2011) standards in HTML and CSS, with complete support for JavaScript.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Outcome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extent to which students met the selected student outcome during the chosen semester. This report is divided by the performance criteria which measure the outcome.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PC Semester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extent to which students met performance criteria during the semester(s) of interest. This report is divided by performance criteria and semesters.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Performance Criterion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criterion which a program will use to assess a student outcome.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Performance Criterion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 which will be used to identify an performance criterion.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Program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degree program. This system is to facilitate assessment for any participating programs from Montana Tech.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Program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 which will be used to identify a program.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Raw 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 data is the number of students, weight of the course, and percentage.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Registered in StOut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StOut contains user information for this person.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Montana Tech semester. Consists of a year and either fall, spring or summer.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Semester(s) of Interest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semester or a range of semesters for which a report is being generated.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Simple Average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average of each value with no weighting due to characteristics of the values.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Student Score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 that a student earned on a metric.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Student Outcome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criterion which a program will assess for ABET or Northwest accreditation.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Student Outcome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 which will be used to identify a student outcome.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User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Montana Tech faculty member or staff in the MTECHS domain who is is registered in the StOut system. In addition, anyone with an account in the MTECHS system who has been assigned the “observer” role.</w:t>
            </w: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numPr>
          <w:ilvl w:val="2"/>
          <w:numId w:val="2"/>
        </w:numPr>
        <w:spacing w:after="120" w:before="240" w:line="240" w:lineRule="auto"/>
        <w:ind w:left="720"/>
        <w:rPr>
          <w:rFonts w:ascii="Times New Roman" w:cs="Times New Roman" w:eastAsia="Times New Roman" w:hAnsi="Times New Roman"/>
          <w:b w:val="1"/>
          <w:sz w:val="24"/>
          <w:szCs w:val="24"/>
        </w:rPr>
      </w:pPr>
      <w:bookmarkStart w:colFirst="0" w:colLast="0" w:name="_4d34og8" w:id="5"/>
      <w:bookmarkEnd w:id="5"/>
      <w:r w:rsidDel="00000000" w:rsidR="00000000" w:rsidRPr="00000000">
        <w:rPr>
          <w:rFonts w:ascii="Times New Roman" w:cs="Times New Roman" w:eastAsia="Times New Roman" w:hAnsi="Times New Roman"/>
          <w:b w:val="1"/>
          <w:color w:val="000000"/>
          <w:sz w:val="24"/>
          <w:szCs w:val="24"/>
          <w:rtl w:val="0"/>
        </w:rPr>
        <w:t xml:space="preserve">Acronyms and Abbreviations</w:t>
      </w:r>
    </w:p>
    <w:tbl>
      <w:tblPr>
        <w:tblStyle w:val="Table2"/>
        <w:tblW w:w="8478.0" w:type="dxa"/>
        <w:jc w:val="left"/>
        <w:tblInd w:w="0.0" w:type="dxa"/>
        <w:tblLayout w:type="fixed"/>
        <w:tblLook w:val="0000"/>
      </w:tblPr>
      <w:tblGrid>
        <w:gridCol w:w="2358"/>
        <w:gridCol w:w="6120"/>
        <w:tblGridChange w:id="0">
          <w:tblGrid>
            <w:gridCol w:w="2358"/>
            <w:gridCol w:w="612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Use cases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Data and Conditions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Environment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Environment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Enhanceability/Extendibility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Enhancements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Factors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IUC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Illustrative Use Cases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Design Description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&amp; Validation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Interfaces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XXX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of X of X</w:t>
            </w:r>
          </w:p>
        </w:tc>
      </w:tr>
    </w:tbl>
    <w:p w:rsidR="00000000" w:rsidDel="00000000" w:rsidP="00000000" w:rsidRDefault="00000000" w:rsidRPr="00000000">
      <w:pPr>
        <w:pStyle w:val="Heading3"/>
        <w:keepNext w:val="0"/>
        <w:keepLines w:val="0"/>
        <w:numPr>
          <w:ilvl w:val="2"/>
          <w:numId w:val="2"/>
        </w:numPr>
        <w:spacing w:after="120" w:before="240" w:line="240" w:lineRule="auto"/>
        <w:ind w:left="720"/>
        <w:rPr>
          <w:rFonts w:ascii="Times New Roman" w:cs="Times New Roman" w:eastAsia="Times New Roman" w:hAnsi="Times New Roman"/>
          <w:b w:val="1"/>
          <w:sz w:val="24"/>
          <w:szCs w:val="24"/>
        </w:rPr>
      </w:pPr>
      <w:bookmarkStart w:colFirst="0" w:colLast="0" w:name="_2s8eyo1" w:id="6"/>
      <w:bookmarkEnd w:id="6"/>
      <w:r w:rsidDel="00000000" w:rsidR="00000000" w:rsidRPr="00000000">
        <w:rPr>
          <w:rFonts w:ascii="Times New Roman" w:cs="Times New Roman" w:eastAsia="Times New Roman" w:hAnsi="Times New Roman"/>
          <w:b w:val="1"/>
          <w:color w:val="000000"/>
          <w:sz w:val="24"/>
          <w:szCs w:val="24"/>
          <w:rtl w:val="0"/>
        </w:rPr>
        <w:t xml:space="preserve">Technical Definitions/Data Dictionary</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690.0" w:type="dxa"/>
        <w:jc w:val="left"/>
        <w:tblInd w:w="0.0" w:type="dxa"/>
        <w:tblLayout w:type="fixed"/>
        <w:tblLook w:val="0000"/>
      </w:tblPr>
      <w:tblGrid>
        <w:gridCol w:w="2610"/>
        <w:gridCol w:w="945"/>
        <w:gridCol w:w="6135"/>
        <w:tblGridChange w:id="0">
          <w:tblGrid>
            <w:gridCol w:w="2610"/>
            <w:gridCol w:w="945"/>
            <w:gridCol w:w="6135"/>
          </w:tblGrid>
        </w:tblGridChange>
      </w:tblGrid>
      <w:tr>
        <w:tc>
          <w:tcPr/>
          <w:p w:rsidR="00000000" w:rsidDel="00000000" w:rsidP="00000000" w:rsidRDefault="00000000" w:rsidRPr="00000000">
            <w:pPr>
              <w:spacing w:line="240" w:lineRule="auto"/>
              <w:ind w:left="-14"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ItemName</w:t>
            </w:r>
          </w:p>
        </w:tc>
        <w:tc>
          <w:tcPr/>
          <w:p w:rsidR="00000000" w:rsidDel="00000000" w:rsidP="00000000" w:rsidRDefault="00000000" w:rsidRPr="00000000">
            <w:pPr>
              <w:spacing w:line="240" w:lineRule="auto"/>
              <w:ind w:left="-14"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p w:rsidR="00000000" w:rsidDel="00000000" w:rsidP="00000000" w:rsidRDefault="00000000" w:rsidRPr="00000000">
            <w:pPr>
              <w:spacing w:line="240" w:lineRule="auto"/>
              <w:ind w:left="-14"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description of data item</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sz w:val="24"/>
                <w:szCs w:val="24"/>
                <w:rtl w:val="0"/>
              </w:rPr>
              <w:t xml:space="preserve">Course</w:t>
            </w:r>
            <w:r w:rsidDel="00000000" w:rsidR="00000000" w:rsidRPr="00000000">
              <w:rPr>
                <w:rtl w:val="0"/>
              </w:rPr>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what courses are tied to which outcomes</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Prefix</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Degree Program</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that judge whether an outcome has been met in a program</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data related to the current course including course number and ID</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Outcome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Cutoff</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Title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 Set</w:t>
            </w:r>
          </w:p>
        </w:tc>
        <w:tc>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tl w:val="0"/>
              </w:rPr>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Permissions</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17dp8vu" w:id="7"/>
      <w:bookmarkEnd w:id="7"/>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ABET, </w:t>
      </w:r>
      <w:hyperlink r:id="rId6">
        <w:r w:rsidDel="00000000" w:rsidR="00000000" w:rsidRPr="00000000">
          <w:rPr>
            <w:rFonts w:ascii="Times New Roman" w:cs="Times New Roman" w:eastAsia="Times New Roman" w:hAnsi="Times New Roman"/>
            <w:color w:val="0000ff"/>
            <w:sz w:val="24"/>
            <w:szCs w:val="24"/>
            <w:u w:val="single"/>
            <w:rtl w:val="0"/>
          </w:rPr>
          <w:t xml:space="preserve">http://www.abet.org/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 </w:t>
      </w:r>
      <w:hyperlink r:id="rId7">
        <w:r w:rsidDel="00000000" w:rsidR="00000000" w:rsidRPr="00000000">
          <w:rPr>
            <w:rFonts w:ascii="Times New Roman" w:cs="Times New Roman" w:eastAsia="Times New Roman" w:hAnsi="Times New Roman"/>
            <w:color w:val="0000ff"/>
            <w:sz w:val="24"/>
            <w:szCs w:val="24"/>
            <w:u w:val="single"/>
            <w:rtl w:val="0"/>
          </w:rPr>
          <w:t xml:space="preserve">https://wiki.jasig.org/display/CAS/Home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Engineering Exam </w:t>
      </w:r>
      <w:hyperlink r:id="rId8">
        <w:r w:rsidDel="00000000" w:rsidR="00000000" w:rsidRPr="00000000">
          <w:rPr>
            <w:rFonts w:ascii="Times New Roman" w:cs="Times New Roman" w:eastAsia="Times New Roman" w:hAnsi="Times New Roman"/>
            <w:color w:val="1155cc"/>
            <w:sz w:val="24"/>
            <w:szCs w:val="24"/>
            <w:u w:val="single"/>
            <w:rtl w:val="0"/>
          </w:rPr>
          <w:t xml:space="preserve">https://ncees.org/engineering/fe/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 Commission on Colleges and Universities </w:t>
      </w:r>
      <w:hyperlink r:id="rId9">
        <w:r w:rsidDel="00000000" w:rsidR="00000000" w:rsidRPr="00000000">
          <w:rPr>
            <w:rFonts w:ascii="Times New Roman" w:cs="Times New Roman" w:eastAsia="Times New Roman" w:hAnsi="Times New Roman"/>
            <w:color w:val="1155cc"/>
            <w:sz w:val="24"/>
            <w:szCs w:val="24"/>
            <w:u w:val="single"/>
            <w:rtl w:val="0"/>
          </w:rPr>
          <w:t xml:space="preserve">http://www.nwccu.org/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W3C XHTML validation software, </w:t>
      </w:r>
      <w:hyperlink r:id="rId10">
        <w:r w:rsidDel="00000000" w:rsidR="00000000" w:rsidRPr="00000000">
          <w:rPr>
            <w:rFonts w:ascii="Times New Roman" w:cs="Times New Roman" w:eastAsia="Times New Roman" w:hAnsi="Times New Roman"/>
            <w:color w:val="0000ff"/>
            <w:sz w:val="24"/>
            <w:szCs w:val="24"/>
            <w:u w:val="single"/>
            <w:rtl w:val="0"/>
          </w:rPr>
          <w:t xml:space="preserve">http://validator.w3.org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W3C CSS validation software, </w:t>
      </w:r>
      <w:hyperlink r:id="rId11">
        <w:r w:rsidDel="00000000" w:rsidR="00000000" w:rsidRPr="00000000">
          <w:rPr>
            <w:rFonts w:ascii="Times New Roman" w:cs="Times New Roman" w:eastAsia="Times New Roman" w:hAnsi="Times New Roman"/>
            <w:color w:val="0000ff"/>
            <w:sz w:val="24"/>
            <w:szCs w:val="24"/>
            <w:u w:val="single"/>
            <w:rtl w:val="0"/>
          </w:rPr>
          <w:t xml:space="preserve">http://jigsaw.w3.org/css-validator</w:t>
        </w:r>
      </w:hyperlink>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tl w:val="0"/>
        </w:rPr>
      </w:r>
    </w:p>
    <w:p w:rsidR="00000000" w:rsidDel="00000000" w:rsidP="00000000" w:rsidRDefault="00000000" w:rsidRPr="00000000">
      <w:pPr>
        <w:pStyle w:val="Heading1"/>
        <w:keepNext w:val="0"/>
        <w:keepLines w:val="0"/>
        <w:numPr>
          <w:ilvl w:val="0"/>
          <w:numId w:val="2"/>
        </w:numPr>
        <w:spacing w:after="240" w:before="360" w:line="240" w:lineRule="auto"/>
        <w:ind w:left="792" w:hanging="432"/>
        <w:rPr>
          <w:rFonts w:ascii="Times New Roman" w:cs="Times New Roman" w:eastAsia="Times New Roman" w:hAnsi="Times New Roman"/>
          <w:b w:val="1"/>
          <w:sz w:val="36"/>
          <w:szCs w:val="36"/>
        </w:rPr>
      </w:pPr>
      <w:bookmarkStart w:colFirst="0" w:colLast="0" w:name="_3rdcrjn" w:id="8"/>
      <w:bookmarkEnd w:id="8"/>
      <w:r w:rsidDel="00000000" w:rsidR="00000000" w:rsidRPr="00000000">
        <w:rPr>
          <w:rFonts w:ascii="Times New Roman" w:cs="Times New Roman" w:eastAsia="Times New Roman" w:hAnsi="Times New Roman"/>
          <w:b w:val="1"/>
          <w:sz w:val="36"/>
          <w:szCs w:val="36"/>
          <w:rtl w:val="0"/>
        </w:rPr>
        <w:t xml:space="preserve">General Factors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factors include aspects of the product from a high level, that do not fit nicely into any of the following sections. Also included is an explanation of functions that the overall database is capable of, capabilities of different roles, and different kinds of reports that it will be able to generate.</w:t>
      </w: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26in1rg" w:id="9"/>
      <w:bookmarkEnd w:id="9"/>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commentRangeStart w:id="2"/>
      <w:r w:rsidDel="00000000" w:rsidR="00000000" w:rsidRPr="00000000">
        <w:rPr>
          <w:rFonts w:ascii="Times New Roman" w:cs="Times New Roman" w:eastAsia="Times New Roman" w:hAnsi="Times New Roman"/>
          <w:sz w:val="24"/>
          <w:szCs w:val="24"/>
          <w:rtl w:val="0"/>
        </w:rPr>
        <w:t xml:space="preserve">This web application will be independent of other products except CAS (see Section 2.5, Dependencies).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lnxbz9" w:id="10"/>
      <w:bookmarkEnd w:id="10"/>
      <w:r w:rsidDel="00000000" w:rsidR="00000000" w:rsidRPr="00000000">
        <w:rPr>
          <w:rFonts w:ascii="Times New Roman" w:cs="Times New Roman" w:eastAsia="Times New Roman" w:hAnsi="Times New Roman"/>
          <w:b w:val="1"/>
          <w:sz w:val="28"/>
          <w:szCs w:val="28"/>
          <w:rtl w:val="0"/>
        </w:rPr>
        <w:t xml:space="preserve">Product Functions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35nkun2" w:id="11"/>
      <w:bookmarkEnd w:id="11"/>
      <w:r w:rsidDel="00000000" w:rsidR="00000000" w:rsidRPr="00000000">
        <w:rPr>
          <w:rFonts w:ascii="Times New Roman" w:cs="Times New Roman" w:eastAsia="Times New Roman" w:hAnsi="Times New Roman"/>
          <w:sz w:val="24"/>
          <w:szCs w:val="24"/>
          <w:rtl w:val="0"/>
        </w:rPr>
        <w:t xml:space="preserve">This section provides a high-level overview of the functionality of the web application. </w:t>
      </w:r>
    </w:p>
    <w:p w:rsidR="00000000" w:rsidDel="00000000" w:rsidP="00000000" w:rsidRDefault="00000000" w:rsidRPr="00000000">
      <w:pPr>
        <w:pStyle w:val="Heading4"/>
        <w:keepNext w:val="0"/>
        <w:keepLines w:val="0"/>
        <w:numPr>
          <w:ilvl w:val="3"/>
          <w:numId w:val="2"/>
        </w:numPr>
        <w:spacing w:after="120" w:before="240" w:line="240" w:lineRule="auto"/>
        <w:ind w:left="1224" w:hanging="864"/>
        <w:rPr>
          <w:rFonts w:ascii="Times New Roman" w:cs="Times New Roman" w:eastAsia="Times New Roman" w:hAnsi="Times New Roman"/>
          <w:sz w:val="24"/>
          <w:szCs w:val="24"/>
        </w:rPr>
      </w:pPr>
      <w:bookmarkStart w:colFirst="0" w:colLast="0" w:name="_1ksv4uv" w:id="12"/>
      <w:bookmarkEnd w:id="12"/>
      <w:r w:rsidDel="00000000" w:rsidR="00000000" w:rsidRPr="00000000">
        <w:rPr>
          <w:rFonts w:ascii="Times New Roman" w:cs="Times New Roman" w:eastAsia="Times New Roman" w:hAnsi="Times New Roman"/>
          <w:b w:val="1"/>
          <w:color w:val="000000"/>
          <w:rtl w:val="0"/>
        </w:rPr>
        <w:t xml:space="preserve">Function Overview</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StOut web application will be used to:</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Record student outcomes associated with ABET and Northwest</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student results on the FE</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Associate performance criteria with student outcomes</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Associate performance criteria with courses</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Associate faculty and students with course offerings</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Enable faculty to record metrics of the course offerings they teach</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Enable faculty to record the scores which a student earned on an metric</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 variety of reports indicating the extent to which performance criteria were met</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Allow observers to see reports and all of the information leading to the report, with student names redacted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divided into three overlapping sets: faculty, administrative, and reporting functions.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4"/>
        <w:keepNext w:val="0"/>
        <w:keepLines w:val="0"/>
        <w:numPr>
          <w:ilvl w:val="3"/>
          <w:numId w:val="2"/>
        </w:numPr>
        <w:spacing w:after="120" w:before="240" w:line="240" w:lineRule="auto"/>
        <w:ind w:left="1224" w:hanging="864"/>
        <w:rPr>
          <w:rFonts w:ascii="Times New Roman" w:cs="Times New Roman" w:eastAsia="Times New Roman" w:hAnsi="Times New Roman"/>
          <w:sz w:val="24"/>
          <w:szCs w:val="24"/>
        </w:rPr>
      </w:pPr>
      <w:bookmarkStart w:colFirst="0" w:colLast="0" w:name="_pv13pd9cozj" w:id="13"/>
      <w:bookmarkEnd w:id="13"/>
      <w:r w:rsidDel="00000000" w:rsidR="00000000" w:rsidRPr="00000000">
        <w:rPr>
          <w:rFonts w:ascii="Times New Roman" w:cs="Times New Roman" w:eastAsia="Times New Roman" w:hAnsi="Times New Roman"/>
          <w:b w:val="1"/>
          <w:color w:val="000000"/>
          <w:rtl w:val="0"/>
        </w:rPr>
        <w:t xml:space="preserve">Administrative Functions</w:t>
      </w:r>
    </w:p>
    <w:p w:rsidR="00000000" w:rsidDel="00000000" w:rsidP="00000000" w:rsidRDefault="00000000" w:rsidRPr="00000000">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Add, edit, delete and view users of all roles in the StOut system</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semesters in the system and set a default semester</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3"/>
          <w:numId w:val="2"/>
        </w:numPr>
        <w:ind w:left="1224" w:hanging="864"/>
        <w:rPr/>
      </w:pPr>
      <w:r w:rsidDel="00000000" w:rsidR="00000000" w:rsidRPr="00000000">
        <w:rPr>
          <w:b w:val="1"/>
          <w:rtl w:val="0"/>
        </w:rPr>
        <w:t xml:space="preserve">Program Coordinator Functions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faculty members and administrators are able to do the following:</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Tell the system to generate the next chronological semester</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edit, delete and view student outcomes</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edit, delete and view performance criteria for student outcome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edit, delete and view courses, along with the performance criteria associated with them</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edit, delete and view Outcomes that are related to each course</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edit, delete and view Course outcome metrics to courses</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View students in a course offering</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Reports generated from the analytical side of the database</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 Program Assessment generated from the analytical side of the database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when data for a course offering is moved to the analytical database, student specific information will be removed, and that a Program Coordinator only sees information related to their program.</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is both a faculty member and a program coordinator, that user will be able to view and edit the information associated with a course offering which they teach. </w:t>
      </w:r>
    </w:p>
    <w:p w:rsidR="00000000" w:rsidDel="00000000" w:rsidP="00000000" w:rsidRDefault="00000000" w:rsidRPr="00000000">
      <w:pPr>
        <w:pStyle w:val="Heading4"/>
        <w:keepNext w:val="0"/>
        <w:keepLines w:val="0"/>
        <w:numPr>
          <w:ilvl w:val="3"/>
          <w:numId w:val="2"/>
        </w:numPr>
        <w:spacing w:after="120" w:before="240" w:line="240" w:lineRule="auto"/>
        <w:ind w:left="1224" w:hanging="864"/>
        <w:rPr>
          <w:rFonts w:ascii="Times New Roman" w:cs="Times New Roman" w:eastAsia="Times New Roman" w:hAnsi="Times New Roman"/>
          <w:sz w:val="24"/>
          <w:szCs w:val="24"/>
        </w:rPr>
      </w:pPr>
      <w:bookmarkStart w:colFirst="0" w:colLast="0" w:name="_2jxsxqh" w:id="14"/>
      <w:bookmarkEnd w:id="14"/>
      <w:r w:rsidDel="00000000" w:rsidR="00000000" w:rsidRPr="00000000">
        <w:rPr>
          <w:rFonts w:ascii="Times New Roman" w:cs="Times New Roman" w:eastAsia="Times New Roman" w:hAnsi="Times New Roman"/>
          <w:b w:val="1"/>
          <w:color w:val="000000"/>
          <w:rtl w:val="0"/>
        </w:rPr>
        <w:t xml:space="preserve">Faculty Functions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faculty members are able to do the following: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View the course offerings that they are currently teaching or have taught in the past</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metrics to course offerings that they have taught or are teaching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or remove students from course offerings that they taught or are teaching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Enter student scores on the metrics in the course offering which they taught or are teaching</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 list of students into a course. </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Export a list of the students in an offering they have taught or are teaching.</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Reports generated from the analytical side of the database</w:t>
      </w:r>
    </w:p>
    <w:p w:rsidR="00000000" w:rsidDel="00000000" w:rsidP="00000000" w:rsidRDefault="00000000" w:rsidRPr="00000000">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4"/>
        <w:keepNext w:val="0"/>
        <w:keepLines w:val="0"/>
        <w:numPr>
          <w:ilvl w:val="3"/>
          <w:numId w:val="2"/>
        </w:numPr>
        <w:spacing w:after="120" w:before="240" w:line="240" w:lineRule="auto"/>
        <w:ind w:left="1224" w:hanging="864"/>
        <w:rPr>
          <w:rFonts w:ascii="Times New Roman" w:cs="Times New Roman" w:eastAsia="Times New Roman" w:hAnsi="Times New Roman"/>
          <w:sz w:val="24"/>
          <w:szCs w:val="24"/>
        </w:rPr>
      </w:pPr>
      <w:bookmarkStart w:colFirst="0" w:colLast="0" w:name="_z337ya" w:id="15"/>
      <w:bookmarkEnd w:id="15"/>
      <w:r w:rsidDel="00000000" w:rsidR="00000000" w:rsidRPr="00000000">
        <w:rPr>
          <w:rFonts w:ascii="Times New Roman" w:cs="Times New Roman" w:eastAsia="Times New Roman" w:hAnsi="Times New Roman"/>
          <w:b w:val="1"/>
          <w:color w:val="000000"/>
          <w:rtl w:val="0"/>
        </w:rPr>
        <w:t xml:space="preserve">Reporting Functions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Coordinators</w:t>
      </w:r>
      <w:r w:rsidDel="00000000" w:rsidR="00000000" w:rsidRPr="00000000">
        <w:rPr>
          <w:rFonts w:ascii="Times New Roman" w:cs="Times New Roman" w:eastAsia="Times New Roman" w:hAnsi="Times New Roman"/>
          <w:sz w:val="24"/>
          <w:szCs w:val="24"/>
          <w:rtl w:val="0"/>
        </w:rPr>
        <w:t xml:space="preserve"> are able to do the following.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CORE statistics showing the extent to which students enrolled in a course offering met the performance criteria associated with that offering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 Course PC Report showing the extent to which students met performance criteria per course during the semester(s) of interest. </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 Matrix Report showing the weights associated with courses assessing performance criteria for a specified program. Note that this report generates the information for the current semester. </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an Outcome Report showing the extent to which students met performance criteria for a semester. </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 Course PC Semester Report showing the extent to which students met performance criteria per semester over the semester(s) of interest. </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analysis of student performance on the FE per program</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reports will be generated from the analytical side of the database, where all sensitive information has been stripped from course offerings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2w5g9jpphzq" w:id="16"/>
      <w:bookmarkEnd w:id="16"/>
      <w:r w:rsidDel="00000000" w:rsidR="00000000" w:rsidRPr="00000000">
        <w:rPr>
          <w:rFonts w:ascii="Times New Roman" w:cs="Times New Roman" w:eastAsia="Times New Roman" w:hAnsi="Times New Roman"/>
          <w:b w:val="1"/>
          <w:sz w:val="28"/>
          <w:szCs w:val="28"/>
          <w:rtl w:val="0"/>
        </w:rPr>
        <w:t xml:space="preserve">Environmental Conditions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StOut will be a web application available to all faculty through the Computer Science departments Katie Server. Montana Tech will need a web and database server in order to serve StOut.</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Users will need a Montana Tech account in the MTECHS domain to access this system. They will also need to be registered within the StOut system, i.e. St</w:t>
      </w:r>
      <w:r w:rsidDel="00000000" w:rsidR="00000000" w:rsidRPr="00000000">
        <w:rPr>
          <w:rFonts w:ascii="Times New Roman" w:cs="Times New Roman" w:eastAsia="Times New Roman" w:hAnsi="Times New Roman"/>
          <w:sz w:val="24"/>
          <w:szCs w:val="24"/>
          <w:rtl w:val="0"/>
        </w:rPr>
        <w:t xml:space="preserve">Out needs to contain the username for this person.</w:t>
      </w:r>
      <w:r w:rsidDel="00000000" w:rsidR="00000000" w:rsidRPr="00000000">
        <w:rPr>
          <w:rtl w:val="0"/>
        </w:rPr>
      </w:r>
    </w:p>
    <w:p w:rsidR="00000000" w:rsidDel="00000000" w:rsidP="00000000" w:rsidRDefault="00000000" w:rsidRPr="00000000">
      <w:pPr>
        <w:pStyle w:val="Heading2"/>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3j2qqm3" w:id="17"/>
      <w:bookmarkEnd w:id="17"/>
      <w:r w:rsidDel="00000000" w:rsidR="00000000" w:rsidRPr="00000000">
        <w:rPr>
          <w:rFonts w:ascii="Times New Roman" w:cs="Times New Roman" w:eastAsia="Times New Roman" w:hAnsi="Times New Roman"/>
          <w:b w:val="1"/>
          <w:sz w:val="28"/>
          <w:szCs w:val="28"/>
          <w:rtl w:val="0"/>
        </w:rPr>
        <w:t xml:space="preserve">User Characteristic</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The primary users of this system are the faculty and staff of Montana Tech. Someone who has a username in the MTECHS, is registered in StOut and has been assigned the role of “observer” for one or more programs will also be a user of this system. An understanding of the assessment process, a familiarity with web browsers, and proficiency completing forms on a computer, is assumed.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Users can be assigned one or more of the roles: administrator, faculty, and observer.</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1y810tw" w:id="18"/>
      <w:bookmarkEnd w:id="18"/>
      <w:r w:rsidDel="00000000" w:rsidR="00000000" w:rsidRPr="00000000">
        <w:rPr>
          <w:rFonts w:ascii="Times New Roman" w:cs="Times New Roman" w:eastAsia="Times New Roman" w:hAnsi="Times New Roman"/>
          <w:b w:val="1"/>
          <w:sz w:val="28"/>
          <w:szCs w:val="28"/>
          <w:rtl w:val="0"/>
        </w:rPr>
        <w:t xml:space="preserve">Dependencies</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StOut will utilize the Central Authentication Service (CAS). CAS is a single sign-on protocol for the web. CAS allows web applications to authenticate users without gaining access to a user’s security credentials.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CAS is offered by Montana Tech’s Campus Technology Services and is used to authenticate Montana Tech users for most campus applications. Without CAS, users of StOut would need to create and remember another username / password combination to login to StOut.</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4i7ojhp" w:id="19"/>
      <w:bookmarkEnd w:id="19"/>
      <w:r w:rsidDel="00000000" w:rsidR="00000000" w:rsidRPr="00000000">
        <w:rPr>
          <w:rFonts w:ascii="Times New Roman" w:cs="Times New Roman" w:eastAsia="Times New Roman" w:hAnsi="Times New Roman"/>
          <w:b w:val="1"/>
          <w:sz w:val="28"/>
          <w:szCs w:val="28"/>
          <w:rtl w:val="0"/>
        </w:rPr>
        <w:t xml:space="preserve">Assumptions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degree programs that use StOut will have either identical or very similar methods of tracking their outcomes.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numPr>
          <w:ilvl w:val="0"/>
          <w:numId w:val="1"/>
        </w:numPr>
        <w:spacing w:after="240" w:before="360" w:line="240" w:lineRule="auto"/>
        <w:ind w:left="792" w:hanging="432"/>
        <w:rPr>
          <w:rFonts w:ascii="Times New Roman" w:cs="Times New Roman" w:eastAsia="Times New Roman" w:hAnsi="Times New Roman"/>
          <w:b w:val="1"/>
          <w:sz w:val="36"/>
          <w:szCs w:val="36"/>
        </w:rPr>
      </w:pPr>
      <w:bookmarkStart w:colFirst="0" w:colLast="0" w:name="_2xcytpi" w:id="20"/>
      <w:bookmarkEnd w:id="20"/>
      <w:r w:rsidDel="00000000" w:rsidR="00000000" w:rsidRPr="00000000">
        <w:rPr>
          <w:rFonts w:ascii="Times New Roman" w:cs="Times New Roman" w:eastAsia="Times New Roman" w:hAnsi="Times New Roman"/>
          <w:b w:val="1"/>
          <w:sz w:val="36"/>
          <w:szCs w:val="36"/>
          <w:rtl w:val="0"/>
        </w:rPr>
        <w:t xml:space="preserve">Analysis Use Cases</w:t>
      </w:r>
    </w:p>
    <w:p w:rsidR="00000000" w:rsidDel="00000000" w:rsidP="00000000" w:rsidRDefault="00000000" w:rsidRPr="00000000">
      <w:pPr>
        <w:pStyle w:val="Heading2"/>
        <w:keepNext w:val="0"/>
        <w:keepLines w:val="0"/>
        <w:numPr>
          <w:ilvl w:val="1"/>
          <w:numId w:val="1"/>
        </w:numPr>
        <w:spacing w:line="240" w:lineRule="auto"/>
        <w:ind w:left="936" w:hanging="576"/>
        <w:rPr>
          <w:rFonts w:ascii="Times New Roman" w:cs="Times New Roman" w:eastAsia="Times New Roman" w:hAnsi="Times New Roman"/>
          <w:b w:val="1"/>
          <w:sz w:val="28"/>
          <w:szCs w:val="28"/>
        </w:rPr>
      </w:pPr>
      <w:bookmarkStart w:colFirst="0" w:colLast="0" w:name="_y4jic6vxiufd" w:id="21"/>
      <w:bookmarkEnd w:id="21"/>
      <w:r w:rsidDel="00000000" w:rsidR="00000000" w:rsidRPr="00000000">
        <w:rPr>
          <w:rFonts w:ascii="Times New Roman" w:cs="Times New Roman" w:eastAsia="Times New Roman" w:hAnsi="Times New Roman"/>
          <w:b w:val="1"/>
          <w:sz w:val="28"/>
          <w:szCs w:val="28"/>
          <w:rtl w:val="0"/>
        </w:rPr>
        <w:t xml:space="preserve">Actors</w:t>
      </w:r>
    </w:p>
    <w:tbl>
      <w:tblPr>
        <w:tblStyle w:val="Table4"/>
        <w:tblW w:w="8613.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533"/>
        <w:gridCol w:w="2880"/>
        <w:gridCol w:w="4200"/>
        <w:tblGridChange w:id="0">
          <w:tblGrid>
            <w:gridCol w:w="1533"/>
            <w:gridCol w:w="2880"/>
            <w:gridCol w:w="42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14" w:firstLine="0"/>
              <w:contextualSpacing w:val="0"/>
              <w:jc w:val="center"/>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14"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14" w:firstLine="0"/>
              <w:contextualSpacing w:val="0"/>
              <w:jc w:val="center"/>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Use Cases </w:t>
            </w:r>
            <w:r w:rsidDel="00000000" w:rsidR="00000000" w:rsidRPr="00000000">
              <w:rPr>
                <w:rtl w:val="0"/>
              </w:rPr>
            </w:r>
          </w:p>
        </w:tc>
      </w:tr>
      <w:tr>
        <w:trPr>
          <w:trHeight w:val="25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Administrator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A permission that allows users to do administrative functions for the database. This permission is meant for administrative staff. </w:t>
            </w:r>
            <w:r w:rsidDel="00000000" w:rsidR="00000000" w:rsidRPr="00000000">
              <w:rPr>
                <w:rtl w:val="0"/>
              </w:rPr>
            </w:r>
          </w:p>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Examples: </w:t>
            </w:r>
            <w:r w:rsidDel="00000000" w:rsidR="00000000" w:rsidRPr="00000000">
              <w:rPr>
                <w:rtl w:val="0"/>
              </w:rPr>
            </w:r>
          </w:p>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Secretaries and Department heads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student courses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student outcomes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performance criteria to student outcome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Edit/delete/view performance criteria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users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course offerings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next semester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lists of students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default semester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semesters in system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Program Coordinator</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5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Coordinator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that will manage a program’s courses, outcomes, and performance criterias.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Instructor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Instructor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Instructor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Course Reporting Report (who has / hasn’t input)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input deadline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reports (analytical data)</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operational (raw) data</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program configuration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course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Course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Course (general info, outcomes)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Course (outcome data, operational data) (instructor use case)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Program Outcome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Program Outcome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Program Outcome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Program Assessment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Program Assessment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Program Assessment</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tl w:val="0"/>
              </w:rPr>
            </w:r>
          </w:p>
        </w:tc>
      </w:tr>
      <w:tr>
        <w:trPr>
          <w:trHeight w:val="12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Observer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A permission that allows the user to view data, with student names redacted. These users are not allowed to modify 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student outcomes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courses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course offerings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metrics associated with a course offering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C.O.R.E. Report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Course PC Report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Matrix Report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Outcome Report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data of a class, with student names redacted. </w:t>
            </w:r>
          </w:p>
        </w:tc>
      </w:tr>
      <w:tr>
        <w:trPr>
          <w:trHeight w:val="15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Faculty member active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A permission that allows the user limited add, edit, view, and delete permissions to offerings they are associated with. The user is also allowed to generate C.O.R.E statics.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Add/remove students from course offering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metric within course offering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score(s) to metric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list of students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course offering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C.O.R.E. statistics </w:t>
            </w:r>
          </w:p>
        </w:tc>
      </w:tr>
      <w:tr>
        <w:trPr>
          <w:trHeight w:val="7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Faculty member inactive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A permission for ex faculty members. Meant to help preserve data for historical reference.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than Lewis" w:id="0" w:date="2017-10-11T02:23: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athan Lewis" w:id="2" w:date="2017-10-16T04:19: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necessary?</w:t>
      </w:r>
    </w:p>
  </w:comment>
  <w:comment w:author="Nathan Lewis" w:id="1" w:date="2017-10-11T02:24: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it tho?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720" w:hanging="720"/>
      </w:pPr>
      <w:rPr/>
    </w:lvl>
    <w:lvl w:ilvl="3">
      <w:start w:val="1"/>
      <w:numFmt w:val="decimal"/>
      <w:lvlText w:val="%1.%2.%3.%4"/>
      <w:lvlJc w:val="left"/>
      <w:pPr>
        <w:ind w:left="1224" w:hanging="864"/>
      </w:pPr>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2">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720" w:hanging="720"/>
      </w:pPr>
      <w:rPr/>
    </w:lvl>
    <w:lvl w:ilvl="3">
      <w:start w:val="1"/>
      <w:numFmt w:val="decimal"/>
      <w:lvlText w:val="%1.%2.%3.%4"/>
      <w:lvlJc w:val="left"/>
      <w:pPr>
        <w:ind w:left="1224" w:hanging="864"/>
      </w:pPr>
      <w:rPr>
        <w:rFonts w:ascii="Arial" w:cs="Arial" w:eastAsia="Arial" w:hAnsi="Arial"/>
        <w:b w:val="1"/>
        <w:color w:val="000000"/>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jigsaw.w3.org/css-validator" TargetMode="External"/><Relationship Id="rId10" Type="http://schemas.openxmlformats.org/officeDocument/2006/relationships/hyperlink" Target="http://validator.w3.org/" TargetMode="External"/><Relationship Id="rId9" Type="http://schemas.openxmlformats.org/officeDocument/2006/relationships/hyperlink" Target="http://www.nwccu.org/" TargetMode="External"/><Relationship Id="rId5" Type="http://schemas.openxmlformats.org/officeDocument/2006/relationships/styles" Target="styles.xml"/><Relationship Id="rId6" Type="http://schemas.openxmlformats.org/officeDocument/2006/relationships/hyperlink" Target="http://www.abet.org/" TargetMode="External"/><Relationship Id="rId7" Type="http://schemas.openxmlformats.org/officeDocument/2006/relationships/hyperlink" Target="https://wiki.jasig.org/display/CAS/Home" TargetMode="External"/><Relationship Id="rId8" Type="http://schemas.openxmlformats.org/officeDocument/2006/relationships/hyperlink" Target="https://ncees.org/engineering/f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