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  <w:r>
        <w:t xml:space="preserve"> </w:t>
      </w:r>
      <w:r>
        <w:t xml:space="preserve">- C++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Effective communication</w:t>
      </w:r>
    </w:p>
    <w:p>
      <w:pPr>
        <w:pStyle w:val="BodyText"/>
      </w:pPr>
      <w:r>
        <w:rPr>
          <w:b/>
        </w:rPr>
        <w:t xml:space="preserve">Volunteer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  <w:r>
        <w:t xml:space="preserve"> </w:t>
      </w:r>
      <w:r>
        <w:t xml:space="preserve">- Effective communication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Resilience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Time management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Empathy</w:t>
            </w:r>
          </w:p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1"/>
        </w:numPr>
        <w:pStyle w:val="Compact"/>
      </w:pPr>
      <w:r>
        <w:t xml:space="preserve">Spanish (Native Speaker)</w:t>
      </w:r>
    </w:p>
    <w:p>
      <w:pPr>
        <w:numPr>
          <w:ilvl w:val="0"/>
          <w:numId w:val="1001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2023-07-09T12:25:37Z</dcterms:created>
  <dcterms:modified xsi:type="dcterms:W3CDTF">2023-07-09T12:25:37Z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