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KARTKÓWKA – Eksploatacja urządzeń peryferyjnych – GRUPA A</w:t>
      </w:r>
    </w:p>
    <w:p>
      <w:pPr>
        <w:pBdr>
          <w:bottom w:val="single" w:color="888888" w:sz="6" w:space="3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Imię i nazwisko: ________________________________   Klasa: ______   Data: __________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Test jednokrotnego wyboru: w każdym pytaniu jedna odpowiedź jest poprawna. Odpowiedzi zaznacz na karcie odpowiedzi (druga strona).</w:t>
      </w:r>
    </w:p>
    <w:p>
      <w:pPr>
        <w:sectPr>
          <w:pgSz w:w="11906" w:h="16838" w:orient="portrait"/>
          <w:pgMar w:top="700" w:right="900" w:bottom="700" w:left="900" w:header="708" w:footer="708" w:gutter="0"/>
          <w:pgNumType/>
          <w:docGrid w:linePitch="360"/>
        </w:sectPr>
      </w:pP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Która metoda obsługi I/O polega na cyklicznym odpytywaniu rejestru stanu kontrolera i całkowicie blokuje CPU na czas oczekiwania?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DMA (Direct Memory Access)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Memory-Mapped I/O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Programowane wejście/wyjście (polling)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Wejście/wyjście sterowane przerwaniami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Która szyna magistrali systemowej jest dwukierunkowa i przesyła właściwe bity informacji (rozkazy, dane, bloki plików)?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Szyna adresowa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Szyna taktująca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Szyna zasilająca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Szyna danych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Przy której metodzie kontroler przesyła dane bezpośrednio do RAM, a CPU tylko inicjuje operację i odbiera przerwanie po jej zakończeniu?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Memory-Mapped I/O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DMA (Direct Memory Access)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Port-Mapped I/O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Programowane wejście/wyjście (polling)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Które instrukcje procesora x86 obsługują Port-Mapped I/O?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ADD i SUB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PUSH i POP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IN i OUT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MOV i LEA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Przełącznik mechaniczny typu clicky (np. Cherry MX Blue) cechuje: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aktywacja przez przerwanie wiązki podczerwieni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wyczuwalny opór taktylny oraz słyszalny klik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gładki ruch bez oporu i bez dźwięku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brak sprężyny i działanie na foliach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Typowa żywotność przełącznika membranowego wynosi: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50–100 mln cykli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5–10 mln cykli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ponad 500 mln cykli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1–2 mln cykli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Jak sprzętowo uzyskuje się pełne N-Key Rollover (NKRO)?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Przez zastosowanie silikonowych kopułek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Przez montaż diody przy każdym przełączniku w matrycy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Przez zwiększenie częstotliwości odpytywania do 8000 Hz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Przez zwiększenie rozdzielczości DPI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Parametr LOD (Lift-Off Distance) myszy to: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wysokość uniesienia myszy, przy której sensor przestaje odczytywać ruch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czas filtrowania drgań styków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maksymalna prędkość śledzenia w calach na sekundę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liczba impulsów raportowanych na cal przesunięcia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Dlaczego sensor laserowy radzi sobie na szkle lepiej niż sensor LED?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Ma wyższą częstotliwość odpytywania USB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Oświetla powierzchnię pod dużym kątem, tworząc cienie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Spójna wiązka tworzy wzór interferencyjny (speckle)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Nie wymaga matrycy CMOS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Która technologia przetwornika skanera ma dużą głębię ostrości dzięki układowi luster i soczewki?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CCD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Skaner szczelinowy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WIA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CIS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Główną wadą przetwornika CIS jest: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duża grubość modułu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bardzo mała głębia ostrości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długi czas nagrzewania lampy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wysoki pobór mocy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W którym typie skanera przetwornik jest nieruchomy, a przeciągany jest arkusz papieru?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w skanerze płaskim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w każdym skanerze z przetwornikiem CCD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w skanerze z silnikiem krokowym i wózkiem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w skanerze szczelinowym (podajnikowym)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Rozdzielczość interpolowana skanera: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powstaje programowo i nie wnosi nowej informacji optycznej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to fizyczna liczba fotodiod na cal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jest zawsze niższa od optycznej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zależy tylko od silnika krokowego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24-bitowa głębia koloru oznacza: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16 bitów na każdy kanał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24 odcienie szarości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8 bitów na każdy kanał R, G, B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tryb dwutonalny (czarno-biały)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standard komunikacji ze skanerem jest międzyplatformowy (Windows, macOS, Linux)?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PCL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PS/2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WIA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TWAIN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16.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Teoretyczna przepustowość SuperSpeed USB 5Gbps (dawniej USB 3.0) wynosi: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480 Mb/s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10 Gb/s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5 Gb/s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20 Gb/s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17.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Maksymalna moc w USB-PD EPR (Extended Power Range) to: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60 W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20 W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100 W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240 W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18.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Do czego służą piny CC w złączu USB-C?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do przesyłania danych 10 Gb/s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do przesyłania dźwięku analogowego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wyłącznie do uziemienia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do wykrywania orientacji wtyczki i negocjacji zasilania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19.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Która technologia Wi-Fi 6 dzieli kanał na mniejsze podnośne (RU)?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OFDMA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MLO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Beamforming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FHSS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20.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Kod 28 w Menedżerze urządzeń Windows oznacza: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brak zainstalowanego sterownika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krytyczny błąd kontrolera (uszkodzone linie D+/D-)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błąd inicjalizacji – urządzenie nie może się uruchomić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konflikt przerwań IRQ</w:t>
      </w:r>
    </w:p>
    <w:p>
      <w:pPr>
        <w:sectPr>
          <w:type w:val="continuous"/>
          <w:pgSz w:w="11906" w:h="16838" w:orient="portrait"/>
          <w:pgMar w:top="700" w:right="900" w:bottom="700" w:left="900" w:header="708" w:footer="708" w:gutter="0"/>
          <w:pgNumType/>
          <w:cols w:space="400" w:num="2"/>
          <w:docGrid w:linePitch="360"/>
        </w:sectPr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KARTA ODPOWIEDZI – GRUPA 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Imię i nazwisko: ________________________________   Klasa: ______   Data: __________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Zamaluj jedno kółko przy każdym pytaniu. Pomyłkę przekreśl i zaznacz poprawną odpowiedź obok. Zaznaczenie więcej niż jednej odpowiedzi = 0 pkt.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750"/>
        <w:gridCol w:w="750"/>
        <w:gridCol w:w="750"/>
        <w:gridCol w:w="500"/>
        <w:gridCol w:w="650"/>
        <w:gridCol w:w="750"/>
        <w:gridCol w:w="750"/>
        <w:gridCol w:w="750"/>
        <w:gridCol w:w="750"/>
      </w:tblGrid>
      <w:tr>
        <w:trPr>
          <w:trHeight w:val="48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Nr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Nr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11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14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15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16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17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18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19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20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2"/>
          <w:szCs w:val="22"/>
        </w:rPr>
        <w:t xml:space="preserve">Liczba punktów: ______ / 20        Ocena: __________        Podpis: ______________</w:t>
      </w:r>
    </w:p>
    <w:p>
      <w:pPr>
        <w:sectPr>
          <w:type w:val="nextPage"/>
          <w:pgSz w:w="11906" w:h="16838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KARTKÓWKA – Eksploatacja urządzeń peryferyjnych – GRUPA B</w:t>
      </w:r>
    </w:p>
    <w:p>
      <w:pPr>
        <w:pBdr>
          <w:bottom w:val="single" w:color="888888" w:sz="6" w:space="3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Imię i nazwisko: ________________________________   Klasa: ______   Data: __________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Test jednokrotnego wyboru: w każdym pytaniu jedna odpowiedź jest poprawna. Odpowiedzi zaznacz na karcie odpowiedzi (druga strona).</w:t>
      </w:r>
    </w:p>
    <w:p>
      <w:pPr>
        <w:sectPr>
          <w:pgSz w:w="11906" w:h="16838" w:orient="portrait"/>
          <w:pgMar w:top="700" w:right="900" w:bottom="700" w:left="900" w:header="708" w:footer="708" w:gutter="0"/>
          <w:pgNumType/>
          <w:docGrid w:linePitch="360"/>
        </w:sectPr>
      </w:pP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Które urządzenie zaliczamy do wejściowo-wyjściowych (I/O)?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Skaner optyczny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Karta sieciowa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Projektor wideo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Klawiatura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Które rozwiązanie mapuje rejestry kontrolera w przestrzeni adresowej RAM i pozwala używać instrukcji MOV?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Programmed I/O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Wake-on-LAN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Port-Mapped I/O (PMIO)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Memory-Mapped I/O (MMIO)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Ile pamięci pozwala zaadresować 48-bitowa szyna adresowa?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1 PB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4 GB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256 TB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16 TB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typ mikrofonu ma ruchomą membranę jako okładkę kondensatora i wymaga zasilania fantomowego +48 V?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Optyczny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Pojemnościowy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Dynamiczny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Rezystancyjny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typ matrycy jest samoemisyjny i narażony na wypalenie (burn-in)?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OLED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IPS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TN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VA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W której technologii druku atramentowego rezystor podgrzewa atrament powyżej 300°C, tworząc pęcherzyk pary?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GDI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Laserowej (elektrofotograficznej)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Piezoelektrycznej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Termicznej (Thermal Bubble Jet)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protokół przesyła do drukarki gotową mapę bitową, a obliczenia rastrowe wykonuje procesor komputera?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PCL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GDI (Host-Based)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PostScript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TMDS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W której technologii zapisu HDD ścieżki częściowo nachodzą na siebie jak dachówki?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SMR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MAMR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CMR/PMR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HAMR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Ile bitów przechowuje jedna komórka pamięci NAND typu QLC?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4 bity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1 bit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2 bity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3 bity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Do czego służy komenda TRIM w dyskach SSD?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szyfruje dane na dysku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naprawia uszkodzone sektory magnetyczne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informuje kontroler, które bloki zostały logicznie usunięte i mogą być skasowane w tle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zwiększa liczbę warstw komórek NAND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Co oznacza VID w identyfikatorze sprzętowym Plug and Play?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16-bitowy identyfikator producenta sprzętu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identyfikator konkretnego modelu urządzenia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adres MAC karty sieciowej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numer portu USB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Jak aktywuje się przełącznik optyczny w klawiaturze?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przez przerwanie lub odsłonięcie wiązki podczerwieni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przez pomiar natężenia pola magnetycznego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przez zwarcie dwóch folii przewodzących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przez zwarcie metalowych blaszek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Przy częstotliwości odpytywania 1000 Hz urządzenie zgłasza swój stan co: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0,125 ms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8 ms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10 ms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1 ms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Typowy objaw zużycia mikroprzełącznika myszy to: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ghosting klawiszy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brak rozpoznania urządzenia w Menedżerze urządzeń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double click – pojedyncze kliknięcie rejestrowane jako dwa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ujemna akceleracja przy szybkich ruchach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Jaką rozdzielczość optyczną zaleca się dla małoobrazkowych negatywów i slajdów?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300 DPI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2400–4800 DPI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200–300 DPI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600 DPI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16.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standard komunikacji ze skanerem opracował Microsoft i działa on wyłącznie w Windows?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TWAIN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PostScript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xHCI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WIA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17.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standard wymusza obsługę dwóch monitorów 4K i obowiązkową ochronę przed atakami DMA?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USB 2.0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Bluetooth 5.0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USB 3.0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Thunderbolt 4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18.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Ile urządzeń można podłączyć do jednego kontrolera USB (przy użyciu hubów)?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do 16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do 255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do 127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do 5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19.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mechanizm Wi-Fi 7 pozwala łączyć się i pobierać dane w kilku pasmach jednocześnie?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BSS Coloring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OFDMA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MLO (Multi-Link Operation)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Beamforming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20.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Jaką technikę stosuje Bluetooth, skacząc po częstotliwościach 1600 razy na sekundę, by uniknąć kolizji z Wi-Fi?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MU-MIMO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FHSS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OFDMA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TMDS</w:t>
      </w:r>
    </w:p>
    <w:p>
      <w:pPr>
        <w:sectPr>
          <w:type w:val="continuous"/>
          <w:pgSz w:w="11906" w:h="16838" w:orient="portrait"/>
          <w:pgMar w:top="700" w:right="900" w:bottom="700" w:left="900" w:header="708" w:footer="708" w:gutter="0"/>
          <w:pgNumType/>
          <w:cols w:space="400" w:num="2"/>
          <w:docGrid w:linePitch="360"/>
        </w:sectPr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KARTA ODPOWIEDZI – GRUPA 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Imię i nazwisko: ________________________________   Klasa: ______   Data: __________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Zamaluj jedno kółko przy każdym pytaniu. Pomyłkę przekreśl i zaznacz poprawną odpowiedź obok. Zaznaczenie więcej niż jednej odpowiedzi = 0 pkt.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750"/>
        <w:gridCol w:w="750"/>
        <w:gridCol w:w="750"/>
        <w:gridCol w:w="500"/>
        <w:gridCol w:w="650"/>
        <w:gridCol w:w="750"/>
        <w:gridCol w:w="750"/>
        <w:gridCol w:w="750"/>
        <w:gridCol w:w="750"/>
      </w:tblGrid>
      <w:tr>
        <w:trPr>
          <w:trHeight w:val="48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Nr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Nr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11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14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15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16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17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18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19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20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2"/>
          <w:szCs w:val="22"/>
        </w:rPr>
        <w:t xml:space="preserve">Liczba punktów: ______ / 20        Ocena: __________        Podpis: ______________</w:t>
      </w:r>
    </w:p>
    <w:p>
      <w:pPr>
        <w:sectPr>
          <w:type w:val="nextPage"/>
          <w:pgSz w:w="11906" w:h="16838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KARTKÓWKA – Eksploatacja urządzeń peryferyjnych – GRUPA C</w:t>
      </w:r>
    </w:p>
    <w:p>
      <w:pPr>
        <w:pBdr>
          <w:bottom w:val="single" w:color="888888" w:sz="6" w:space="3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Imię i nazwisko: ________________________________   Klasa: ______   Data: __________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Test jednokrotnego wyboru: w każdym pytaniu jedna odpowiedź jest poprawna. Odpowiedzi zaznacz na karcie odpowiedzi (druga strona).</w:t>
      </w:r>
    </w:p>
    <w:p>
      <w:pPr>
        <w:sectPr>
          <w:pgSz w:w="11906" w:h="16838" w:orient="portrait"/>
          <w:pgMar w:top="700" w:right="900" w:bottom="700" w:left="900" w:header="708" w:footer="708" w:gutter="0"/>
          <w:pgNumType/>
          <w:docGrid w:linePitch="360"/>
        </w:sectPr>
      </w:pP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W którym typie skanera przetwornik jest nieruchomy, a przeciągany jest arkusz papieru?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w skanerze szczelinowym (podajnikowym)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w skanerze z silnikiem krokowym i wózkiem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w każdym skanerze z przetwornikiem CCD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w skanerze płaskim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standard komunikacji ze skanerem jest międzyplatformowy (Windows, macOS, Linux)?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PS/2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WIA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PCL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TWAIN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Do czego służą piny CC w złączu USB-C?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wyłącznie do uziemienia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do przesyłania danych 10 Gb/s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do wykrywania orientacji wtyczki i negocjacji zasilania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do przesyłania dźwięku analogowego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Teoretyczna przepustowość SuperSpeed USB 5Gbps (dawniej USB 3.0) wynosi: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10 Gb/s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5 Gb/s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480 Mb/s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20 Gb/s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Jak sprzętowo uzyskuje się pełne N-Key Rollover (NKRO)?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Przez zwiększenie rozdzielczości DPI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Przez montaż diody przy każdym przełączniku w matrycy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Przez zwiększenie częstotliwości odpytywania do 8000 Hz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Przez zastosowanie silikonowych kopułek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Rozdzielczość interpolowana skanera: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to fizyczna liczba fotodiod na cal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jest zawsze niższa od optycznej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zależy tylko od silnika krokowego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powstaje programowo i nie wnosi nowej informacji optycznej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Główną wadą przetwornika CIS jest: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wysoki pobór mocy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duża grubość modułu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bardzo mała głębia ostrości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długi czas nagrzewania lampy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Typowa żywotność przełącznika membranowego wynosi: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1–2 mln cykli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50–100 mln cykli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5–10 mln cykli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ponad 500 mln cykli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Parametr LOD (Lift-Off Distance) myszy to: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maksymalna prędkość śledzenia w calach na sekundę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liczba impulsów raportowanych na cal przesunięcia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czas filtrowania drgań styków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wysokość uniesienia myszy, przy której sensor przestaje odczytywać ruch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Przy której metodzie kontroler przesyła dane bezpośrednio do RAM, a CPU tylko inicjuje operację i odbiera przerwanie po jej zakończeniu?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Port-Mapped I/O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Memory-Mapped I/O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Programowane wejście/wyjście (polling)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DMA (Direct Memory Access)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Która technologia przetwornika skanera ma dużą głębię ostrości dzięki układowi luster i soczewki?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CCD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Skaner szczelinowy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WIA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CIS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Która metoda obsługi I/O polega na cyklicznym odpytywaniu rejestru stanu kontrolera i całkowicie blokuje CPU na czas oczekiwania?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Programowane wejście/wyjście (polling)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DMA (Direct Memory Access)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Memory-Mapped I/O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Wejście/wyjście sterowane przerwaniami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Które instrukcje procesora x86 obsługują Port-Mapped I/O?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IN i OUT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PUSH i POP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ADD i SUB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MOV i LEA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Przełącznik mechaniczny typu clicky (np. Cherry MX Blue) cechuje: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gładki ruch bez oporu i bez dźwięku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aktywacja przez przerwanie wiązki podczerwieni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wyczuwalny opór taktylny oraz słyszalny klik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brak sprężyny i działanie na foliach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Która technologia Wi-Fi 6 dzieli kanał na mniejsze podnośne (RU)?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Beamforming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OFDMA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MLO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FHSS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16.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Dlaczego sensor laserowy radzi sobie na szkle lepiej niż sensor LED?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Nie wymaga matrycy CMOS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Ma wyższą częstotliwość odpytywania USB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Spójna wiązka tworzy wzór interferencyjny (speckle)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Oświetla powierzchnię pod dużym kątem, tworząc cienie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17.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24-bitowa głębia koloru oznacza: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8 bitów na każdy kanał R, G, B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16 bitów na każdy kanał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tryb dwutonalny (czarno-biały)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24 odcienie szarości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18.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Maksymalna moc w USB-PD EPR (Extended Power Range) to: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60 W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20 W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100 W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240 W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19.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Która szyna magistrali systemowej jest dwukierunkowa i przesyła właściwe bity informacji (rozkazy, dane, bloki plików)?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Szyna adresowa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Szyna danych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Szyna taktująca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Szyna zasilająca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20.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Kod 28 w Menedżerze urządzeń Windows oznacza: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konflikt przerwań IRQ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brak zainstalowanego sterownika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błąd inicjalizacji – urządzenie nie może się uruchomić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krytyczny błąd kontrolera (uszkodzone linie D+/D-)</w:t>
      </w:r>
    </w:p>
    <w:p>
      <w:pPr>
        <w:sectPr>
          <w:type w:val="continuous"/>
          <w:pgSz w:w="11906" w:h="16838" w:orient="portrait"/>
          <w:pgMar w:top="700" w:right="900" w:bottom="700" w:left="900" w:header="708" w:footer="708" w:gutter="0"/>
          <w:pgNumType/>
          <w:cols w:space="400" w:num="2"/>
          <w:docGrid w:linePitch="360"/>
        </w:sectPr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KARTA ODPOWIEDZI – GRUPA 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Imię i nazwisko: ________________________________   Klasa: ______   Data: __________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Zamaluj jedno kółko przy każdym pytaniu. Pomyłkę przekreśl i zaznacz poprawną odpowiedź obok. Zaznaczenie więcej niż jednej odpowiedzi = 0 pkt.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750"/>
        <w:gridCol w:w="750"/>
        <w:gridCol w:w="750"/>
        <w:gridCol w:w="500"/>
        <w:gridCol w:w="650"/>
        <w:gridCol w:w="750"/>
        <w:gridCol w:w="750"/>
        <w:gridCol w:w="750"/>
        <w:gridCol w:w="750"/>
      </w:tblGrid>
      <w:tr>
        <w:trPr>
          <w:trHeight w:val="48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Nr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Nr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11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14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15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16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17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18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19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20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2"/>
          <w:szCs w:val="22"/>
        </w:rPr>
        <w:t xml:space="preserve">Liczba punktów: ______ / 20        Ocena: __________        Podpis: ______________</w:t>
      </w:r>
    </w:p>
    <w:p>
      <w:pPr>
        <w:sectPr>
          <w:type w:val="nextPage"/>
          <w:pgSz w:w="11906" w:h="16838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KARTKÓWKA – Eksploatacja urządzeń peryferyjnych – GRUPA D</w:t>
      </w:r>
    </w:p>
    <w:p>
      <w:pPr>
        <w:pBdr>
          <w:bottom w:val="single" w:color="888888" w:sz="6" w:space="3"/>
        </w:pBdr>
        <w:spacing w:after="40"/>
      </w:pPr>
      <w:r>
        <w:rPr>
          <w:rFonts w:ascii="Arial" w:cs="Arial" w:eastAsia="Arial" w:hAnsi="Arial"/>
          <w:sz w:val="19"/>
          <w:szCs w:val="19"/>
        </w:rPr>
        <w:t xml:space="preserve">Imię i nazwisko: ________________________________   Klasa: ______   Data: __________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Test jednokrotnego wyboru: w każdym pytaniu jedna odpowiedź jest poprawna. Odpowiedzi zaznacz na karcie odpowiedzi (druga strona).</w:t>
      </w:r>
    </w:p>
    <w:p>
      <w:pPr>
        <w:sectPr>
          <w:pgSz w:w="11906" w:h="16838" w:orient="portrait"/>
          <w:pgMar w:top="700" w:right="900" w:bottom="700" w:left="900" w:header="708" w:footer="708" w:gutter="0"/>
          <w:pgNumType/>
          <w:docGrid w:linePitch="360"/>
        </w:sectPr>
      </w:pP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typ mikrofonu ma ruchomą membranę jako okładkę kondensatora i wymaga zasilania fantomowego +48 V?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Dynamiczny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Rezystancyjny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Pojemnościowy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Optyczny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standard wymusza obsługę dwóch monitorów 4K i obowiązkową ochronę przed atakami DMA?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USB 2.0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Thunderbolt 4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Bluetooth 5.0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USB 3.0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Które rozwiązanie mapuje rejestry kontrolera w przestrzeni adresowej RAM i pozwala używać instrukcji MOV?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Memory-Mapped I/O (MMIO)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Programmed I/O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Port-Mapped I/O (PMIO)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Wake-on-LAN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Ile pamięci pozwala zaadresować 48-bitowa szyna adresowa?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256 TB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16 TB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4 GB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1 PB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Które urządzenie zaliczamy do wejściowo-wyjściowych (I/O)?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Projektor wideo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Skaner optyczny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Karta sieciowa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Klawiatura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Ile urządzeń można podłączyć do jednego kontrolera USB (przy użyciu hubów)?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do 255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do 5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do 16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do 127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Przy częstotliwości odpytywania 1000 Hz urządzenie zgłasza swój stan co: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10 ms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8 ms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0,125 ms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1 ms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protokół przesyła do drukarki gotową mapę bitową, a obliczenia rastrowe wykonuje procesor komputera?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TMDS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GDI (Host-Based)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PCL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PostScript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Typowy objaw zużycia mikroprzełącznika myszy to: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double click – pojedyncze kliknięcie rejestrowane jako dwa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ujemna akceleracja przy szybkich ruchach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brak rozpoznania urządzenia w Menedżerze urządzeń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ghosting klawiszy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W której technologii zapisu HDD ścieżki częściowo nachodzą na siebie jak dachówki?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HAMR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CMR/PMR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SMR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MAMR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standard komunikacji ze skanerem opracował Microsoft i działa on wyłącznie w Windows?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WIA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PostScript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TWAIN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xHCI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W której technologii druku atramentowego rezystor podgrzewa atrament powyżej 300°C, tworząc pęcherzyk pary?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GDI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Piezoelektrycznej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Laserowej (elektrofotograficznej)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Termicznej (Thermal Bubble Jet)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Jaką technikę stosuje Bluetooth, skacząc po częstotliwościach 1600 razy na sekundę, by uniknąć kolizji z Wi-Fi?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OFDMA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MU-MIMO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TMDS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FHSS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Do czego służy komenda TRIM w dyskach SSD?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zwiększa liczbę warstw komórek NAND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naprawia uszkodzone sektory magnetyczne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szyfruje dane na dysku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informuje kontroler, które bloki zostały logicznie usunięte i mogą być skasowane w tle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Jak aktywuje się przełącznik optyczny w klawiaturze?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przez zwarcie metalowych blaszek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przez zwarcie dwóch folii przewodzących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przez przerwanie lub odsłonięcie wiązki podczerwieni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przez pomiar natężenia pola magnetycznego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16.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typ matrycy jest samoemisyjny i narażony na wypalenie (burn-in)?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TN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OLED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VA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IPS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17.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Jaką rozdzielczość optyczną zaleca się dla małoobrazkowych negatywów i slajdów?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200–300 DPI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2400–4800 DPI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300 DPI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600 DPI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18.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Ile bitów przechowuje jedna komórka pamięci NAND typu QLC?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4 bity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3 bity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1 bit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2 bity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19.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Co oznacza VID w identyfikatorze sprzętowym Plug and Play?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numer portu USB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identyfikator konkretnego modelu urządzenia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16-bitowy identyfikator producenta sprzętu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adres MAC karty sieciowej</w:t>
      </w:r>
    </w:p>
    <w:p>
      <w:pPr>
        <w:keepNext/>
        <w:keepLines/>
        <w:spacing w:after="10" w:before="7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20.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Który mechanizm Wi-Fi 7 pozwala łączyć się i pobierać dane w kilku pasmach jednocześnie?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A)  Beamforming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B)  MLO (Multi-Link Operation)</w:t>
      </w:r>
    </w:p>
    <w:p>
      <w:pPr>
        <w:keepNext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C)  OFDMA</w:t>
      </w:r>
    </w:p>
    <w:p>
      <w:pPr>
        <w:keepNext w:val="false"/>
        <w:keepLines/>
        <w:spacing w:after="0"/>
        <w:ind w:left="300"/>
      </w:pPr>
      <w:r>
        <w:rPr>
          <w:rFonts w:ascii="Arial" w:cs="Arial" w:eastAsia="Arial" w:hAnsi="Arial"/>
          <w:sz w:val="17"/>
          <w:szCs w:val="17"/>
        </w:rPr>
        <w:t xml:space="preserve">D)  BSS Coloring</w:t>
      </w:r>
    </w:p>
    <w:p>
      <w:pPr>
        <w:sectPr>
          <w:type w:val="continuous"/>
          <w:pgSz w:w="11906" w:h="16838" w:orient="portrait"/>
          <w:pgMar w:top="700" w:right="900" w:bottom="700" w:left="900" w:header="708" w:footer="708" w:gutter="0"/>
          <w:pgNumType/>
          <w:cols w:space="400" w:num="2"/>
          <w:docGrid w:linePitch="360"/>
        </w:sectPr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KARTA ODPOWIEDZI – GRUPA 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Imię i nazwisko: ________________________________   Klasa: ______   Data: __________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Zamaluj jedno kółko przy każdym pytaniu. Pomyłkę przekreśl i zaznacz poprawną odpowiedź obok. Zaznaczenie więcej niż jednej odpowiedzi = 0 pkt.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750"/>
        <w:gridCol w:w="750"/>
        <w:gridCol w:w="750"/>
        <w:gridCol w:w="750"/>
        <w:gridCol w:w="500"/>
        <w:gridCol w:w="650"/>
        <w:gridCol w:w="750"/>
        <w:gridCol w:w="750"/>
        <w:gridCol w:w="750"/>
        <w:gridCol w:w="750"/>
      </w:tblGrid>
      <w:tr>
        <w:trPr>
          <w:trHeight w:val="48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Nr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Nr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11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14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15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16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17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18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19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  <w:tr>
        <w:trPr>
          <w:trHeight w:val="900" w:hRule="atLeast"/>
        </w:trPr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2E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20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  <w:tc>
          <w:tcPr>
            <w:tcW w:type="dxa" w:w="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34"/>
                <w:szCs w:val="34"/>
              </w:rPr>
              <w:t xml:space="preserve">○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2"/>
          <w:szCs w:val="22"/>
        </w:rPr>
        <w:t xml:space="preserve">Liczba punktów: ______ / 20        Ocena: __________        Podpis: ______________</w:t>
      </w:r>
    </w:p>
    <w:p>
      <w:pPr>
        <w:sectPr>
          <w:type w:val="nextPage"/>
          <w:pgSz w:w="11906" w:h="16838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KLUCZ ODPOWIEDZI – grupy A, B, C, D</w:t>
      </w:r>
    </w:p>
    <w:tbl>
      <w:tblPr>
        <w:tblW w:type="dxa" w:w="6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500"/>
        <w:gridCol w:w="1500"/>
      </w:tblGrid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Grupa 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Grupa 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Grupa 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Grupa D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sz w:val="20"/>
          <w:szCs w:val="20"/>
        </w:rPr>
        <w:t xml:space="preserve">Punktacja: 1 pkt za każdą poprawną odpowiedź (max 20 pkt). Skala ocen: wg WSO szkoły – do uzupełnienia: ____________________________________________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Grupy A i C mają te same pytania (inna kolejność pytań i odpowiedzi); grupy B i D również.</w:t>
      </w:r>
    </w:p>
    <w:sectPr>
      <w:type w:val="nextPage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2026-10-15T10:28:50.411Z</dcterms:created>
  <dcterms:modified xsi:type="dcterms:W3CDTF">2026-10-15T10:28:50.411Z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