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B00020"/>
          <w:sz w:val="30"/>
          <w:szCs w:val="30"/>
        </w:rPr>
        <w:t xml:space="preserve">KLUCZ ODPOWIEDZI – GRUPA 1 (WARIANT 2)</w:t>
      </w:r>
    </w:p>
    <w:p>
      <w:pPr>
        <w:spacing w:after="140"/>
      </w:pPr>
      <w:r>
        <w:rPr>
          <w:rFonts w:ascii="Arial" w:cs="Arial" w:eastAsia="Arial" w:hAnsi="Arial"/>
          <w:sz w:val="18"/>
          <w:szCs w:val="18"/>
        </w:rPr>
        <w:t xml:space="preserve">Sprawdzian: Sieci komputerowe • 60 pytań • 1 pkt za pytanie. Układ poprawnych odpowiedzi: a, b, c, d (powtarzane co pytanie).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300"/>
        <w:gridCol w:w="1300"/>
        <w:gridCol w:w="130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</w:tbl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</w:tbl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</w:tbl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</w:tbl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</w:tbl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60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</w:tbl>
          <w:p/>
        </w:tc>
      </w:tr>
    </w:tbl>
    <w:p>
      <w:pPr>
        <w:pageBreakBefore/>
        <w:spacing w:after="80"/>
      </w:pPr>
      <w:r>
        <w:rPr>
          <w:rFonts w:ascii="Arial" w:cs="Arial" w:eastAsia="Arial" w:hAnsi="Arial"/>
          <w:b/>
          <w:bCs/>
          <w:color w:val="B00020"/>
          <w:sz w:val="30"/>
          <w:szCs w:val="30"/>
        </w:rPr>
        <w:t xml:space="preserve">KLUCZ ODPOWIEDZI – GRUPA 2 (WARIANT 2)</w:t>
      </w:r>
    </w:p>
    <w:p>
      <w:pPr>
        <w:spacing w:after="140"/>
      </w:pPr>
      <w:r>
        <w:rPr>
          <w:rFonts w:ascii="Arial" w:cs="Arial" w:eastAsia="Arial" w:hAnsi="Arial"/>
          <w:sz w:val="18"/>
          <w:szCs w:val="18"/>
        </w:rPr>
        <w:t xml:space="preserve">Sprawdzian: Sieci komputerowe • 60 pytań • 1 pkt za pytanie. Układ poprawnych odpowiedzi: d, c, b, a (powtarzane co pytanie).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300"/>
        <w:gridCol w:w="1300"/>
        <w:gridCol w:w="130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</w:tbl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</w:tbl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</w:tbl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</w:tbl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</w:tbl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60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</w:tbl>
          <w:p/>
        </w:tc>
      </w:tr>
    </w:tbl>
    <w:sectPr>
      <w:pgSz w:w="16838" w:h="11906" w:orient="landscape"/>
      <w:pgMar w:top="700" w:right="567" w:bottom="500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2026-10-10T18:21:07.463Z</dcterms:created>
  <dcterms:modified xsi:type="dcterms:W3CDTF">2026-10-10T18:21:07.477Z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