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A995" w14:textId="77777777" w:rsidR="007435AE" w:rsidRDefault="00000000">
      <w:pPr>
        <w:keepNext/>
        <w:keepLines/>
        <w:spacing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1. Relację N:M w bazie relacyjnej realizuje się za pomocą:</w:t>
      </w:r>
    </w:p>
    <w:p w14:paraId="7D249B8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tabeli asocjacyjnej</w:t>
      </w:r>
      <w:r>
        <w:rPr>
          <w:rFonts w:ascii="Arial" w:eastAsia="Arial" w:hAnsi="Arial" w:cs="Arial"/>
          <w:sz w:val="14"/>
          <w:szCs w:val="14"/>
        </w:rPr>
        <w:tab/>
        <w:t>b) listy ID po przecinku</w:t>
      </w:r>
    </w:p>
    <w:p w14:paraId="006EB70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jednej kolumny tekstowej</w:t>
      </w:r>
      <w:r>
        <w:rPr>
          <w:rFonts w:ascii="Arial" w:eastAsia="Arial" w:hAnsi="Arial" w:cs="Arial"/>
          <w:sz w:val="14"/>
          <w:szCs w:val="14"/>
        </w:rPr>
        <w:tab/>
        <w:t>d) kolumn Autor1Id, Autor2Id…</w:t>
      </w:r>
    </w:p>
    <w:p w14:paraId="3270312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2. Atrybut złożony (np. adres) należy zdekomponować na:</w:t>
      </w:r>
    </w:p>
    <w:p w14:paraId="1519919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 obcy</w:t>
      </w:r>
      <w:r>
        <w:rPr>
          <w:rFonts w:ascii="Arial" w:eastAsia="Arial" w:hAnsi="Arial" w:cs="Arial"/>
          <w:sz w:val="14"/>
          <w:szCs w:val="14"/>
        </w:rPr>
        <w:tab/>
        <w:t>b) niezależne kolumny skalarne</w:t>
      </w:r>
    </w:p>
    <w:p w14:paraId="10F206B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jedną kolumnę tekstową</w:t>
      </w:r>
      <w:r>
        <w:rPr>
          <w:rFonts w:ascii="Arial" w:eastAsia="Arial" w:hAnsi="Arial" w:cs="Arial"/>
          <w:sz w:val="14"/>
          <w:szCs w:val="14"/>
        </w:rPr>
        <w:tab/>
        <w:t>d) osobną bazę danych</w:t>
      </w:r>
    </w:p>
    <w:p w14:paraId="2FF92C1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3. Kluczem głównym tabeli asocjacyjnej jest zwykle:</w:t>
      </w:r>
    </w:p>
    <w:p w14:paraId="051CF24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brak klucza głównego</w:t>
      </w:r>
      <w:r>
        <w:rPr>
          <w:rFonts w:ascii="Arial" w:eastAsia="Arial" w:hAnsi="Arial" w:cs="Arial"/>
          <w:sz w:val="14"/>
          <w:szCs w:val="14"/>
        </w:rPr>
        <w:tab/>
        <w:t>b) kolumna z wartościami NULL</w:t>
      </w:r>
    </w:p>
    <w:p w14:paraId="4287DC1C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złożenie obu kluczy obcych</w:t>
      </w:r>
      <w:r>
        <w:rPr>
          <w:rFonts w:ascii="Arial" w:eastAsia="Arial" w:hAnsi="Arial" w:cs="Arial"/>
          <w:sz w:val="14"/>
          <w:szCs w:val="14"/>
        </w:rPr>
        <w:tab/>
        <w:t>d) pojedyncza kolumna tekstowa</w:t>
      </w:r>
    </w:p>
    <w:p w14:paraId="7113EA7C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4. Polityka RESTRICT / NO ACTION:</w:t>
      </w:r>
    </w:p>
    <w:p w14:paraId="24178425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ustawia klucz obcy na NULL</w:t>
      </w:r>
      <w:r>
        <w:rPr>
          <w:rFonts w:ascii="Arial" w:eastAsia="Arial" w:hAnsi="Arial" w:cs="Arial"/>
          <w:sz w:val="14"/>
          <w:szCs w:val="14"/>
        </w:rPr>
        <w:tab/>
        <w:t>b) dopuszcza rekordy-sieroty</w:t>
      </w:r>
    </w:p>
    <w:p w14:paraId="353544E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usuwa wszystkich potomków</w:t>
      </w:r>
      <w:r>
        <w:rPr>
          <w:rFonts w:ascii="Arial" w:eastAsia="Arial" w:hAnsi="Arial" w:cs="Arial"/>
          <w:sz w:val="14"/>
          <w:szCs w:val="14"/>
        </w:rPr>
        <w:tab/>
        <w:t>d) odrzuca usunięcie rodzica mającego potomków</w:t>
      </w:r>
    </w:p>
    <w:p w14:paraId="57A1140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5. W logice trójwartościowej SQL wyrażenie NULL = NULL zwraca:</w:t>
      </w:r>
    </w:p>
    <w:p w14:paraId="59894C25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UNKNOWN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FALSE</w:t>
      </w:r>
    </w:p>
    <w:p w14:paraId="033B02DC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TRUE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0</w:t>
      </w:r>
    </w:p>
    <w:p w14:paraId="09E9561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6. Anomalia aktualizacji polega na:</w:t>
      </w:r>
    </w:p>
    <w:p w14:paraId="5799661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utracie danych po usunięciu zamówienia</w:t>
      </w:r>
      <w:r>
        <w:rPr>
          <w:rFonts w:ascii="Arial" w:eastAsia="Arial" w:hAnsi="Arial" w:cs="Arial"/>
          <w:sz w:val="14"/>
          <w:szCs w:val="14"/>
        </w:rPr>
        <w:tab/>
        <w:t>b) zmianie tej samej informacji w wielu wierszach</w:t>
      </w:r>
    </w:p>
    <w:p w14:paraId="32EF2D4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możliwości dodania klienta bez zamówienia</w:t>
      </w:r>
      <w:r>
        <w:rPr>
          <w:rFonts w:ascii="Arial" w:eastAsia="Arial" w:hAnsi="Arial" w:cs="Arial"/>
          <w:sz w:val="14"/>
          <w:szCs w:val="14"/>
        </w:rPr>
        <w:tab/>
        <w:t>d) odrzuceniu zapytania przez SZBD</w:t>
      </w:r>
    </w:p>
    <w:p w14:paraId="1CA8198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7. Kolumna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zależna tylko od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(część klucza złożonego) łamie:</w:t>
      </w:r>
    </w:p>
    <w:p w14:paraId="77E79CF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3NF</w:t>
      </w:r>
      <w:r>
        <w:rPr>
          <w:rFonts w:ascii="Arial" w:eastAsia="Arial" w:hAnsi="Arial" w:cs="Arial"/>
          <w:sz w:val="14"/>
          <w:szCs w:val="14"/>
        </w:rPr>
        <w:tab/>
        <w:t>b) żadnej postaci normalnej</w:t>
      </w:r>
    </w:p>
    <w:p w14:paraId="0B7CA80A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2NF</w:t>
      </w:r>
      <w:r>
        <w:rPr>
          <w:rFonts w:ascii="Arial" w:eastAsia="Arial" w:hAnsi="Arial" w:cs="Arial"/>
          <w:sz w:val="14"/>
          <w:szCs w:val="14"/>
        </w:rPr>
        <w:tab/>
        <w:t>d) 1NF</w:t>
      </w:r>
    </w:p>
    <w:p w14:paraId="48473D0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Nadklucz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to:</w:t>
      </w:r>
    </w:p>
    <w:p w14:paraId="6FFE2F7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zbiór atrybutów wskazujący inną tabelę</w:t>
      </w:r>
      <w:r>
        <w:rPr>
          <w:rFonts w:ascii="Arial" w:eastAsia="Arial" w:hAnsi="Arial" w:cs="Arial"/>
          <w:sz w:val="14"/>
          <w:szCs w:val="14"/>
        </w:rPr>
        <w:tab/>
        <w:t>b) klucz bez nadmiarowych atrybutów</w:t>
      </w:r>
    </w:p>
    <w:p w14:paraId="05706305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 xml:space="preserve">c) kolumna z </w:t>
      </w:r>
      <w:proofErr w:type="spellStart"/>
      <w:r>
        <w:rPr>
          <w:rFonts w:ascii="Arial" w:eastAsia="Arial" w:hAnsi="Arial" w:cs="Arial"/>
          <w:sz w:val="14"/>
          <w:szCs w:val="14"/>
        </w:rPr>
        <w:t>autoinkrementacją</w:t>
      </w:r>
      <w:proofErr w:type="spellEnd"/>
      <w:r>
        <w:rPr>
          <w:rFonts w:ascii="Arial" w:eastAsia="Arial" w:hAnsi="Arial" w:cs="Arial"/>
          <w:sz w:val="14"/>
          <w:szCs w:val="14"/>
        </w:rPr>
        <w:tab/>
        <w:t>d) dowolny zbiór atrybutów unikalnie identyfikujący</w:t>
      </w:r>
    </w:p>
    <w:p w14:paraId="4393687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9. Encja z modelu E/R jest w relacyjnej bazie danych przekształcana w:</w:t>
      </w:r>
    </w:p>
    <w:p w14:paraId="091C940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tabelę</w:t>
      </w:r>
      <w:r>
        <w:rPr>
          <w:rFonts w:ascii="Arial" w:eastAsia="Arial" w:hAnsi="Arial" w:cs="Arial"/>
          <w:sz w:val="14"/>
          <w:szCs w:val="14"/>
        </w:rPr>
        <w:tab/>
        <w:t>b) indeks</w:t>
      </w:r>
    </w:p>
    <w:p w14:paraId="2867736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kolumnę</w:t>
      </w:r>
      <w:r>
        <w:rPr>
          <w:rFonts w:ascii="Arial" w:eastAsia="Arial" w:hAnsi="Arial" w:cs="Arial"/>
          <w:sz w:val="14"/>
          <w:szCs w:val="14"/>
        </w:rPr>
        <w:tab/>
        <w:t>d) klucz obcy</w:t>
      </w:r>
    </w:p>
    <w:p w14:paraId="23C2623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10. Funkcje AVG() i COUNT(kolumna) domyślnie:</w:t>
      </w:r>
    </w:p>
    <w:p w14:paraId="733E121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zawsze zwracają NULL</w:t>
      </w:r>
      <w:r>
        <w:rPr>
          <w:rFonts w:ascii="Arial" w:eastAsia="Arial" w:hAnsi="Arial" w:cs="Arial"/>
          <w:sz w:val="14"/>
          <w:szCs w:val="14"/>
        </w:rPr>
        <w:tab/>
        <w:t>b) pomijają wartości NULL</w:t>
      </w:r>
    </w:p>
    <w:p w14:paraId="2F482AA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traktują NULL jako 0</w:t>
      </w:r>
      <w:r>
        <w:rPr>
          <w:rFonts w:ascii="Arial" w:eastAsia="Arial" w:hAnsi="Arial" w:cs="Arial"/>
          <w:sz w:val="14"/>
          <w:szCs w:val="14"/>
        </w:rPr>
        <w:tab/>
        <w:t>d) zgłaszają błąd</w:t>
      </w:r>
    </w:p>
    <w:p w14:paraId="7E9A5602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11. Wiele kolumn dopuszczających NULL zwykle sygnalizuje:</w:t>
      </w:r>
    </w:p>
    <w:p w14:paraId="01E29426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brak klucza obcego</w:t>
      </w:r>
      <w:r>
        <w:rPr>
          <w:rFonts w:ascii="Arial" w:eastAsia="Arial" w:hAnsi="Arial" w:cs="Arial"/>
          <w:sz w:val="14"/>
          <w:szCs w:val="14"/>
        </w:rPr>
        <w:tab/>
        <w:t>b) zbyt wiele indeksów</w:t>
      </w:r>
    </w:p>
    <w:p w14:paraId="6C5A2E60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kilka encji upchniętych w jednej tabeli</w:t>
      </w:r>
      <w:r>
        <w:rPr>
          <w:rFonts w:ascii="Arial" w:eastAsia="Arial" w:hAnsi="Arial" w:cs="Arial"/>
          <w:sz w:val="14"/>
          <w:szCs w:val="14"/>
        </w:rPr>
        <w:tab/>
        <w:t>d) poprawną denormalizację</w:t>
      </w:r>
    </w:p>
    <w:p w14:paraId="5AB1F80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12. Postacie normalne są kumulatywne, co oznacza, że:</w:t>
      </w:r>
    </w:p>
    <w:p w14:paraId="7885560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1NF zawiera wymogi 3NF</w:t>
      </w:r>
      <w:r>
        <w:rPr>
          <w:rFonts w:ascii="Arial" w:eastAsia="Arial" w:hAnsi="Arial" w:cs="Arial"/>
          <w:sz w:val="14"/>
          <w:szCs w:val="14"/>
        </w:rPr>
        <w:tab/>
        <w:t>b) 2NF nie wymaga 1NF</w:t>
      </w:r>
    </w:p>
    <w:p w14:paraId="2E42EFF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każda postać jest niezależna</w:t>
      </w:r>
      <w:r>
        <w:rPr>
          <w:rFonts w:ascii="Arial" w:eastAsia="Arial" w:hAnsi="Arial" w:cs="Arial"/>
          <w:sz w:val="14"/>
          <w:szCs w:val="14"/>
        </w:rPr>
        <w:tab/>
        <w:t>d) 3NF zawiera wymogi 2NF i 1NF</w:t>
      </w:r>
    </w:p>
    <w:p w14:paraId="58FC95E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13. Encja regularna (silna) z ERD jest mapowana na:</w:t>
      </w:r>
    </w:p>
    <w:p w14:paraId="6D0F50C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odrębną tabelę</w:t>
      </w:r>
      <w:r>
        <w:rPr>
          <w:rFonts w:ascii="Arial" w:eastAsia="Arial" w:hAnsi="Arial" w:cs="Arial"/>
          <w:sz w:val="14"/>
          <w:szCs w:val="14"/>
        </w:rPr>
        <w:tab/>
        <w:t>b) kolumnę</w:t>
      </w:r>
    </w:p>
    <w:p w14:paraId="7F99B86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klucz obcy</w:t>
      </w:r>
      <w:r>
        <w:rPr>
          <w:rFonts w:ascii="Arial" w:eastAsia="Arial" w:hAnsi="Arial" w:cs="Arial"/>
          <w:sz w:val="14"/>
          <w:szCs w:val="14"/>
        </w:rPr>
        <w:tab/>
        <w:t>d) wartość NULL</w:t>
      </w:r>
    </w:p>
    <w:p w14:paraId="4745365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14.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klucz główny determinuje:</w:t>
      </w:r>
    </w:p>
    <w:p w14:paraId="4542947A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tylko politykę kaskad</w:t>
      </w:r>
      <w:r>
        <w:rPr>
          <w:rFonts w:ascii="Arial" w:eastAsia="Arial" w:hAnsi="Arial" w:cs="Arial"/>
          <w:sz w:val="14"/>
          <w:szCs w:val="14"/>
        </w:rPr>
        <w:tab/>
        <w:t>b) fizyczne ułożenie wierszy (indeks klastrowy)</w:t>
      </w:r>
    </w:p>
    <w:p w14:paraId="2646E33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wyłącznie nazwę tabeli</w:t>
      </w:r>
      <w:r>
        <w:rPr>
          <w:rFonts w:ascii="Arial" w:eastAsia="Arial" w:hAnsi="Arial" w:cs="Arial"/>
          <w:sz w:val="14"/>
          <w:szCs w:val="14"/>
        </w:rPr>
        <w:tab/>
        <w:t>d) kolejność kolumn w SELECT</w:t>
      </w:r>
    </w:p>
    <w:p w14:paraId="0888699D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15. Trzecia postać normalna (3NF) eliminuje:</w:t>
      </w:r>
    </w:p>
    <w:p w14:paraId="7448665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klucze obce</w:t>
      </w:r>
      <w:r>
        <w:rPr>
          <w:rFonts w:ascii="Arial" w:eastAsia="Arial" w:hAnsi="Arial" w:cs="Arial"/>
          <w:sz w:val="14"/>
          <w:szCs w:val="14"/>
        </w:rPr>
        <w:tab/>
        <w:t>b) powtarzające się grupy</w:t>
      </w:r>
    </w:p>
    <w:p w14:paraId="188A8A7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zależności przechodnie</w:t>
      </w:r>
      <w:r>
        <w:rPr>
          <w:rFonts w:ascii="Arial" w:eastAsia="Arial" w:hAnsi="Arial" w:cs="Arial"/>
          <w:sz w:val="14"/>
          <w:szCs w:val="14"/>
        </w:rPr>
        <w:tab/>
        <w:t>d) klucze złożone</w:t>
      </w:r>
    </w:p>
    <w:p w14:paraId="15EFE5DC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16. Klucz kandydujący to:</w:t>
      </w:r>
    </w:p>
    <w:p w14:paraId="2F51D37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dowolny zbiór atrybutów</w:t>
      </w:r>
      <w:r>
        <w:rPr>
          <w:rFonts w:ascii="Arial" w:eastAsia="Arial" w:hAnsi="Arial" w:cs="Arial"/>
          <w:sz w:val="14"/>
          <w:szCs w:val="14"/>
        </w:rPr>
        <w:tab/>
        <w:t>b) atrybut z wartościami NULL</w:t>
      </w:r>
    </w:p>
    <w:p w14:paraId="712AF61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klucz obcy tabeli podrzędnej</w:t>
      </w:r>
      <w:r>
        <w:rPr>
          <w:rFonts w:ascii="Arial" w:eastAsia="Arial" w:hAnsi="Arial" w:cs="Arial"/>
          <w:sz w:val="14"/>
          <w:szCs w:val="14"/>
        </w:rPr>
        <w:tab/>
        <w:t xml:space="preserve">d) minimalny </w:t>
      </w:r>
      <w:proofErr w:type="spellStart"/>
      <w:r>
        <w:rPr>
          <w:rFonts w:ascii="Arial" w:eastAsia="Arial" w:hAnsi="Arial" w:cs="Arial"/>
          <w:sz w:val="14"/>
          <w:szCs w:val="14"/>
        </w:rPr>
        <w:t>nadklucz</w:t>
      </w:r>
      <w:proofErr w:type="spellEnd"/>
    </w:p>
    <w:p w14:paraId="1830ADF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17. Wadą kluczy naturalnych jako kluczy głównych jest:</w:t>
      </w:r>
    </w:p>
    <w:p w14:paraId="1E8EF19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podatność na zmiany prawne i błędy</w:t>
      </w:r>
      <w:r>
        <w:rPr>
          <w:rFonts w:ascii="Arial" w:eastAsia="Arial" w:hAnsi="Arial" w:cs="Arial"/>
          <w:sz w:val="14"/>
          <w:szCs w:val="14"/>
        </w:rPr>
        <w:tab/>
        <w:t>b) zawsze zbyt mała długość</w:t>
      </w:r>
    </w:p>
    <w:p w14:paraId="6CD7EAC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znaczenia semantycznego</w:t>
      </w:r>
      <w:r>
        <w:rPr>
          <w:rFonts w:ascii="Arial" w:eastAsia="Arial" w:hAnsi="Arial" w:cs="Arial"/>
          <w:sz w:val="14"/>
          <w:szCs w:val="14"/>
        </w:rPr>
        <w:tab/>
        <w:t>d) brak możliwości indeksowania</w:t>
      </w:r>
    </w:p>
    <w:p w14:paraId="3257A15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18. Monotonicznie rosnące klucze sztuczne zaleca się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, ponieważ:</w:t>
      </w:r>
    </w:p>
    <w:p w14:paraId="66D5BC4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zastępują ograniczenie UNIQUE</w:t>
      </w:r>
      <w:r>
        <w:rPr>
          <w:rFonts w:ascii="Arial" w:eastAsia="Arial" w:hAnsi="Arial" w:cs="Arial"/>
          <w:sz w:val="14"/>
          <w:szCs w:val="14"/>
        </w:rPr>
        <w:tab/>
        <w:t>b) dają wydajne wstawianie do indeksu klastrowego</w:t>
      </w:r>
    </w:p>
    <w:p w14:paraId="30A5E88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pozwalają przechowywać NULL</w:t>
      </w:r>
      <w:r>
        <w:rPr>
          <w:rFonts w:ascii="Arial" w:eastAsia="Arial" w:hAnsi="Arial" w:cs="Arial"/>
          <w:sz w:val="14"/>
          <w:szCs w:val="14"/>
        </w:rPr>
        <w:tab/>
        <w:t>d) eliminują potrzebę klucza obcego</w:t>
      </w:r>
    </w:p>
    <w:p w14:paraId="67D68E5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19. Zależność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id_pracownika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dzial_id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nazwa_dzialu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 zależnością:</w:t>
      </w:r>
    </w:p>
    <w:p w14:paraId="2D1F466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wielowartościową</w:t>
      </w:r>
      <w:r>
        <w:rPr>
          <w:rFonts w:ascii="Arial" w:eastAsia="Arial" w:hAnsi="Arial" w:cs="Arial"/>
          <w:sz w:val="14"/>
          <w:szCs w:val="14"/>
        </w:rPr>
        <w:tab/>
        <w:t>b) atomową</w:t>
      </w:r>
    </w:p>
    <w:p w14:paraId="23DD542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przechodnią</w:t>
      </w:r>
      <w:r>
        <w:rPr>
          <w:rFonts w:ascii="Arial" w:eastAsia="Arial" w:hAnsi="Arial" w:cs="Arial"/>
          <w:sz w:val="14"/>
          <w:szCs w:val="14"/>
        </w:rPr>
        <w:tab/>
        <w:t>d) częściową</w:t>
      </w:r>
    </w:p>
    <w:p w14:paraId="7CF261D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20. W relacji 1:1 klucz główny tabeli podrzędnej jest:</w:t>
      </w:r>
    </w:p>
    <w:p w14:paraId="79A050B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pomijany</w:t>
      </w:r>
      <w:r>
        <w:rPr>
          <w:rFonts w:ascii="Arial" w:eastAsia="Arial" w:hAnsi="Arial" w:cs="Arial"/>
          <w:sz w:val="14"/>
          <w:szCs w:val="14"/>
        </w:rPr>
        <w:tab/>
        <w:t>b) zawsze kluczem tekstowym</w:t>
      </w:r>
    </w:p>
    <w:p w14:paraId="1646688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kolumną dopuszczającą NULL</w:t>
      </w:r>
      <w:r>
        <w:rPr>
          <w:rFonts w:ascii="Arial" w:eastAsia="Arial" w:hAnsi="Arial" w:cs="Arial"/>
          <w:sz w:val="14"/>
          <w:szCs w:val="14"/>
        </w:rPr>
        <w:tab/>
        <w:t>d) jednocześnie jej kluczem obcym</w:t>
      </w:r>
    </w:p>
    <w:p w14:paraId="26260034" w14:textId="77777777" w:rsidR="007435AE" w:rsidRDefault="00000000">
      <w:pPr>
        <w:keepNext/>
        <w:keepLines/>
        <w:spacing w:line="158" w:lineRule="exact"/>
      </w:pPr>
      <w:r>
        <w:br w:type="column"/>
      </w:r>
      <w:r>
        <w:rPr>
          <w:rFonts w:ascii="Arial" w:eastAsia="Arial" w:hAnsi="Arial" w:cs="Arial"/>
          <w:b/>
          <w:bCs/>
          <w:sz w:val="14"/>
          <w:szCs w:val="14"/>
        </w:rPr>
        <w:t>21. Klucze alternatywne zabezpiecza się w SQL ograniczeniem:</w:t>
      </w:r>
    </w:p>
    <w:p w14:paraId="1AE2A4F5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UNIQUE NOT NULL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ON DELETE CASCADE</w:t>
      </w:r>
    </w:p>
    <w:p w14:paraId="03DF0B39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AUTO_INCREMENT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DEFAULT NULL</w:t>
      </w:r>
    </w:p>
    <w:p w14:paraId="1EBE305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22. Wadą kolumn Autor1Id, Autor2Id, Autor3Id w tabeli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Ksiazki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jest:</w:t>
      </w:r>
    </w:p>
    <w:p w14:paraId="01527BD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zbyt wolny klucz główny</w:t>
      </w:r>
      <w:r>
        <w:rPr>
          <w:rFonts w:ascii="Arial" w:eastAsia="Arial" w:hAnsi="Arial" w:cs="Arial"/>
          <w:sz w:val="14"/>
          <w:szCs w:val="14"/>
        </w:rPr>
        <w:tab/>
        <w:t>b) sztywny limit autorów i dużo NULL</w:t>
      </w:r>
    </w:p>
    <w:p w14:paraId="54668E7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możliwości użycia INT</w:t>
      </w:r>
      <w:r>
        <w:rPr>
          <w:rFonts w:ascii="Arial" w:eastAsia="Arial" w:hAnsi="Arial" w:cs="Arial"/>
          <w:sz w:val="14"/>
          <w:szCs w:val="14"/>
        </w:rPr>
        <w:tab/>
        <w:t>d) wymóg użycia SET DEFAULT</w:t>
      </w:r>
    </w:p>
    <w:p w14:paraId="7D7492D8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23. Atrybut encji odpowiada w schemacie tabelarycznym:</w:t>
      </w:r>
    </w:p>
    <w:p w14:paraId="7C325A6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całej tabeli</w:t>
      </w:r>
      <w:r>
        <w:rPr>
          <w:rFonts w:ascii="Arial" w:eastAsia="Arial" w:hAnsi="Arial" w:cs="Arial"/>
          <w:sz w:val="14"/>
          <w:szCs w:val="14"/>
        </w:rPr>
        <w:tab/>
        <w:t>b) kluczowi głównemu</w:t>
      </w:r>
    </w:p>
    <w:p w14:paraId="32C438C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kolumnie</w:t>
      </w:r>
      <w:r>
        <w:rPr>
          <w:rFonts w:ascii="Arial" w:eastAsia="Arial" w:hAnsi="Arial" w:cs="Arial"/>
          <w:sz w:val="14"/>
          <w:szCs w:val="14"/>
        </w:rPr>
        <w:tab/>
        <w:t>d) wierszowi</w:t>
      </w:r>
    </w:p>
    <w:p w14:paraId="2CC400A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24. Atrybut wielowartościowy (np.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NumeryTelefonów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) należy:</w:t>
      </w:r>
    </w:p>
    <w:p w14:paraId="76596A31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zapisać po przecinku w jednym polu</w:t>
      </w:r>
      <w:r>
        <w:rPr>
          <w:rFonts w:ascii="Arial" w:eastAsia="Arial" w:hAnsi="Arial" w:cs="Arial"/>
          <w:sz w:val="14"/>
          <w:szCs w:val="14"/>
        </w:rPr>
        <w:tab/>
        <w:t>b) pozostawić bez zmian</w:t>
      </w:r>
    </w:p>
    <w:p w14:paraId="5F4BD91A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zapisać jako Tel1, Tel2, Tel3</w:t>
      </w:r>
      <w:r>
        <w:rPr>
          <w:rFonts w:ascii="Arial" w:eastAsia="Arial" w:hAnsi="Arial" w:cs="Arial"/>
          <w:sz w:val="14"/>
          <w:szCs w:val="14"/>
        </w:rPr>
        <w:tab/>
        <w:t>d) wydzielić do relacji podrzędnej</w:t>
      </w:r>
    </w:p>
    <w:p w14:paraId="7BD4ABA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25. W relacji 1:N klucz obcy umieszcza się w tabeli po stronie:</w:t>
      </w:r>
    </w:p>
    <w:p w14:paraId="28CA5DD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„wielu” (podrzędnej)</w:t>
      </w:r>
      <w:r>
        <w:rPr>
          <w:rFonts w:ascii="Arial" w:eastAsia="Arial" w:hAnsi="Arial" w:cs="Arial"/>
          <w:sz w:val="14"/>
          <w:szCs w:val="14"/>
        </w:rPr>
        <w:tab/>
        <w:t>b) obu tabel jednocześnie</w:t>
      </w:r>
    </w:p>
    <w:p w14:paraId="767EED3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„jednego” (nadrzędnej)</w:t>
      </w:r>
      <w:r>
        <w:rPr>
          <w:rFonts w:ascii="Arial" w:eastAsia="Arial" w:hAnsi="Arial" w:cs="Arial"/>
          <w:sz w:val="14"/>
          <w:szCs w:val="14"/>
        </w:rPr>
        <w:tab/>
        <w:t>d) żadnej z tabel</w:t>
      </w:r>
    </w:p>
    <w:p w14:paraId="7E5FA80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26. Anomalia usuwania polega na:</w:t>
      </w:r>
    </w:p>
    <w:p w14:paraId="36BE0C5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zbyt wolnym działaniu SELECT</w:t>
      </w:r>
      <w:r>
        <w:rPr>
          <w:rFonts w:ascii="Arial" w:eastAsia="Arial" w:hAnsi="Arial" w:cs="Arial"/>
          <w:sz w:val="14"/>
          <w:szCs w:val="14"/>
        </w:rPr>
        <w:tab/>
        <w:t>b) skasowaniu innego, niepowiązanego faktu</w:t>
      </w:r>
    </w:p>
    <w:p w14:paraId="33ECC39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możliwości dodania klienta</w:t>
      </w:r>
      <w:r>
        <w:rPr>
          <w:rFonts w:ascii="Arial" w:eastAsia="Arial" w:hAnsi="Arial" w:cs="Arial"/>
          <w:sz w:val="14"/>
          <w:szCs w:val="14"/>
        </w:rPr>
        <w:tab/>
        <w:t>d) niespójnych wartościach po UPDATE</w:t>
      </w:r>
    </w:p>
    <w:p w14:paraId="1D1965F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27. Kolumna „produkty” z wartością „Mysz, Klawiatura, Monitor” narusza:</w:t>
      </w:r>
    </w:p>
    <w:p w14:paraId="72692E8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3NF</w:t>
      </w:r>
      <w:r>
        <w:rPr>
          <w:rFonts w:ascii="Arial" w:eastAsia="Arial" w:hAnsi="Arial" w:cs="Arial"/>
          <w:sz w:val="14"/>
          <w:szCs w:val="14"/>
        </w:rPr>
        <w:tab/>
        <w:t xml:space="preserve">b) integralność </w:t>
      </w:r>
      <w:proofErr w:type="spellStart"/>
      <w:r>
        <w:rPr>
          <w:rFonts w:ascii="Arial" w:eastAsia="Arial" w:hAnsi="Arial" w:cs="Arial"/>
          <w:sz w:val="14"/>
          <w:szCs w:val="14"/>
        </w:rPr>
        <w:t>encyjną</w:t>
      </w:r>
      <w:proofErr w:type="spellEnd"/>
    </w:p>
    <w:p w14:paraId="482A2E8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1NF</w:t>
      </w:r>
      <w:r>
        <w:rPr>
          <w:rFonts w:ascii="Arial" w:eastAsia="Arial" w:hAnsi="Arial" w:cs="Arial"/>
          <w:sz w:val="14"/>
          <w:szCs w:val="14"/>
        </w:rPr>
        <w:tab/>
        <w:t>d) 2NF</w:t>
      </w:r>
    </w:p>
    <w:p w14:paraId="1546FFA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28. Klucz sztuczny typu AUTO_INCREMENT:</w:t>
      </w:r>
    </w:p>
    <w:p w14:paraId="5FCB7081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zmienia się wraz z przepisami</w:t>
      </w:r>
      <w:r>
        <w:rPr>
          <w:rFonts w:ascii="Arial" w:eastAsia="Arial" w:hAnsi="Arial" w:cs="Arial"/>
          <w:sz w:val="14"/>
          <w:szCs w:val="14"/>
        </w:rPr>
        <w:tab/>
        <w:t>b) zawiera numer NIP</w:t>
      </w:r>
    </w:p>
    <w:p w14:paraId="1AA7EAD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to numer PESEL</w:t>
      </w:r>
      <w:r>
        <w:rPr>
          <w:rFonts w:ascii="Arial" w:eastAsia="Arial" w:hAnsi="Arial" w:cs="Arial"/>
          <w:sz w:val="14"/>
          <w:szCs w:val="14"/>
        </w:rPr>
        <w:tab/>
        <w:t>d) nie ma znaczenia biznesowego</w:t>
      </w:r>
    </w:p>
    <w:p w14:paraId="36E91C1D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29. ON DELETE CASCADE przy usunięciu rekordu nadrzędnego:</w:t>
      </w:r>
    </w:p>
    <w:p w14:paraId="27E84E7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automatycznie usuwa powiązane rekordy potomne</w:t>
      </w:r>
      <w:r>
        <w:rPr>
          <w:rFonts w:ascii="Arial" w:eastAsia="Arial" w:hAnsi="Arial" w:cs="Arial"/>
          <w:sz w:val="14"/>
          <w:szCs w:val="14"/>
        </w:rPr>
        <w:tab/>
        <w:t>b) ustawia klucze obce na NULL</w:t>
      </w:r>
    </w:p>
    <w:p w14:paraId="1617F5F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 zmienia tabeli potomnej</w:t>
      </w:r>
      <w:r>
        <w:rPr>
          <w:rFonts w:ascii="Arial" w:eastAsia="Arial" w:hAnsi="Arial" w:cs="Arial"/>
          <w:sz w:val="14"/>
          <w:szCs w:val="14"/>
        </w:rPr>
        <w:tab/>
        <w:t>d) blokuje usunięcie rodzica</w:t>
      </w:r>
    </w:p>
    <w:p w14:paraId="3043D56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30. Tabela asocjacyjna rozbija związek N:M na:</w:t>
      </w:r>
    </w:p>
    <w:p w14:paraId="355FA87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jedną relację 1:1</w:t>
      </w:r>
      <w:r>
        <w:rPr>
          <w:rFonts w:ascii="Arial" w:eastAsia="Arial" w:hAnsi="Arial" w:cs="Arial"/>
          <w:sz w:val="14"/>
          <w:szCs w:val="14"/>
        </w:rPr>
        <w:tab/>
        <w:t>b) dwie relacje 1:N</w:t>
      </w:r>
    </w:p>
    <w:p w14:paraId="31CFA0D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trzy relacje N:M</w:t>
      </w:r>
      <w:r>
        <w:rPr>
          <w:rFonts w:ascii="Arial" w:eastAsia="Arial" w:hAnsi="Arial" w:cs="Arial"/>
          <w:sz w:val="14"/>
          <w:szCs w:val="14"/>
        </w:rPr>
        <w:tab/>
        <w:t>d) dwie relacje 1:1</w:t>
      </w:r>
    </w:p>
    <w:p w14:paraId="055A6BB8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31. Anomalia wstawiania polega na:</w:t>
      </w:r>
    </w:p>
    <w:p w14:paraId="78E31ED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zdublowaniu klucza głównego</w:t>
      </w:r>
      <w:r>
        <w:rPr>
          <w:rFonts w:ascii="Arial" w:eastAsia="Arial" w:hAnsi="Arial" w:cs="Arial"/>
          <w:sz w:val="14"/>
          <w:szCs w:val="14"/>
        </w:rPr>
        <w:tab/>
        <w:t>b) wielokrotnym wykonywaniu UPDATE</w:t>
      </w:r>
    </w:p>
    <w:p w14:paraId="3C245795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zapisu faktu bez powiązanego rekordu</w:t>
      </w:r>
      <w:r>
        <w:rPr>
          <w:rFonts w:ascii="Arial" w:eastAsia="Arial" w:hAnsi="Arial" w:cs="Arial"/>
          <w:sz w:val="14"/>
          <w:szCs w:val="14"/>
        </w:rPr>
        <w:tab/>
        <w:t>d) skasowaniu niepowiązanego faktu</w:t>
      </w:r>
    </w:p>
    <w:p w14:paraId="5940D1A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32. Nazwy tabel formułuje się zwykle w liczbie mnogiej, ponieważ:</w:t>
      </w:r>
    </w:p>
    <w:p w14:paraId="26B814C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jest to klucz główny</w:t>
      </w:r>
      <w:r>
        <w:rPr>
          <w:rFonts w:ascii="Arial" w:eastAsia="Arial" w:hAnsi="Arial" w:cs="Arial"/>
          <w:sz w:val="14"/>
          <w:szCs w:val="14"/>
        </w:rPr>
        <w:tab/>
        <w:t>b) wymaga tego standard SQL</w:t>
      </w:r>
    </w:p>
    <w:p w14:paraId="7F016AE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skraca to nazwy kolumn</w:t>
      </w:r>
      <w:r>
        <w:rPr>
          <w:rFonts w:ascii="Arial" w:eastAsia="Arial" w:hAnsi="Arial" w:cs="Arial"/>
          <w:sz w:val="14"/>
          <w:szCs w:val="14"/>
        </w:rPr>
        <w:tab/>
        <w:t>d) są kolekcją jednorodnych rekordów</w:t>
      </w:r>
    </w:p>
    <w:p w14:paraId="746F3FF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33. Relację 1:N realizuje się przez przeniesienie klucza głównego rodzica jako:</w:t>
      </w:r>
    </w:p>
    <w:p w14:paraId="6AF5BFF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klucza obcego do potomka</w:t>
      </w:r>
      <w:r>
        <w:rPr>
          <w:rFonts w:ascii="Arial" w:eastAsia="Arial" w:hAnsi="Arial" w:cs="Arial"/>
          <w:sz w:val="14"/>
          <w:szCs w:val="14"/>
        </w:rPr>
        <w:tab/>
        <w:t>b) atrybutu pochodnego</w:t>
      </w:r>
    </w:p>
    <w:p w14:paraId="70D273D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 xml:space="preserve">c) </w:t>
      </w:r>
      <w:proofErr w:type="spellStart"/>
      <w:r>
        <w:rPr>
          <w:rFonts w:ascii="Arial" w:eastAsia="Arial" w:hAnsi="Arial" w:cs="Arial"/>
          <w:sz w:val="14"/>
          <w:szCs w:val="14"/>
        </w:rPr>
        <w:t>nadklucza</w:t>
      </w:r>
      <w:proofErr w:type="spellEnd"/>
      <w:r>
        <w:rPr>
          <w:rFonts w:ascii="Arial" w:eastAsia="Arial" w:hAnsi="Arial" w:cs="Arial"/>
          <w:sz w:val="14"/>
          <w:szCs w:val="14"/>
        </w:rPr>
        <w:tab/>
        <w:t>d) klucza alternatywnego</w:t>
      </w:r>
    </w:p>
    <w:p w14:paraId="54B21A5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34. Pierwsza postać normalna (1NF) wymaga:</w:t>
      </w:r>
    </w:p>
    <w:p w14:paraId="4FA8D6AA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klucza obcego w każdej tabeli</w:t>
      </w:r>
      <w:r>
        <w:rPr>
          <w:rFonts w:ascii="Arial" w:eastAsia="Arial" w:hAnsi="Arial" w:cs="Arial"/>
          <w:sz w:val="14"/>
          <w:szCs w:val="14"/>
        </w:rPr>
        <w:tab/>
        <w:t>b) atomowych wartości w kolumnach</w:t>
      </w:r>
    </w:p>
    <w:p w14:paraId="1B4022E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jakichkolwiek NULL</w:t>
      </w:r>
      <w:r>
        <w:rPr>
          <w:rFonts w:ascii="Arial" w:eastAsia="Arial" w:hAnsi="Arial" w:cs="Arial"/>
          <w:sz w:val="14"/>
          <w:szCs w:val="14"/>
        </w:rPr>
        <w:tab/>
        <w:t>d) braku zależności przechodnich</w:t>
      </w:r>
    </w:p>
    <w:p w14:paraId="0687EE62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35. Problem 2NF może wystąpić, gdy klucz główny jest:</w:t>
      </w:r>
    </w:p>
    <w:p w14:paraId="27D0DFB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pojedynczy</w:t>
      </w:r>
      <w:r>
        <w:rPr>
          <w:rFonts w:ascii="Arial" w:eastAsia="Arial" w:hAnsi="Arial" w:cs="Arial"/>
          <w:sz w:val="14"/>
          <w:szCs w:val="14"/>
        </w:rPr>
        <w:tab/>
        <w:t>b) tekstowy</w:t>
      </w:r>
    </w:p>
    <w:p w14:paraId="13247A6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złożony</w:t>
      </w:r>
      <w:r>
        <w:rPr>
          <w:rFonts w:ascii="Arial" w:eastAsia="Arial" w:hAnsi="Arial" w:cs="Arial"/>
          <w:sz w:val="14"/>
          <w:szCs w:val="14"/>
        </w:rPr>
        <w:tab/>
        <w:t>d) pusty</w:t>
      </w:r>
    </w:p>
    <w:p w14:paraId="797991D8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36. Wartość klucza obcego musi odpowiadać kluczowi głównemu rodzica lub być:</w:t>
      </w:r>
    </w:p>
    <w:p w14:paraId="47DCFB09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duplikatem</w:t>
      </w:r>
      <w:r>
        <w:rPr>
          <w:rFonts w:ascii="Arial" w:eastAsia="Arial" w:hAnsi="Arial" w:cs="Arial"/>
          <w:sz w:val="14"/>
          <w:szCs w:val="14"/>
        </w:rPr>
        <w:tab/>
        <w:t>b) zerem</w:t>
      </w:r>
    </w:p>
    <w:p w14:paraId="039773F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pustym tekstem</w:t>
      </w:r>
      <w:r>
        <w:rPr>
          <w:rFonts w:ascii="Arial" w:eastAsia="Arial" w:hAnsi="Arial" w:cs="Arial"/>
          <w:sz w:val="14"/>
          <w:szCs w:val="14"/>
        </w:rPr>
        <w:tab/>
        <w:t>d) NULL</w:t>
      </w:r>
    </w:p>
    <w:p w14:paraId="6447BF10" w14:textId="77777777" w:rsidR="007435AE" w:rsidRPr="001A4F04" w:rsidRDefault="00000000">
      <w:pPr>
        <w:keepNext/>
        <w:keepLines/>
        <w:spacing w:before="20" w:line="158" w:lineRule="exact"/>
        <w:rPr>
          <w:lang w:val="en-GB"/>
        </w:rPr>
      </w:pPr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 xml:space="preserve">37. Reguła ON DELETE RESTRICT / CASCADE </w:t>
      </w:r>
      <w:proofErr w:type="spellStart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określa</w:t>
      </w:r>
      <w:proofErr w:type="spellEnd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:</w:t>
      </w:r>
    </w:p>
    <w:p w14:paraId="2F79B2D6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reakcję na usunięcie rekordu rodzica</w:t>
      </w:r>
      <w:r>
        <w:rPr>
          <w:rFonts w:ascii="Arial" w:eastAsia="Arial" w:hAnsi="Arial" w:cs="Arial"/>
          <w:sz w:val="14"/>
          <w:szCs w:val="14"/>
        </w:rPr>
        <w:tab/>
        <w:t>b) sposób sortowania rekordów</w:t>
      </w:r>
    </w:p>
    <w:p w14:paraId="6ACE966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typ danych klucza głównego</w:t>
      </w:r>
      <w:r>
        <w:rPr>
          <w:rFonts w:ascii="Arial" w:eastAsia="Arial" w:hAnsi="Arial" w:cs="Arial"/>
          <w:sz w:val="14"/>
          <w:szCs w:val="14"/>
        </w:rPr>
        <w:tab/>
        <w:t>d) format zapisu adresu</w:t>
      </w:r>
    </w:p>
    <w:p w14:paraId="126CE562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38. Klucz główny (PRIMARY KEY):</w:t>
      </w:r>
    </w:p>
    <w:p w14:paraId="76A88CB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nie musi być unikalny</w:t>
      </w:r>
      <w:r>
        <w:rPr>
          <w:rFonts w:ascii="Arial" w:eastAsia="Arial" w:hAnsi="Arial" w:cs="Arial"/>
          <w:sz w:val="14"/>
          <w:szCs w:val="14"/>
        </w:rPr>
        <w:tab/>
        <w:t>b) nie dopuszcza wartości NULL</w:t>
      </w:r>
    </w:p>
    <w:p w14:paraId="3B2BE19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może zawierać NULL</w:t>
      </w:r>
      <w:r>
        <w:rPr>
          <w:rFonts w:ascii="Arial" w:eastAsia="Arial" w:hAnsi="Arial" w:cs="Arial"/>
          <w:sz w:val="14"/>
          <w:szCs w:val="14"/>
        </w:rPr>
        <w:tab/>
        <w:t>d) musi być zawsze tekstem</w:t>
      </w:r>
    </w:p>
    <w:p w14:paraId="1D7B0B4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39. Świadoma denormalizacja jest uzasadniona np. w:</w:t>
      </w:r>
    </w:p>
    <w:p w14:paraId="146D0C1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każdym systemie OLTP</w:t>
      </w:r>
      <w:r>
        <w:rPr>
          <w:rFonts w:ascii="Arial" w:eastAsia="Arial" w:hAnsi="Arial" w:cs="Arial"/>
          <w:sz w:val="14"/>
          <w:szCs w:val="14"/>
        </w:rPr>
        <w:tab/>
        <w:t>b) tabelach bez kluczy głównych</w:t>
      </w:r>
    </w:p>
    <w:p w14:paraId="3676CCD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hurtowniach danych (schemat gwiazdy)</w:t>
      </w:r>
      <w:r>
        <w:rPr>
          <w:rFonts w:ascii="Arial" w:eastAsia="Arial" w:hAnsi="Arial" w:cs="Arial"/>
          <w:sz w:val="14"/>
          <w:szCs w:val="14"/>
        </w:rPr>
        <w:tab/>
        <w:t>d) zamiast projektowania modelu</w:t>
      </w:r>
    </w:p>
    <w:p w14:paraId="069E1EB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40. Reguła SET NULL wymaga, aby kolumna klucza obcego:</w:t>
      </w:r>
    </w:p>
    <w:p w14:paraId="7B0C2F0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była kluczem złożonym</w:t>
      </w:r>
      <w:r>
        <w:rPr>
          <w:rFonts w:ascii="Arial" w:eastAsia="Arial" w:hAnsi="Arial" w:cs="Arial"/>
          <w:sz w:val="14"/>
          <w:szCs w:val="14"/>
        </w:rPr>
        <w:tab/>
        <w:t>b) miała ograniczenie NOT NULL</w:t>
      </w:r>
    </w:p>
    <w:p w14:paraId="1D764C9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należała do tabeli asocjacyjnej</w:t>
      </w:r>
      <w:r>
        <w:rPr>
          <w:rFonts w:ascii="Arial" w:eastAsia="Arial" w:hAnsi="Arial" w:cs="Arial"/>
          <w:sz w:val="14"/>
          <w:szCs w:val="14"/>
        </w:rPr>
        <w:tab/>
        <w:t>d) nie miała ograniczenia NOT NULL</w:t>
      </w:r>
    </w:p>
    <w:p w14:paraId="5E64CCF7" w14:textId="77777777" w:rsidR="007435AE" w:rsidRDefault="007435AE">
      <w:pPr>
        <w:sectPr w:rsidR="007435AE">
          <w:headerReference w:type="default" r:id="rId7"/>
          <w:pgSz w:w="16838" w:h="11906" w:orient="landscape"/>
          <w:pgMar w:top="950" w:right="567" w:bottom="300" w:left="567" w:header="350" w:footer="708" w:gutter="0"/>
          <w:cols w:num="2" w:space="500"/>
        </w:sectPr>
      </w:pPr>
    </w:p>
    <w:p w14:paraId="5C17FB97" w14:textId="77777777" w:rsidR="007435AE" w:rsidRDefault="00000000">
      <w:pPr>
        <w:spacing w:after="40"/>
      </w:pPr>
      <w:r>
        <w:rPr>
          <w:rFonts w:ascii="Segoe UI Symbol" w:eastAsia="Segoe UI Symbol" w:hAnsi="Segoe UI Symbol" w:cs="Segoe UI Symbol"/>
          <w:b/>
          <w:bCs/>
          <w:color w:val="B00020"/>
          <w:sz w:val="32"/>
          <w:szCs w:val="32"/>
        </w:rPr>
        <w:lastRenderedPageBreak/>
        <w:t>🐞 BIEDRONKA – karta odpowiedzi     GRUPA 1</w:t>
      </w:r>
    </w:p>
    <w:p w14:paraId="1F1BC439" w14:textId="41BB4970" w:rsidR="007435AE" w:rsidRDefault="00000000">
      <w:pPr>
        <w:pBdr>
          <w:bottom w:val="single" w:sz="6" w:space="2" w:color="B00020"/>
        </w:pBdr>
        <w:spacing w:after="160"/>
      </w:pPr>
      <w:r>
        <w:rPr>
          <w:rFonts w:ascii="Arial" w:eastAsia="Arial" w:hAnsi="Arial" w:cs="Arial"/>
          <w:sz w:val="18"/>
          <w:szCs w:val="18"/>
        </w:rPr>
        <w:t>Imię i nazwisko: ____________________________   Klasa: ________   Data: ____________     Zamaluj  kółk</w:t>
      </w:r>
      <w:r w:rsidR="001A4F04">
        <w:rPr>
          <w:rFonts w:ascii="Arial" w:eastAsia="Arial" w:hAnsi="Arial" w:cs="Arial"/>
          <w:sz w:val="18"/>
          <w:szCs w:val="18"/>
        </w:rPr>
        <w:t xml:space="preserve">a </w:t>
      </w:r>
      <w:r>
        <w:rPr>
          <w:rFonts w:ascii="Arial" w:eastAsia="Arial" w:hAnsi="Arial" w:cs="Arial"/>
          <w:sz w:val="18"/>
          <w:szCs w:val="18"/>
        </w:rPr>
        <w:t>w każdym wierszu (○ → ●).</w:t>
      </w:r>
    </w:p>
    <w:tbl>
      <w:tblPr>
        <w:tblW w:w="1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0"/>
        <w:gridCol w:w="3950"/>
        <w:gridCol w:w="3950"/>
        <w:gridCol w:w="3950"/>
      </w:tblGrid>
      <w:tr w:rsidR="007435AE" w14:paraId="43BEE65B" w14:textId="77777777"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6392F14E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43758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01A0E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8783D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0DA47A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FB4BA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48316C6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74025C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2F671C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378A0E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5C0EF0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59E626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785DD0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1939C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1C9AF1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4F5A4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C481E5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C1668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A891A7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57CDC3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18E3D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E8F82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785F78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7577F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FEDA22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8C96D9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7D5D2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6C206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22CFF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91802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3EEF2C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7240B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C291C8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038001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F677FC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9E4CA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87B08D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E5069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D3B05E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C5E657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C66FAC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AF131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DC1C11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30E99D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2F908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C7C42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BD392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475CD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6A92E0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190AB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4BCB81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EE36C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B71DA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FA129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028828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56F12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6EF4C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B187A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5ADFA3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64128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100557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D23CCE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177C62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AF9AE0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95C65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7E7C1B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24DC707B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4F70C89A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D3F0E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8CCCB8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A96B3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583D18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D0A4E7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3DEB6A6F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4CC9D9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8C6043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9D915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ADCC59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95F52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7A79D8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B5EE8D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1627C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4013B0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41B8A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A54F0D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705963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4540E5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7B679C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6A388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079B9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AE7BB3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53A2A9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C601A5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DF401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8AA8CF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EDEA8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4BAD0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450EE2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814B3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22F145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2CDAA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CDDCB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9A30D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A4BE6A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FCCB7D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BB5882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34F9D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6267E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737FF5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309DFF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CDC6F0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F9C61F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68304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110056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AD224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C05D7FE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CE26B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539C35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4074D2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72695C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4C9BE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94FB4B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73BF46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1BF80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07BC0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C51FF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678B1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EC594B2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1D4B5B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4BC9C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89B0A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4A3E0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23A39B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5CE661BB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438BA282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40207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02983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9D96F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B5D58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CE6F2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06E3EA1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E61F8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D556B9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10E6ED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1BF94F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C26D3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542A35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09910E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2B75B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4FE60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D38F17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932D6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A76D2A2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880F3E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61ADB9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65DE9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218C79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BAE581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7D936C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B7B6DF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37544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AA9320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F161F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248A47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5B84BF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164A5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92E458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2EB4D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DDCAA0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5735CB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7A29F2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A47362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F4129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7AD23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DFAF9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06040C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E67019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4BFD11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DC448B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E2767D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C836C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E9E0E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8B1430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B51D1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2961A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19438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E3F07B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185CE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FB46C0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6546B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57FA1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D22CD2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2527D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B7702D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F2BAD0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A17A2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D6E3D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EF43C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40854F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AFF3D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699A6293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13CB293A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C48A9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0610A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BAE22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4824D6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5DF54F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24DA9EA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F9510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A6C49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ED1050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BA1F5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51A2A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E9415A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05B51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017C0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FF69B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87572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27BD4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017F7D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2101DA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4E9C6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5D23A1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D0B50B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240D1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5BB9E4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8ABE1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FAAE51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A23D62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BDABF5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1EABF5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0933E67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9B33D8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C4BCE3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33D97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2AAC3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1E32E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260814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CDCCB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1332D0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53F16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6130F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A1770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A03906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4CD8B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2390D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579760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B2D60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AC95D0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6E9D8A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5C72FE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585C07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736096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144CC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D322C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F1FA3CF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429468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E8363F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9DBF3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BC557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27F64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2CD9F3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DC27D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F2709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AD68E9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2873F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F4DCF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5562A0C7" w14:textId="77777777" w:rsidR="007435AE" w:rsidRDefault="007435AE"/>
        </w:tc>
      </w:tr>
    </w:tbl>
    <w:p w14:paraId="0D9818C3" w14:textId="77777777" w:rsidR="007435AE" w:rsidRDefault="00000000">
      <w:pPr>
        <w:spacing w:before="100"/>
      </w:pPr>
      <w:r>
        <w:rPr>
          <w:rFonts w:ascii="Arial" w:eastAsia="Arial" w:hAnsi="Arial" w:cs="Arial"/>
          <w:b/>
          <w:bCs/>
          <w:sz w:val="18"/>
          <w:szCs w:val="18"/>
        </w:rPr>
        <w:t>Grupa 1 • Liczba punktów: ______ / 40</w:t>
      </w:r>
    </w:p>
    <w:p w14:paraId="1EFAB34E" w14:textId="77777777" w:rsidR="007435AE" w:rsidRDefault="007435AE">
      <w:pPr>
        <w:sectPr w:rsidR="007435AE">
          <w:headerReference w:type="default" r:id="rId8"/>
          <w:pgSz w:w="16838" w:h="11906" w:orient="landscape"/>
          <w:pgMar w:top="950" w:right="567" w:bottom="300" w:left="567" w:header="350" w:footer="708" w:gutter="0"/>
          <w:cols w:space="1701"/>
        </w:sectPr>
      </w:pPr>
    </w:p>
    <w:p w14:paraId="12BD6F3C" w14:textId="77777777" w:rsidR="007435AE" w:rsidRDefault="00000000">
      <w:pPr>
        <w:keepNext/>
        <w:keepLines/>
        <w:spacing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lastRenderedPageBreak/>
        <w:t>1. ON DELETE CASCADE przy usunięciu rekordu nadrzędnego:</w:t>
      </w:r>
    </w:p>
    <w:p w14:paraId="0861179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ustawia klucze obce na NULL</w:t>
      </w:r>
      <w:r>
        <w:rPr>
          <w:rFonts w:ascii="Arial" w:eastAsia="Arial" w:hAnsi="Arial" w:cs="Arial"/>
          <w:sz w:val="14"/>
          <w:szCs w:val="14"/>
        </w:rPr>
        <w:tab/>
        <w:t>b) blokuje usunięcie rodzica</w:t>
      </w:r>
    </w:p>
    <w:p w14:paraId="0FD361B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 zmienia tabeli potomnej</w:t>
      </w:r>
      <w:r>
        <w:rPr>
          <w:rFonts w:ascii="Arial" w:eastAsia="Arial" w:hAnsi="Arial" w:cs="Arial"/>
          <w:sz w:val="14"/>
          <w:szCs w:val="14"/>
        </w:rPr>
        <w:tab/>
        <w:t>d) automatycznie usuwa powiązane rekordy potomne</w:t>
      </w:r>
    </w:p>
    <w:p w14:paraId="3B594DA0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2. Nazwy tabel formułuje się zwykle w liczbie mnogiej, ponieważ:</w:t>
      </w:r>
    </w:p>
    <w:p w14:paraId="6C03D54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jest to klucz główny</w:t>
      </w:r>
      <w:r>
        <w:rPr>
          <w:rFonts w:ascii="Arial" w:eastAsia="Arial" w:hAnsi="Arial" w:cs="Arial"/>
          <w:sz w:val="14"/>
          <w:szCs w:val="14"/>
        </w:rPr>
        <w:tab/>
        <w:t>b) skraca to nazwy kolumn</w:t>
      </w:r>
    </w:p>
    <w:p w14:paraId="6A1A030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są kolekcją jednorodnych rekordów</w:t>
      </w:r>
      <w:r>
        <w:rPr>
          <w:rFonts w:ascii="Arial" w:eastAsia="Arial" w:hAnsi="Arial" w:cs="Arial"/>
          <w:sz w:val="14"/>
          <w:szCs w:val="14"/>
        </w:rPr>
        <w:tab/>
        <w:t>d) wymaga tego standard SQL</w:t>
      </w:r>
    </w:p>
    <w:p w14:paraId="02F3BFC0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3. Kolumna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zależna tylko od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(część klucza złożonego) łamie:</w:t>
      </w:r>
    </w:p>
    <w:p w14:paraId="5C0FDAC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żadnej postaci normalnej</w:t>
      </w:r>
      <w:r>
        <w:rPr>
          <w:rFonts w:ascii="Arial" w:eastAsia="Arial" w:hAnsi="Arial" w:cs="Arial"/>
          <w:sz w:val="14"/>
          <w:szCs w:val="14"/>
        </w:rPr>
        <w:tab/>
        <w:t>b) 2NF</w:t>
      </w:r>
    </w:p>
    <w:p w14:paraId="6749D13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3NF</w:t>
      </w:r>
      <w:r>
        <w:rPr>
          <w:rFonts w:ascii="Arial" w:eastAsia="Arial" w:hAnsi="Arial" w:cs="Arial"/>
          <w:sz w:val="14"/>
          <w:szCs w:val="14"/>
        </w:rPr>
        <w:tab/>
        <w:t>d) 1NF</w:t>
      </w:r>
    </w:p>
    <w:p w14:paraId="15EB837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4. Klucz kandydujący to:</w:t>
      </w:r>
    </w:p>
    <w:p w14:paraId="07205D2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 xml:space="preserve">a) minimalny </w:t>
      </w:r>
      <w:proofErr w:type="spellStart"/>
      <w:r>
        <w:rPr>
          <w:rFonts w:ascii="Arial" w:eastAsia="Arial" w:hAnsi="Arial" w:cs="Arial"/>
          <w:sz w:val="14"/>
          <w:szCs w:val="14"/>
        </w:rPr>
        <w:t>nadklucz</w:t>
      </w:r>
      <w:proofErr w:type="spellEnd"/>
      <w:r>
        <w:rPr>
          <w:rFonts w:ascii="Arial" w:eastAsia="Arial" w:hAnsi="Arial" w:cs="Arial"/>
          <w:sz w:val="14"/>
          <w:szCs w:val="14"/>
        </w:rPr>
        <w:tab/>
        <w:t>b) klucz obcy tabeli podrzędnej</w:t>
      </w:r>
    </w:p>
    <w:p w14:paraId="7FA3707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dowolny zbiór atrybutów</w:t>
      </w:r>
      <w:r>
        <w:rPr>
          <w:rFonts w:ascii="Arial" w:eastAsia="Arial" w:hAnsi="Arial" w:cs="Arial"/>
          <w:sz w:val="14"/>
          <w:szCs w:val="14"/>
        </w:rPr>
        <w:tab/>
        <w:t>d) atrybut z wartościami NULL</w:t>
      </w:r>
    </w:p>
    <w:p w14:paraId="3C1EA5B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5. Klucze alternatywne zabezpiecza się w SQL ograniczeniem:</w:t>
      </w:r>
    </w:p>
    <w:p w14:paraId="7EC8AD67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AUTO_INCREMENT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DEFAULT NULL</w:t>
      </w:r>
    </w:p>
    <w:p w14:paraId="73B14AA4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ON DELETE CASCADE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UNIQUE NOT NULL</w:t>
      </w:r>
    </w:p>
    <w:p w14:paraId="73896A1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6. Reguła SET NULL wymaga, aby kolumna klucza obcego:</w:t>
      </w:r>
    </w:p>
    <w:p w14:paraId="79B7DF93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była kluczem złożonym</w:t>
      </w:r>
      <w:r>
        <w:rPr>
          <w:rFonts w:ascii="Arial" w:eastAsia="Arial" w:hAnsi="Arial" w:cs="Arial"/>
          <w:sz w:val="14"/>
          <w:szCs w:val="14"/>
        </w:rPr>
        <w:tab/>
        <w:t>b) miała ograniczenie NOT NULL</w:t>
      </w:r>
    </w:p>
    <w:p w14:paraId="1E0907E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 miała ograniczenia NOT NULL</w:t>
      </w:r>
      <w:r>
        <w:rPr>
          <w:rFonts w:ascii="Arial" w:eastAsia="Arial" w:hAnsi="Arial" w:cs="Arial"/>
          <w:sz w:val="14"/>
          <w:szCs w:val="14"/>
        </w:rPr>
        <w:tab/>
        <w:t>d) należała do tabeli asocjacyjnej</w:t>
      </w:r>
    </w:p>
    <w:p w14:paraId="5B8132B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7. Wiele kolumn dopuszczających NULL zwykle sygnalizuje:</w:t>
      </w:r>
    </w:p>
    <w:p w14:paraId="06834B6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poprawną denormalizację</w:t>
      </w:r>
      <w:r>
        <w:rPr>
          <w:rFonts w:ascii="Arial" w:eastAsia="Arial" w:hAnsi="Arial" w:cs="Arial"/>
          <w:sz w:val="14"/>
          <w:szCs w:val="14"/>
        </w:rPr>
        <w:tab/>
        <w:t>b) kilka encji upchniętych w jednej tabeli</w:t>
      </w:r>
    </w:p>
    <w:p w14:paraId="75EFAB3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klucza obcego</w:t>
      </w:r>
      <w:r>
        <w:rPr>
          <w:rFonts w:ascii="Arial" w:eastAsia="Arial" w:hAnsi="Arial" w:cs="Arial"/>
          <w:sz w:val="14"/>
          <w:szCs w:val="14"/>
        </w:rPr>
        <w:tab/>
        <w:t>d) zbyt wiele indeksów</w:t>
      </w:r>
    </w:p>
    <w:p w14:paraId="06885B2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8. Kluczem głównym tabeli asocjacyjnej jest zwykle:</w:t>
      </w:r>
    </w:p>
    <w:p w14:paraId="381E093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złożenie obu kluczy obcych</w:t>
      </w:r>
      <w:r>
        <w:rPr>
          <w:rFonts w:ascii="Arial" w:eastAsia="Arial" w:hAnsi="Arial" w:cs="Arial"/>
          <w:sz w:val="14"/>
          <w:szCs w:val="14"/>
        </w:rPr>
        <w:tab/>
        <w:t>b) pojedyncza kolumna tekstowa</w:t>
      </w:r>
    </w:p>
    <w:p w14:paraId="73553EBA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klucza głównego</w:t>
      </w:r>
      <w:r>
        <w:rPr>
          <w:rFonts w:ascii="Arial" w:eastAsia="Arial" w:hAnsi="Arial" w:cs="Arial"/>
          <w:sz w:val="14"/>
          <w:szCs w:val="14"/>
        </w:rPr>
        <w:tab/>
        <w:t>d) kolumna z wartościami NULL</w:t>
      </w:r>
    </w:p>
    <w:p w14:paraId="2854500C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9. Relację N:M w bazie relacyjnej realizuje się za pomocą:</w:t>
      </w:r>
    </w:p>
    <w:p w14:paraId="458F942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listy ID po przecinku</w:t>
      </w:r>
      <w:r>
        <w:rPr>
          <w:rFonts w:ascii="Arial" w:eastAsia="Arial" w:hAnsi="Arial" w:cs="Arial"/>
          <w:sz w:val="14"/>
          <w:szCs w:val="14"/>
        </w:rPr>
        <w:tab/>
        <w:t>b) jednej kolumny tekstowej</w:t>
      </w:r>
    </w:p>
    <w:p w14:paraId="30348EEA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kolumn Autor1Id, Autor2Id…</w:t>
      </w:r>
      <w:r>
        <w:rPr>
          <w:rFonts w:ascii="Arial" w:eastAsia="Arial" w:hAnsi="Arial" w:cs="Arial"/>
          <w:sz w:val="14"/>
          <w:szCs w:val="14"/>
        </w:rPr>
        <w:tab/>
        <w:t>d) tabeli asocjacyjnej</w:t>
      </w:r>
    </w:p>
    <w:p w14:paraId="6B5B778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10. W relacji 1:N klucz obcy umieszcza się w tabeli po stronie:</w:t>
      </w:r>
    </w:p>
    <w:p w14:paraId="2F06668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obu tabel jednocześnie</w:t>
      </w:r>
      <w:r>
        <w:rPr>
          <w:rFonts w:ascii="Arial" w:eastAsia="Arial" w:hAnsi="Arial" w:cs="Arial"/>
          <w:sz w:val="14"/>
          <w:szCs w:val="14"/>
        </w:rPr>
        <w:tab/>
        <w:t>b) żadnej z tabel</w:t>
      </w:r>
    </w:p>
    <w:p w14:paraId="2398A1F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„wielu” (podrzędnej)</w:t>
      </w:r>
      <w:r>
        <w:rPr>
          <w:rFonts w:ascii="Arial" w:eastAsia="Arial" w:hAnsi="Arial" w:cs="Arial"/>
          <w:sz w:val="14"/>
          <w:szCs w:val="14"/>
        </w:rPr>
        <w:tab/>
        <w:t>d) „jednego” (nadrzędnej)</w:t>
      </w:r>
    </w:p>
    <w:p w14:paraId="318A2E70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11. W relacji 1:1 klucz główny tabeli podrzędnej jest:</w:t>
      </w:r>
    </w:p>
    <w:p w14:paraId="1D2450E3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kolumną dopuszczającą NULL</w:t>
      </w:r>
      <w:r>
        <w:rPr>
          <w:rFonts w:ascii="Arial" w:eastAsia="Arial" w:hAnsi="Arial" w:cs="Arial"/>
          <w:sz w:val="14"/>
          <w:szCs w:val="14"/>
        </w:rPr>
        <w:tab/>
        <w:t>b) jednocześnie jej kluczem obcym</w:t>
      </w:r>
    </w:p>
    <w:p w14:paraId="153FD1E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zawsze kluczem tekstowym</w:t>
      </w:r>
      <w:r>
        <w:rPr>
          <w:rFonts w:ascii="Arial" w:eastAsia="Arial" w:hAnsi="Arial" w:cs="Arial"/>
          <w:sz w:val="14"/>
          <w:szCs w:val="14"/>
        </w:rPr>
        <w:tab/>
        <w:t>d) pomijany</w:t>
      </w:r>
    </w:p>
    <w:p w14:paraId="4C64890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12. Kolumna „produkty” z wartością „Mysz, Klawiatura, Monitor” narusza:</w:t>
      </w:r>
    </w:p>
    <w:p w14:paraId="47E9798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1NF</w:t>
      </w:r>
      <w:r>
        <w:rPr>
          <w:rFonts w:ascii="Arial" w:eastAsia="Arial" w:hAnsi="Arial" w:cs="Arial"/>
          <w:sz w:val="14"/>
          <w:szCs w:val="14"/>
        </w:rPr>
        <w:tab/>
        <w:t xml:space="preserve">b) integralność </w:t>
      </w:r>
      <w:proofErr w:type="spellStart"/>
      <w:r>
        <w:rPr>
          <w:rFonts w:ascii="Arial" w:eastAsia="Arial" w:hAnsi="Arial" w:cs="Arial"/>
          <w:sz w:val="14"/>
          <w:szCs w:val="14"/>
        </w:rPr>
        <w:t>encyjną</w:t>
      </w:r>
      <w:proofErr w:type="spellEnd"/>
    </w:p>
    <w:p w14:paraId="62E9164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2NF</w:t>
      </w:r>
      <w:r>
        <w:rPr>
          <w:rFonts w:ascii="Arial" w:eastAsia="Arial" w:hAnsi="Arial" w:cs="Arial"/>
          <w:sz w:val="14"/>
          <w:szCs w:val="14"/>
        </w:rPr>
        <w:tab/>
        <w:t>d) 3NF</w:t>
      </w:r>
    </w:p>
    <w:p w14:paraId="23086588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13. Atrybut wielowartościowy (np.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NumeryTelefonów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) należy:</w:t>
      </w:r>
    </w:p>
    <w:p w14:paraId="142BCDA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zapisać jako Tel1, Tel2, Tel3</w:t>
      </w:r>
      <w:r>
        <w:rPr>
          <w:rFonts w:ascii="Arial" w:eastAsia="Arial" w:hAnsi="Arial" w:cs="Arial"/>
          <w:sz w:val="14"/>
          <w:szCs w:val="14"/>
        </w:rPr>
        <w:tab/>
        <w:t>b) pozostawić bez zmian</w:t>
      </w:r>
    </w:p>
    <w:p w14:paraId="6F7E335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zapisać po przecinku w jednym polu</w:t>
      </w:r>
      <w:r>
        <w:rPr>
          <w:rFonts w:ascii="Arial" w:eastAsia="Arial" w:hAnsi="Arial" w:cs="Arial"/>
          <w:sz w:val="14"/>
          <w:szCs w:val="14"/>
        </w:rPr>
        <w:tab/>
        <w:t>d) wydzielić do relacji podrzędnej</w:t>
      </w:r>
    </w:p>
    <w:p w14:paraId="5783C9F2" w14:textId="77777777" w:rsidR="007435AE" w:rsidRPr="001A4F04" w:rsidRDefault="00000000">
      <w:pPr>
        <w:keepNext/>
        <w:keepLines/>
        <w:spacing w:before="20" w:line="158" w:lineRule="exact"/>
        <w:rPr>
          <w:lang w:val="en-GB"/>
        </w:rPr>
      </w:pPr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 xml:space="preserve">14. Reguła ON DELETE RESTRICT / CASCADE </w:t>
      </w:r>
      <w:proofErr w:type="spellStart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określa</w:t>
      </w:r>
      <w:proofErr w:type="spellEnd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:</w:t>
      </w:r>
    </w:p>
    <w:p w14:paraId="75E73E2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sposób sortowania rekordów</w:t>
      </w:r>
      <w:r>
        <w:rPr>
          <w:rFonts w:ascii="Arial" w:eastAsia="Arial" w:hAnsi="Arial" w:cs="Arial"/>
          <w:sz w:val="14"/>
          <w:szCs w:val="14"/>
        </w:rPr>
        <w:tab/>
        <w:t>b) typ danych klucza głównego</w:t>
      </w:r>
    </w:p>
    <w:p w14:paraId="43492874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reakcję na usunięcie rekordu rodzica</w:t>
      </w:r>
      <w:r>
        <w:rPr>
          <w:rFonts w:ascii="Arial" w:eastAsia="Arial" w:hAnsi="Arial" w:cs="Arial"/>
          <w:sz w:val="14"/>
          <w:szCs w:val="14"/>
        </w:rPr>
        <w:tab/>
        <w:t>d) format zapisu adresu</w:t>
      </w:r>
    </w:p>
    <w:p w14:paraId="68A1B76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15. Pierwsza postać normalna (1NF) wymaga:</w:t>
      </w:r>
    </w:p>
    <w:p w14:paraId="1F055B96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klucza obcego w każdej tabeli</w:t>
      </w:r>
      <w:r>
        <w:rPr>
          <w:rFonts w:ascii="Arial" w:eastAsia="Arial" w:hAnsi="Arial" w:cs="Arial"/>
          <w:sz w:val="14"/>
          <w:szCs w:val="14"/>
        </w:rPr>
        <w:tab/>
        <w:t>b) atomowych wartości w kolumnach</w:t>
      </w:r>
    </w:p>
    <w:p w14:paraId="2B973E5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zależności przechodnich</w:t>
      </w:r>
      <w:r>
        <w:rPr>
          <w:rFonts w:ascii="Arial" w:eastAsia="Arial" w:hAnsi="Arial" w:cs="Arial"/>
          <w:sz w:val="14"/>
          <w:szCs w:val="14"/>
        </w:rPr>
        <w:tab/>
        <w:t>d) braku jakichkolwiek NULL</w:t>
      </w:r>
    </w:p>
    <w:p w14:paraId="643E8570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16. Atrybut encji odpowiada w schemacie tabelarycznym:</w:t>
      </w:r>
    </w:p>
    <w:p w14:paraId="4D91F5A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kolumnie</w:t>
      </w:r>
      <w:r>
        <w:rPr>
          <w:rFonts w:ascii="Arial" w:eastAsia="Arial" w:hAnsi="Arial" w:cs="Arial"/>
          <w:sz w:val="14"/>
          <w:szCs w:val="14"/>
        </w:rPr>
        <w:tab/>
        <w:t>b) wierszowi</w:t>
      </w:r>
    </w:p>
    <w:p w14:paraId="7388D01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całej tabeli</w:t>
      </w:r>
      <w:r>
        <w:rPr>
          <w:rFonts w:ascii="Arial" w:eastAsia="Arial" w:hAnsi="Arial" w:cs="Arial"/>
          <w:sz w:val="14"/>
          <w:szCs w:val="14"/>
        </w:rPr>
        <w:tab/>
        <w:t>d) kluczowi głównemu</w:t>
      </w:r>
    </w:p>
    <w:p w14:paraId="62A401C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17. Encja regularna (silna) z ERD jest mapowana na:</w:t>
      </w:r>
    </w:p>
    <w:p w14:paraId="48E63AF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 obcy</w:t>
      </w:r>
      <w:r>
        <w:rPr>
          <w:rFonts w:ascii="Arial" w:eastAsia="Arial" w:hAnsi="Arial" w:cs="Arial"/>
          <w:sz w:val="14"/>
          <w:szCs w:val="14"/>
        </w:rPr>
        <w:tab/>
        <w:t>b) kolumnę</w:t>
      </w:r>
    </w:p>
    <w:p w14:paraId="4371DF1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wartość NULL</w:t>
      </w:r>
      <w:r>
        <w:rPr>
          <w:rFonts w:ascii="Arial" w:eastAsia="Arial" w:hAnsi="Arial" w:cs="Arial"/>
          <w:sz w:val="14"/>
          <w:szCs w:val="14"/>
        </w:rPr>
        <w:tab/>
        <w:t>d) odrębną tabelę</w:t>
      </w:r>
    </w:p>
    <w:p w14:paraId="0289484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18. Encja z modelu E/R jest w relacyjnej bazie danych przekształcana w:</w:t>
      </w:r>
    </w:p>
    <w:p w14:paraId="67A5D4F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indeks</w:t>
      </w:r>
      <w:r>
        <w:rPr>
          <w:rFonts w:ascii="Arial" w:eastAsia="Arial" w:hAnsi="Arial" w:cs="Arial"/>
          <w:sz w:val="14"/>
          <w:szCs w:val="14"/>
        </w:rPr>
        <w:tab/>
        <w:t>b) kolumnę</w:t>
      </w:r>
    </w:p>
    <w:p w14:paraId="5FE791B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tabelę</w:t>
      </w:r>
      <w:r>
        <w:rPr>
          <w:rFonts w:ascii="Arial" w:eastAsia="Arial" w:hAnsi="Arial" w:cs="Arial"/>
          <w:sz w:val="14"/>
          <w:szCs w:val="14"/>
        </w:rPr>
        <w:tab/>
        <w:t>d) klucz obcy</w:t>
      </w:r>
    </w:p>
    <w:p w14:paraId="51CD509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19. Anomalia aktualizacji polega na:</w:t>
      </w:r>
    </w:p>
    <w:p w14:paraId="4C98FB5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braku możliwości dodania klienta bez zamówienia</w:t>
      </w:r>
      <w:r>
        <w:rPr>
          <w:rFonts w:ascii="Arial" w:eastAsia="Arial" w:hAnsi="Arial" w:cs="Arial"/>
          <w:sz w:val="14"/>
          <w:szCs w:val="14"/>
        </w:rPr>
        <w:tab/>
        <w:t>b) zmianie tej samej informacji w wielu wierszach</w:t>
      </w:r>
    </w:p>
    <w:p w14:paraId="23EFB7B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utracie danych po usunięciu zamówienia</w:t>
      </w:r>
      <w:r>
        <w:rPr>
          <w:rFonts w:ascii="Arial" w:eastAsia="Arial" w:hAnsi="Arial" w:cs="Arial"/>
          <w:sz w:val="14"/>
          <w:szCs w:val="14"/>
        </w:rPr>
        <w:tab/>
        <w:t>d) odrzuceniu zapytania przez SZBD</w:t>
      </w:r>
    </w:p>
    <w:p w14:paraId="3E6893C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20. Wadą kluczy naturalnych jako kluczy głównych jest:</w:t>
      </w:r>
    </w:p>
    <w:p w14:paraId="4CFAAD2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podatność na zmiany prawne i błędy</w:t>
      </w:r>
      <w:r>
        <w:rPr>
          <w:rFonts w:ascii="Arial" w:eastAsia="Arial" w:hAnsi="Arial" w:cs="Arial"/>
          <w:sz w:val="14"/>
          <w:szCs w:val="14"/>
        </w:rPr>
        <w:tab/>
        <w:t>b) brak możliwości indeksowania</w:t>
      </w:r>
    </w:p>
    <w:p w14:paraId="47D2C72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zawsze zbyt mała długość</w:t>
      </w:r>
      <w:r>
        <w:rPr>
          <w:rFonts w:ascii="Arial" w:eastAsia="Arial" w:hAnsi="Arial" w:cs="Arial"/>
          <w:sz w:val="14"/>
          <w:szCs w:val="14"/>
        </w:rPr>
        <w:tab/>
        <w:t>d) brak znaczenia semantycznego</w:t>
      </w:r>
    </w:p>
    <w:p w14:paraId="7C2E1BC5" w14:textId="77777777" w:rsidR="007435AE" w:rsidRDefault="00000000">
      <w:pPr>
        <w:keepNext/>
        <w:keepLines/>
        <w:spacing w:line="158" w:lineRule="exact"/>
      </w:pPr>
      <w:r>
        <w:br w:type="column"/>
      </w:r>
      <w:r>
        <w:rPr>
          <w:rFonts w:ascii="Arial" w:eastAsia="Arial" w:hAnsi="Arial" w:cs="Arial"/>
          <w:b/>
          <w:bCs/>
          <w:sz w:val="14"/>
          <w:szCs w:val="14"/>
        </w:rPr>
        <w:t xml:space="preserve">21.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klucz główny determinuje:</w:t>
      </w:r>
    </w:p>
    <w:p w14:paraId="0FEC4C2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tylko politykę kaskad</w:t>
      </w:r>
      <w:r>
        <w:rPr>
          <w:rFonts w:ascii="Arial" w:eastAsia="Arial" w:hAnsi="Arial" w:cs="Arial"/>
          <w:sz w:val="14"/>
          <w:szCs w:val="14"/>
        </w:rPr>
        <w:tab/>
        <w:t>b) kolejność kolumn w SELECT</w:t>
      </w:r>
    </w:p>
    <w:p w14:paraId="77324A1C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wyłącznie nazwę tabeli</w:t>
      </w:r>
      <w:r>
        <w:rPr>
          <w:rFonts w:ascii="Arial" w:eastAsia="Arial" w:hAnsi="Arial" w:cs="Arial"/>
          <w:sz w:val="14"/>
          <w:szCs w:val="14"/>
        </w:rPr>
        <w:tab/>
        <w:t>d) fizyczne ułożenie wierszy (indeks klastrowy)</w:t>
      </w:r>
    </w:p>
    <w:p w14:paraId="5F51FB1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22. Zależność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id_pracownika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dzial_id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nazwa_dzialu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 zależnością:</w:t>
      </w:r>
    </w:p>
    <w:p w14:paraId="671BC44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atomową</w:t>
      </w:r>
      <w:r>
        <w:rPr>
          <w:rFonts w:ascii="Arial" w:eastAsia="Arial" w:hAnsi="Arial" w:cs="Arial"/>
          <w:sz w:val="14"/>
          <w:szCs w:val="14"/>
        </w:rPr>
        <w:tab/>
        <w:t>b) częściową</w:t>
      </w:r>
    </w:p>
    <w:p w14:paraId="2F45C6D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przechodnią</w:t>
      </w:r>
      <w:r>
        <w:rPr>
          <w:rFonts w:ascii="Arial" w:eastAsia="Arial" w:hAnsi="Arial" w:cs="Arial"/>
          <w:sz w:val="14"/>
          <w:szCs w:val="14"/>
        </w:rPr>
        <w:tab/>
        <w:t>d) wielowartościową</w:t>
      </w:r>
    </w:p>
    <w:p w14:paraId="22E9E0ED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23. Polityka RESTRICT / NO ACTION:</w:t>
      </w:r>
    </w:p>
    <w:p w14:paraId="0166AE2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dopuszcza rekordy-sieroty</w:t>
      </w:r>
      <w:r>
        <w:rPr>
          <w:rFonts w:ascii="Arial" w:eastAsia="Arial" w:hAnsi="Arial" w:cs="Arial"/>
          <w:sz w:val="14"/>
          <w:szCs w:val="14"/>
        </w:rPr>
        <w:tab/>
        <w:t>b) odrzuca usunięcie rodzica mającego potomków</w:t>
      </w:r>
    </w:p>
    <w:p w14:paraId="5B32ED25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ustawia klucz obcy na NULL</w:t>
      </w:r>
      <w:r>
        <w:rPr>
          <w:rFonts w:ascii="Arial" w:eastAsia="Arial" w:hAnsi="Arial" w:cs="Arial"/>
          <w:sz w:val="14"/>
          <w:szCs w:val="14"/>
        </w:rPr>
        <w:tab/>
        <w:t>d) usuwa wszystkich potomków</w:t>
      </w:r>
    </w:p>
    <w:p w14:paraId="4BC09762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24. Problem 2NF może wystąpić, gdy klucz główny jest:</w:t>
      </w:r>
    </w:p>
    <w:p w14:paraId="367C61F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złożony</w:t>
      </w:r>
      <w:r>
        <w:rPr>
          <w:rFonts w:ascii="Arial" w:eastAsia="Arial" w:hAnsi="Arial" w:cs="Arial"/>
          <w:sz w:val="14"/>
          <w:szCs w:val="14"/>
        </w:rPr>
        <w:tab/>
        <w:t>b) pusty</w:t>
      </w:r>
    </w:p>
    <w:p w14:paraId="5CC738F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pojedynczy</w:t>
      </w:r>
      <w:r>
        <w:rPr>
          <w:rFonts w:ascii="Arial" w:eastAsia="Arial" w:hAnsi="Arial" w:cs="Arial"/>
          <w:sz w:val="14"/>
          <w:szCs w:val="14"/>
        </w:rPr>
        <w:tab/>
        <w:t>d) tekstowy</w:t>
      </w:r>
    </w:p>
    <w:p w14:paraId="61E2303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25. Wartość klucza obcego musi odpowiadać kluczowi głównemu rodzica lub być:</w:t>
      </w:r>
    </w:p>
    <w:p w14:paraId="3D60231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pustym tekstem</w:t>
      </w:r>
      <w:r>
        <w:rPr>
          <w:rFonts w:ascii="Arial" w:eastAsia="Arial" w:hAnsi="Arial" w:cs="Arial"/>
          <w:sz w:val="14"/>
          <w:szCs w:val="14"/>
        </w:rPr>
        <w:tab/>
        <w:t>b) zerem</w:t>
      </w:r>
    </w:p>
    <w:p w14:paraId="2C3002C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duplikatem</w:t>
      </w:r>
      <w:r>
        <w:rPr>
          <w:rFonts w:ascii="Arial" w:eastAsia="Arial" w:hAnsi="Arial" w:cs="Arial"/>
          <w:sz w:val="14"/>
          <w:szCs w:val="14"/>
        </w:rPr>
        <w:tab/>
        <w:t>d) NULL</w:t>
      </w:r>
    </w:p>
    <w:p w14:paraId="48E74DB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26. W logice trójwartościowej SQL wyrażenie NULL = NULL zwraca:</w:t>
      </w:r>
    </w:p>
    <w:p w14:paraId="6C9CE22E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0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FALSE</w:t>
      </w:r>
    </w:p>
    <w:p w14:paraId="599DFF36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UNKNOWN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TRUE</w:t>
      </w:r>
    </w:p>
    <w:p w14:paraId="1D54A83D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27. Tabela asocjacyjna rozbija związek N:M na:</w:t>
      </w:r>
    </w:p>
    <w:p w14:paraId="53C6FC0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dwie relacje 1:1</w:t>
      </w:r>
      <w:r>
        <w:rPr>
          <w:rFonts w:ascii="Arial" w:eastAsia="Arial" w:hAnsi="Arial" w:cs="Arial"/>
          <w:sz w:val="14"/>
          <w:szCs w:val="14"/>
        </w:rPr>
        <w:tab/>
        <w:t>b) dwie relacje 1:N</w:t>
      </w:r>
    </w:p>
    <w:p w14:paraId="13BFB0E0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jedną relację 1:1</w:t>
      </w:r>
      <w:r>
        <w:rPr>
          <w:rFonts w:ascii="Arial" w:eastAsia="Arial" w:hAnsi="Arial" w:cs="Arial"/>
          <w:sz w:val="14"/>
          <w:szCs w:val="14"/>
        </w:rPr>
        <w:tab/>
        <w:t>d) trzy relacje N:M</w:t>
      </w:r>
    </w:p>
    <w:p w14:paraId="3BF13F6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28.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Nadklucz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to:</w:t>
      </w:r>
    </w:p>
    <w:p w14:paraId="311AAEA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dowolny zbiór atrybutów unikalnie identyfikujący</w:t>
      </w:r>
      <w:r>
        <w:rPr>
          <w:rFonts w:ascii="Arial" w:eastAsia="Arial" w:hAnsi="Arial" w:cs="Arial"/>
          <w:sz w:val="14"/>
          <w:szCs w:val="14"/>
        </w:rPr>
        <w:tab/>
        <w:t>b) zbiór atrybutów wskazujący inną tabelę</w:t>
      </w:r>
    </w:p>
    <w:p w14:paraId="67AA509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klucz bez nadmiarowych atrybutów</w:t>
      </w:r>
      <w:r>
        <w:rPr>
          <w:rFonts w:ascii="Arial" w:eastAsia="Arial" w:hAnsi="Arial" w:cs="Arial"/>
          <w:sz w:val="14"/>
          <w:szCs w:val="14"/>
        </w:rPr>
        <w:tab/>
        <w:t xml:space="preserve">d) kolumna z </w:t>
      </w:r>
      <w:proofErr w:type="spellStart"/>
      <w:r>
        <w:rPr>
          <w:rFonts w:ascii="Arial" w:eastAsia="Arial" w:hAnsi="Arial" w:cs="Arial"/>
          <w:sz w:val="14"/>
          <w:szCs w:val="14"/>
        </w:rPr>
        <w:t>autoinkrementacją</w:t>
      </w:r>
      <w:proofErr w:type="spellEnd"/>
    </w:p>
    <w:p w14:paraId="0BE3C07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29. Klucz sztuczny typu AUTO_INCREMENT:</w:t>
      </w:r>
    </w:p>
    <w:p w14:paraId="3B5AC9B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zmienia się wraz z przepisami</w:t>
      </w:r>
      <w:r>
        <w:rPr>
          <w:rFonts w:ascii="Arial" w:eastAsia="Arial" w:hAnsi="Arial" w:cs="Arial"/>
          <w:sz w:val="14"/>
          <w:szCs w:val="14"/>
        </w:rPr>
        <w:tab/>
        <w:t>b) to numer PESEL</w:t>
      </w:r>
    </w:p>
    <w:p w14:paraId="24F8D4A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zawiera numer NIP</w:t>
      </w:r>
      <w:r>
        <w:rPr>
          <w:rFonts w:ascii="Arial" w:eastAsia="Arial" w:hAnsi="Arial" w:cs="Arial"/>
          <w:sz w:val="14"/>
          <w:szCs w:val="14"/>
        </w:rPr>
        <w:tab/>
        <w:t>d) nie ma znaczenia biznesowego</w:t>
      </w:r>
    </w:p>
    <w:p w14:paraId="7902274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30. Atrybut złożony (np. adres) należy zdekomponować na:</w:t>
      </w:r>
    </w:p>
    <w:p w14:paraId="62AB077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osobną bazę danych</w:t>
      </w:r>
      <w:r>
        <w:rPr>
          <w:rFonts w:ascii="Arial" w:eastAsia="Arial" w:hAnsi="Arial" w:cs="Arial"/>
          <w:sz w:val="14"/>
          <w:szCs w:val="14"/>
        </w:rPr>
        <w:tab/>
        <w:t>b) jedną kolumnę tekstową</w:t>
      </w:r>
    </w:p>
    <w:p w14:paraId="5649831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niezależne kolumny skalarne</w:t>
      </w:r>
      <w:r>
        <w:rPr>
          <w:rFonts w:ascii="Arial" w:eastAsia="Arial" w:hAnsi="Arial" w:cs="Arial"/>
          <w:sz w:val="14"/>
          <w:szCs w:val="14"/>
        </w:rPr>
        <w:tab/>
        <w:t>d) klucz obcy</w:t>
      </w:r>
    </w:p>
    <w:p w14:paraId="5D37120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31. Klucz główny (PRIMARY KEY):</w:t>
      </w:r>
    </w:p>
    <w:p w14:paraId="24BB560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musi być zawsze tekstem</w:t>
      </w:r>
      <w:r>
        <w:rPr>
          <w:rFonts w:ascii="Arial" w:eastAsia="Arial" w:hAnsi="Arial" w:cs="Arial"/>
          <w:sz w:val="14"/>
          <w:szCs w:val="14"/>
        </w:rPr>
        <w:tab/>
        <w:t>b) nie dopuszcza wartości NULL</w:t>
      </w:r>
    </w:p>
    <w:p w14:paraId="41DF5ECC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może zawierać NULL</w:t>
      </w:r>
      <w:r>
        <w:rPr>
          <w:rFonts w:ascii="Arial" w:eastAsia="Arial" w:hAnsi="Arial" w:cs="Arial"/>
          <w:sz w:val="14"/>
          <w:szCs w:val="14"/>
        </w:rPr>
        <w:tab/>
        <w:t>d) nie musi być unikalny</w:t>
      </w:r>
    </w:p>
    <w:p w14:paraId="31448A4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32. Relację 1:N realizuje się przez przeniesienie klucza głównego rodzica jako:</w:t>
      </w:r>
    </w:p>
    <w:p w14:paraId="2D7AB62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klucza obcego do potomka</w:t>
      </w:r>
      <w:r>
        <w:rPr>
          <w:rFonts w:ascii="Arial" w:eastAsia="Arial" w:hAnsi="Arial" w:cs="Arial"/>
          <w:sz w:val="14"/>
          <w:szCs w:val="14"/>
        </w:rPr>
        <w:tab/>
        <w:t xml:space="preserve">b) </w:t>
      </w:r>
      <w:proofErr w:type="spellStart"/>
      <w:r>
        <w:rPr>
          <w:rFonts w:ascii="Arial" w:eastAsia="Arial" w:hAnsi="Arial" w:cs="Arial"/>
          <w:sz w:val="14"/>
          <w:szCs w:val="14"/>
        </w:rPr>
        <w:t>nadklucza</w:t>
      </w:r>
      <w:proofErr w:type="spellEnd"/>
    </w:p>
    <w:p w14:paraId="57AA5AD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atrybutu pochodnego</w:t>
      </w:r>
      <w:r>
        <w:rPr>
          <w:rFonts w:ascii="Arial" w:eastAsia="Arial" w:hAnsi="Arial" w:cs="Arial"/>
          <w:sz w:val="14"/>
          <w:szCs w:val="14"/>
        </w:rPr>
        <w:tab/>
        <w:t>d) klucza alternatywnego</w:t>
      </w:r>
    </w:p>
    <w:p w14:paraId="3D6AF8A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33. Anomalia wstawiania polega na:</w:t>
      </w:r>
    </w:p>
    <w:p w14:paraId="4BD26B7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skasowaniu niepowiązanego faktu</w:t>
      </w:r>
      <w:r>
        <w:rPr>
          <w:rFonts w:ascii="Arial" w:eastAsia="Arial" w:hAnsi="Arial" w:cs="Arial"/>
          <w:sz w:val="14"/>
          <w:szCs w:val="14"/>
        </w:rPr>
        <w:tab/>
        <w:t>b) wielokrotnym wykonywaniu UPDATE</w:t>
      </w:r>
    </w:p>
    <w:p w14:paraId="6270DE8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zdublowaniu klucza głównego</w:t>
      </w:r>
      <w:r>
        <w:rPr>
          <w:rFonts w:ascii="Arial" w:eastAsia="Arial" w:hAnsi="Arial" w:cs="Arial"/>
          <w:sz w:val="14"/>
          <w:szCs w:val="14"/>
        </w:rPr>
        <w:tab/>
        <w:t>d) braku zapisu faktu bez powiązanego rekordu</w:t>
      </w:r>
    </w:p>
    <w:p w14:paraId="1F15293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34. Anomalia usuwania polega na:</w:t>
      </w:r>
    </w:p>
    <w:p w14:paraId="09DB3D3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zbyt wolnym działaniu SELECT</w:t>
      </w:r>
      <w:r>
        <w:rPr>
          <w:rFonts w:ascii="Arial" w:eastAsia="Arial" w:hAnsi="Arial" w:cs="Arial"/>
          <w:sz w:val="14"/>
          <w:szCs w:val="14"/>
        </w:rPr>
        <w:tab/>
        <w:t>b) braku możliwości dodania klienta</w:t>
      </w:r>
    </w:p>
    <w:p w14:paraId="3AC706D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skasowaniu innego, niepowiązanego faktu</w:t>
      </w:r>
      <w:r>
        <w:rPr>
          <w:rFonts w:ascii="Arial" w:eastAsia="Arial" w:hAnsi="Arial" w:cs="Arial"/>
          <w:sz w:val="14"/>
          <w:szCs w:val="14"/>
        </w:rPr>
        <w:tab/>
        <w:t>d) niespójnych wartościach po UPDATE</w:t>
      </w:r>
    </w:p>
    <w:p w14:paraId="005F67D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35. Funkcje AVG() i COUNT(kolumna) domyślnie:</w:t>
      </w:r>
    </w:p>
    <w:p w14:paraId="671F59E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traktują NULL jako 0</w:t>
      </w:r>
      <w:r>
        <w:rPr>
          <w:rFonts w:ascii="Arial" w:eastAsia="Arial" w:hAnsi="Arial" w:cs="Arial"/>
          <w:sz w:val="14"/>
          <w:szCs w:val="14"/>
        </w:rPr>
        <w:tab/>
        <w:t>b) pomijają wartości NULL</w:t>
      </w:r>
    </w:p>
    <w:p w14:paraId="38C7DE1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zawsze zwracają NULL</w:t>
      </w:r>
      <w:r>
        <w:rPr>
          <w:rFonts w:ascii="Arial" w:eastAsia="Arial" w:hAnsi="Arial" w:cs="Arial"/>
          <w:sz w:val="14"/>
          <w:szCs w:val="14"/>
        </w:rPr>
        <w:tab/>
        <w:t>d) zgłaszają błąd</w:t>
      </w:r>
    </w:p>
    <w:p w14:paraId="66A0CA6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36. Wadą kolumn Autor1Id, Autor2Id, Autor3Id w tabeli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Ksiazki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jest:</w:t>
      </w:r>
    </w:p>
    <w:p w14:paraId="4183049A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sztywny limit autorów i dużo NULL</w:t>
      </w:r>
      <w:r>
        <w:rPr>
          <w:rFonts w:ascii="Arial" w:eastAsia="Arial" w:hAnsi="Arial" w:cs="Arial"/>
          <w:sz w:val="14"/>
          <w:szCs w:val="14"/>
        </w:rPr>
        <w:tab/>
        <w:t>b) wymóg użycia SET DEFAULT</w:t>
      </w:r>
    </w:p>
    <w:p w14:paraId="5A54609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możliwości użycia INT</w:t>
      </w:r>
      <w:r>
        <w:rPr>
          <w:rFonts w:ascii="Arial" w:eastAsia="Arial" w:hAnsi="Arial" w:cs="Arial"/>
          <w:sz w:val="14"/>
          <w:szCs w:val="14"/>
        </w:rPr>
        <w:tab/>
        <w:t>d) zbyt wolny klucz główny</w:t>
      </w:r>
    </w:p>
    <w:p w14:paraId="720A2FC2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37. Monotonicznie rosnące klucze sztuczne zaleca się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, ponieważ:</w:t>
      </w:r>
    </w:p>
    <w:p w14:paraId="0BD71A71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zastępują ograniczenie UNIQUE</w:t>
      </w:r>
      <w:r>
        <w:rPr>
          <w:rFonts w:ascii="Arial" w:eastAsia="Arial" w:hAnsi="Arial" w:cs="Arial"/>
          <w:sz w:val="14"/>
          <w:szCs w:val="14"/>
        </w:rPr>
        <w:tab/>
        <w:t>b) eliminują potrzebę klucza obcego</w:t>
      </w:r>
    </w:p>
    <w:p w14:paraId="561E295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pozwalają przechowywać NULL</w:t>
      </w:r>
      <w:r>
        <w:rPr>
          <w:rFonts w:ascii="Arial" w:eastAsia="Arial" w:hAnsi="Arial" w:cs="Arial"/>
          <w:sz w:val="14"/>
          <w:szCs w:val="14"/>
        </w:rPr>
        <w:tab/>
        <w:t>d) dają wydajne wstawianie do indeksu klastrowego</w:t>
      </w:r>
    </w:p>
    <w:p w14:paraId="5E256CC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38. Trzecia postać normalna (3NF) eliminuje:</w:t>
      </w:r>
    </w:p>
    <w:p w14:paraId="5CCA5379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powtarzające się grupy</w:t>
      </w:r>
      <w:r>
        <w:rPr>
          <w:rFonts w:ascii="Arial" w:eastAsia="Arial" w:hAnsi="Arial" w:cs="Arial"/>
          <w:sz w:val="14"/>
          <w:szCs w:val="14"/>
        </w:rPr>
        <w:tab/>
        <w:t>b) klucze złożone</w:t>
      </w:r>
    </w:p>
    <w:p w14:paraId="58F1329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zależności przechodnie</w:t>
      </w:r>
      <w:r>
        <w:rPr>
          <w:rFonts w:ascii="Arial" w:eastAsia="Arial" w:hAnsi="Arial" w:cs="Arial"/>
          <w:sz w:val="14"/>
          <w:szCs w:val="14"/>
        </w:rPr>
        <w:tab/>
        <w:t>d) klucze obce</w:t>
      </w:r>
    </w:p>
    <w:p w14:paraId="382F427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39. Świadoma denormalizacja jest uzasadniona np. w:</w:t>
      </w:r>
    </w:p>
    <w:p w14:paraId="0816C1F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tabelach bez kluczy głównych</w:t>
      </w:r>
      <w:r>
        <w:rPr>
          <w:rFonts w:ascii="Arial" w:eastAsia="Arial" w:hAnsi="Arial" w:cs="Arial"/>
          <w:sz w:val="14"/>
          <w:szCs w:val="14"/>
        </w:rPr>
        <w:tab/>
        <w:t>b) hurtowniach danych (schemat gwiazdy)</w:t>
      </w:r>
    </w:p>
    <w:p w14:paraId="6C1C645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każdym systemie OLTP</w:t>
      </w:r>
      <w:r>
        <w:rPr>
          <w:rFonts w:ascii="Arial" w:eastAsia="Arial" w:hAnsi="Arial" w:cs="Arial"/>
          <w:sz w:val="14"/>
          <w:szCs w:val="14"/>
        </w:rPr>
        <w:tab/>
        <w:t>d) zamiast projektowania modelu</w:t>
      </w:r>
    </w:p>
    <w:p w14:paraId="18434E1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40. Postacie normalne są kumulatywne, co oznacza, że:</w:t>
      </w:r>
    </w:p>
    <w:p w14:paraId="69182145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3NF zawiera wymogi 2NF i 1NF</w:t>
      </w:r>
      <w:r>
        <w:rPr>
          <w:rFonts w:ascii="Arial" w:eastAsia="Arial" w:hAnsi="Arial" w:cs="Arial"/>
          <w:sz w:val="14"/>
          <w:szCs w:val="14"/>
        </w:rPr>
        <w:tab/>
        <w:t>b) 1NF zawiera wymogi 3NF</w:t>
      </w:r>
    </w:p>
    <w:p w14:paraId="5DC14E7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2NF nie wymaga 1NF</w:t>
      </w:r>
      <w:r>
        <w:rPr>
          <w:rFonts w:ascii="Arial" w:eastAsia="Arial" w:hAnsi="Arial" w:cs="Arial"/>
          <w:sz w:val="14"/>
          <w:szCs w:val="14"/>
        </w:rPr>
        <w:tab/>
        <w:t>d) każda postać jest niezależna</w:t>
      </w:r>
    </w:p>
    <w:p w14:paraId="5BED56B2" w14:textId="77777777" w:rsidR="007435AE" w:rsidRDefault="007435AE">
      <w:pPr>
        <w:sectPr w:rsidR="007435AE">
          <w:headerReference w:type="default" r:id="rId9"/>
          <w:pgSz w:w="16838" w:h="11906" w:orient="landscape"/>
          <w:pgMar w:top="950" w:right="567" w:bottom="300" w:left="567" w:header="350" w:footer="708" w:gutter="0"/>
          <w:cols w:num="2" w:space="500"/>
        </w:sectPr>
      </w:pPr>
    </w:p>
    <w:p w14:paraId="3B23CE78" w14:textId="77777777" w:rsidR="007435AE" w:rsidRDefault="00000000">
      <w:pPr>
        <w:spacing w:after="40"/>
      </w:pPr>
      <w:r>
        <w:rPr>
          <w:rFonts w:ascii="Segoe UI Symbol" w:eastAsia="Segoe UI Symbol" w:hAnsi="Segoe UI Symbol" w:cs="Segoe UI Symbol"/>
          <w:b/>
          <w:bCs/>
          <w:color w:val="B00020"/>
          <w:sz w:val="32"/>
          <w:szCs w:val="32"/>
        </w:rPr>
        <w:lastRenderedPageBreak/>
        <w:t>🐞 BIEDRONKA – karta odpowiedzi     GRUPA 2</w:t>
      </w:r>
    </w:p>
    <w:p w14:paraId="67B4A955" w14:textId="3C56D770" w:rsidR="007435AE" w:rsidRDefault="00000000">
      <w:pPr>
        <w:pBdr>
          <w:bottom w:val="single" w:sz="6" w:space="2" w:color="B00020"/>
        </w:pBdr>
        <w:spacing w:after="160"/>
      </w:pPr>
      <w:r>
        <w:rPr>
          <w:rFonts w:ascii="Arial" w:eastAsia="Arial" w:hAnsi="Arial" w:cs="Arial"/>
          <w:sz w:val="18"/>
          <w:szCs w:val="18"/>
        </w:rPr>
        <w:t xml:space="preserve">Imię i nazwisko: ____________________________   Klasa: ________   Data: ____________     Zamaluj </w:t>
      </w:r>
      <w:proofErr w:type="spellStart"/>
      <w:r>
        <w:rPr>
          <w:rFonts w:ascii="Arial" w:eastAsia="Arial" w:hAnsi="Arial" w:cs="Arial"/>
          <w:sz w:val="18"/>
          <w:szCs w:val="18"/>
        </w:rPr>
        <w:t>kółk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w każdym wierszu (○ → ●).</w:t>
      </w:r>
    </w:p>
    <w:tbl>
      <w:tblPr>
        <w:tblW w:w="1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0"/>
        <w:gridCol w:w="3950"/>
        <w:gridCol w:w="3950"/>
        <w:gridCol w:w="3950"/>
      </w:tblGrid>
      <w:tr w:rsidR="007435AE" w14:paraId="3797556E" w14:textId="77777777"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2627F1C3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8D1169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85D851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C7871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965EF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C6DD6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75D5F99F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7294A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BE1AE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1A949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DC23C5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F91C24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9664B7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CD649F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DF5BB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ACE926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1D2B31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B2C312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165C86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469B15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C646F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29CD66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5D93BF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DEBF8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D5D475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8C5D9A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93BCB6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F6682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05D22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5C921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138847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E87677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B983DC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A86F28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12185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3C23D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3270A7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3F99E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FF513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DB63D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69276D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E6DFD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15BE65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CA11C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219249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9D5CC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FDAA7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2819C7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FE71C5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DA01CB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279E65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986F70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9C02D7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C9E4C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F628D0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37CDB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7DAB1B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E10FC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270BA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8F6CEA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BF2590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2C7F28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BB0AB8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B0CBC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878A8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DB590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7B4E16F7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1287FA08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DD3EF1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897FF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3FEB20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D013A3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244C1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2B92CDA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8FB90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5BB381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6464D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7D377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C696C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11186F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9E90B9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C6F4E7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523040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5F3D1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FB86BF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4CD742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873951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52B414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74749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9AACF3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8DBD6D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74F79A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8EE070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E8FC7D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CF192F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9EDE4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C107A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9106F0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EFB737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F891D4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351B7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6B62A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B4398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378939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68017B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B1B905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7D3BE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703F7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3FD91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029584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C3A75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F83D2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4FCF7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D8276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6CACA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2D1B7E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D2C065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CFCF99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FF43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CADAA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733370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1ABA57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897FB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F4BAE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AB26D8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20D6C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DD023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2129A1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0F8A99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E8FD9E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FA6718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F5DBA8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CABF1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6EAE6D66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1A6A9C70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4A7C45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324E34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2EE25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AD35F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DFCE85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3C5A123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00432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01C766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EF6007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E7D9D6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0CDBD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3C179A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6794BF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639B2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449E0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1706C5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F8CC4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AB4C79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06444B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1AE27C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38055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D316F2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C8162B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000203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59E63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7E1973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472B42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F77201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816712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5C2782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FDFB9A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E27BA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ADDDC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C21F2A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670F4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912FF7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893E9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C325A4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BE3D9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4CD37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597CB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66C573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8DFDA9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D1A29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56EBC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A0B76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0A85FB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1728FE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5A456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2630C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2A156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88361B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349634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06F444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078D7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CA4A4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901C9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DA4EF4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7C08E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16E3927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79B9CB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D78CB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3E34D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47D758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C12345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2C9387AD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4DB13DB1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C8D11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0A1FA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6CD0E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98526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9E94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3669A74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398813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CA1497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8BF5B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5ED3D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6F093F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D6BE5E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421C6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47EF8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BC3D7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B9000D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E7DDBF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AD16CF1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60771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2C647F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C46E1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BFE5C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E0094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862A08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4D4C9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7F299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6C958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0B10A9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2EF7B8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0C832F1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B4CF5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82330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EECCD9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D97F43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980E46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520830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571F7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85E0E5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59D73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0A2DD4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0FEDB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7C47A72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B4F070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1CC369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57CD9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D763E3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C3DBE8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8BC4A1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9A430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40B292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B37B3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2EB8E8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C8A05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346A767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A73A42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16C7A5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99EABE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35BBA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6BA28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7EDE8F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890E12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91A5AA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13949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137AD2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FFBBF7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2D0F1B4E" w14:textId="77777777" w:rsidR="007435AE" w:rsidRDefault="007435AE"/>
        </w:tc>
      </w:tr>
    </w:tbl>
    <w:p w14:paraId="43B52B7C" w14:textId="77777777" w:rsidR="007435AE" w:rsidRDefault="00000000">
      <w:pPr>
        <w:spacing w:before="100"/>
      </w:pPr>
      <w:r>
        <w:rPr>
          <w:rFonts w:ascii="Arial" w:eastAsia="Arial" w:hAnsi="Arial" w:cs="Arial"/>
          <w:b/>
          <w:bCs/>
          <w:sz w:val="18"/>
          <w:szCs w:val="18"/>
        </w:rPr>
        <w:t>Grupa 2 • Liczba punktów: ______ / 40</w:t>
      </w:r>
    </w:p>
    <w:p w14:paraId="18521BAD" w14:textId="77777777" w:rsidR="007435AE" w:rsidRDefault="007435AE">
      <w:pPr>
        <w:sectPr w:rsidR="007435AE">
          <w:headerReference w:type="default" r:id="rId10"/>
          <w:pgSz w:w="16838" w:h="11906" w:orient="landscape"/>
          <w:pgMar w:top="950" w:right="567" w:bottom="300" w:left="567" w:header="350" w:footer="708" w:gutter="0"/>
          <w:cols w:space="1701"/>
        </w:sectPr>
      </w:pPr>
    </w:p>
    <w:p w14:paraId="20FC7758" w14:textId="77777777" w:rsidR="007435AE" w:rsidRDefault="00000000">
      <w:pPr>
        <w:keepNext/>
        <w:keepLines/>
        <w:spacing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lastRenderedPageBreak/>
        <w:t>1. ON DELETE CASCADE przy usunięciu rekordu nadrzędnego:</w:t>
      </w:r>
    </w:p>
    <w:p w14:paraId="107B26F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nie zmienia tabeli potomnej</w:t>
      </w:r>
      <w:r>
        <w:rPr>
          <w:rFonts w:ascii="Arial" w:eastAsia="Arial" w:hAnsi="Arial" w:cs="Arial"/>
          <w:sz w:val="14"/>
          <w:szCs w:val="14"/>
        </w:rPr>
        <w:tab/>
        <w:t>b) automatycznie usuwa powiązane rekordy potomne</w:t>
      </w:r>
    </w:p>
    <w:p w14:paraId="5F937E5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blokuje usunięcie rodzica</w:t>
      </w:r>
      <w:r>
        <w:rPr>
          <w:rFonts w:ascii="Arial" w:eastAsia="Arial" w:hAnsi="Arial" w:cs="Arial"/>
          <w:sz w:val="14"/>
          <w:szCs w:val="14"/>
        </w:rPr>
        <w:tab/>
        <w:t>d) ustawia klucze obce na NULL</w:t>
      </w:r>
    </w:p>
    <w:p w14:paraId="3862C5E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2. W relacji 1:N klucz obcy umieszcza się w tabeli po stronie:</w:t>
      </w:r>
    </w:p>
    <w:p w14:paraId="404F9AF1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„jednego” (nadrzędnej)</w:t>
      </w:r>
      <w:r>
        <w:rPr>
          <w:rFonts w:ascii="Arial" w:eastAsia="Arial" w:hAnsi="Arial" w:cs="Arial"/>
          <w:sz w:val="14"/>
          <w:szCs w:val="14"/>
        </w:rPr>
        <w:tab/>
        <w:t>b) żadnej z tabel</w:t>
      </w:r>
    </w:p>
    <w:p w14:paraId="48F7EFD5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„wielu” (podrzędnej)</w:t>
      </w:r>
      <w:r>
        <w:rPr>
          <w:rFonts w:ascii="Arial" w:eastAsia="Arial" w:hAnsi="Arial" w:cs="Arial"/>
          <w:sz w:val="14"/>
          <w:szCs w:val="14"/>
        </w:rPr>
        <w:tab/>
        <w:t>d) obu tabel jednocześnie</w:t>
      </w:r>
    </w:p>
    <w:p w14:paraId="6AB8A7E0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3.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klucz główny determinuje:</w:t>
      </w:r>
    </w:p>
    <w:p w14:paraId="490D32F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tylko politykę kaskad</w:t>
      </w:r>
      <w:r>
        <w:rPr>
          <w:rFonts w:ascii="Arial" w:eastAsia="Arial" w:hAnsi="Arial" w:cs="Arial"/>
          <w:sz w:val="14"/>
          <w:szCs w:val="14"/>
        </w:rPr>
        <w:tab/>
        <w:t>b) fizyczne ułożenie wierszy (indeks klastrowy)</w:t>
      </w:r>
    </w:p>
    <w:p w14:paraId="1A69DBF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wyłącznie nazwę tabeli</w:t>
      </w:r>
      <w:r>
        <w:rPr>
          <w:rFonts w:ascii="Arial" w:eastAsia="Arial" w:hAnsi="Arial" w:cs="Arial"/>
          <w:sz w:val="14"/>
          <w:szCs w:val="14"/>
        </w:rPr>
        <w:tab/>
        <w:t>d) kolejność kolumn w SELECT</w:t>
      </w:r>
    </w:p>
    <w:p w14:paraId="6A296F12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4. Encja z modelu E/R jest w relacyjnej bazie danych przekształcana w:</w:t>
      </w:r>
    </w:p>
    <w:p w14:paraId="5296F089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 obcy</w:t>
      </w:r>
      <w:r>
        <w:rPr>
          <w:rFonts w:ascii="Arial" w:eastAsia="Arial" w:hAnsi="Arial" w:cs="Arial"/>
          <w:sz w:val="14"/>
          <w:szCs w:val="14"/>
        </w:rPr>
        <w:tab/>
        <w:t>b) indeks</w:t>
      </w:r>
    </w:p>
    <w:p w14:paraId="0396A04C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tabelę</w:t>
      </w:r>
      <w:r>
        <w:rPr>
          <w:rFonts w:ascii="Arial" w:eastAsia="Arial" w:hAnsi="Arial" w:cs="Arial"/>
          <w:sz w:val="14"/>
          <w:szCs w:val="14"/>
        </w:rPr>
        <w:tab/>
        <w:t>d) kolumnę</w:t>
      </w:r>
    </w:p>
    <w:p w14:paraId="449045F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5. Kluczem głównym tabeli asocjacyjnej jest zwykle:</w:t>
      </w:r>
    </w:p>
    <w:p w14:paraId="6DDA1EE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pojedyncza kolumna tekstowa</w:t>
      </w:r>
      <w:r>
        <w:rPr>
          <w:rFonts w:ascii="Arial" w:eastAsia="Arial" w:hAnsi="Arial" w:cs="Arial"/>
          <w:sz w:val="14"/>
          <w:szCs w:val="14"/>
        </w:rPr>
        <w:tab/>
        <w:t>b) złożenie obu kluczy obcych</w:t>
      </w:r>
    </w:p>
    <w:p w14:paraId="63E15B6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klucza głównego</w:t>
      </w:r>
      <w:r>
        <w:rPr>
          <w:rFonts w:ascii="Arial" w:eastAsia="Arial" w:hAnsi="Arial" w:cs="Arial"/>
          <w:sz w:val="14"/>
          <w:szCs w:val="14"/>
        </w:rPr>
        <w:tab/>
        <w:t>d) kolumna z wartościami NULL</w:t>
      </w:r>
    </w:p>
    <w:p w14:paraId="577BD76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6. Atrybut wielowartościowy (np.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NumeryTelefonów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) należy:</w:t>
      </w:r>
    </w:p>
    <w:p w14:paraId="45028C1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zapisać po przecinku w jednym polu</w:t>
      </w:r>
      <w:r>
        <w:rPr>
          <w:rFonts w:ascii="Arial" w:eastAsia="Arial" w:hAnsi="Arial" w:cs="Arial"/>
          <w:sz w:val="14"/>
          <w:szCs w:val="14"/>
        </w:rPr>
        <w:tab/>
        <w:t>b) pozostawić bez zmian</w:t>
      </w:r>
    </w:p>
    <w:p w14:paraId="0DC51EC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wydzielić do relacji podrzędnej</w:t>
      </w:r>
      <w:r>
        <w:rPr>
          <w:rFonts w:ascii="Arial" w:eastAsia="Arial" w:hAnsi="Arial" w:cs="Arial"/>
          <w:sz w:val="14"/>
          <w:szCs w:val="14"/>
        </w:rPr>
        <w:tab/>
        <w:t>d) zapisać jako Tel1, Tel2, Tel3</w:t>
      </w:r>
    </w:p>
    <w:p w14:paraId="5E39A82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7. Anomalia usuwania polega na:</w:t>
      </w:r>
    </w:p>
    <w:p w14:paraId="64F3E7E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braku możliwości dodania klienta</w:t>
      </w:r>
      <w:r>
        <w:rPr>
          <w:rFonts w:ascii="Arial" w:eastAsia="Arial" w:hAnsi="Arial" w:cs="Arial"/>
          <w:sz w:val="14"/>
          <w:szCs w:val="14"/>
        </w:rPr>
        <w:tab/>
        <w:t>b) skasowaniu innego, niepowiązanego faktu</w:t>
      </w:r>
    </w:p>
    <w:p w14:paraId="7C149B0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zbyt wolnym działaniu SELECT</w:t>
      </w:r>
      <w:r>
        <w:rPr>
          <w:rFonts w:ascii="Arial" w:eastAsia="Arial" w:hAnsi="Arial" w:cs="Arial"/>
          <w:sz w:val="14"/>
          <w:szCs w:val="14"/>
        </w:rPr>
        <w:tab/>
        <w:t>d) niespójnych wartościach po UPDATE</w:t>
      </w:r>
    </w:p>
    <w:p w14:paraId="3D8C3D0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8. Anomalia wstawiania polega na:</w:t>
      </w:r>
    </w:p>
    <w:p w14:paraId="480DF52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skasowaniu niepowiązanego faktu</w:t>
      </w:r>
      <w:r>
        <w:rPr>
          <w:rFonts w:ascii="Arial" w:eastAsia="Arial" w:hAnsi="Arial" w:cs="Arial"/>
          <w:sz w:val="14"/>
          <w:szCs w:val="14"/>
        </w:rPr>
        <w:tab/>
        <w:t>b) wielokrotnym wykonywaniu UPDATE</w:t>
      </w:r>
    </w:p>
    <w:p w14:paraId="5A82E18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zapisu faktu bez powiązanego rekordu</w:t>
      </w:r>
      <w:r>
        <w:rPr>
          <w:rFonts w:ascii="Arial" w:eastAsia="Arial" w:hAnsi="Arial" w:cs="Arial"/>
          <w:sz w:val="14"/>
          <w:szCs w:val="14"/>
        </w:rPr>
        <w:tab/>
        <w:t>d) zdublowaniu klucza głównego</w:t>
      </w:r>
    </w:p>
    <w:p w14:paraId="6A133516" w14:textId="77777777" w:rsidR="007435AE" w:rsidRPr="001A4F04" w:rsidRDefault="00000000">
      <w:pPr>
        <w:keepNext/>
        <w:keepLines/>
        <w:spacing w:before="20" w:line="158" w:lineRule="exact"/>
        <w:rPr>
          <w:lang w:val="en-GB"/>
        </w:rPr>
      </w:pPr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 xml:space="preserve">9. Reguła ON DELETE RESTRICT / CASCADE </w:t>
      </w:r>
      <w:proofErr w:type="spellStart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określa</w:t>
      </w:r>
      <w:proofErr w:type="spellEnd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:</w:t>
      </w:r>
    </w:p>
    <w:p w14:paraId="7DE8718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format zapisu adresu</w:t>
      </w:r>
      <w:r>
        <w:rPr>
          <w:rFonts w:ascii="Arial" w:eastAsia="Arial" w:hAnsi="Arial" w:cs="Arial"/>
          <w:sz w:val="14"/>
          <w:szCs w:val="14"/>
        </w:rPr>
        <w:tab/>
        <w:t>b) reakcję na usunięcie rekordu rodzica</w:t>
      </w:r>
    </w:p>
    <w:p w14:paraId="5958D88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sposób sortowania rekordów</w:t>
      </w:r>
      <w:r>
        <w:rPr>
          <w:rFonts w:ascii="Arial" w:eastAsia="Arial" w:hAnsi="Arial" w:cs="Arial"/>
          <w:sz w:val="14"/>
          <w:szCs w:val="14"/>
        </w:rPr>
        <w:tab/>
        <w:t>d) typ danych klucza głównego</w:t>
      </w:r>
    </w:p>
    <w:p w14:paraId="4078B18D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10. Klucze alternatywne zabezpiecza się w SQL ograniczeniem:</w:t>
      </w:r>
    </w:p>
    <w:p w14:paraId="714052A0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DEFAULT NULL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AUTO_INCREMENT</w:t>
      </w:r>
    </w:p>
    <w:p w14:paraId="4BAEAD40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UNIQUE NOT NULL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ON DELETE CASCADE</w:t>
      </w:r>
    </w:p>
    <w:p w14:paraId="0739441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11. Anomalia aktualizacji polega na:</w:t>
      </w:r>
    </w:p>
    <w:p w14:paraId="3AF6306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odrzuceniu zapytania przez SZBD</w:t>
      </w:r>
      <w:r>
        <w:rPr>
          <w:rFonts w:ascii="Arial" w:eastAsia="Arial" w:hAnsi="Arial" w:cs="Arial"/>
          <w:sz w:val="14"/>
          <w:szCs w:val="14"/>
        </w:rPr>
        <w:tab/>
        <w:t>b) zmianie tej samej informacji w wielu wierszach</w:t>
      </w:r>
    </w:p>
    <w:p w14:paraId="11AA9CA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możliwości dodania klienta bez zamówienia</w:t>
      </w:r>
      <w:r>
        <w:rPr>
          <w:rFonts w:ascii="Arial" w:eastAsia="Arial" w:hAnsi="Arial" w:cs="Arial"/>
          <w:sz w:val="14"/>
          <w:szCs w:val="14"/>
        </w:rPr>
        <w:tab/>
        <w:t>d) utracie danych po usunięciu zamówienia</w:t>
      </w:r>
    </w:p>
    <w:p w14:paraId="594995D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12. Zależność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id_pracownika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dzial_id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nazwa_dzialu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 zależnością:</w:t>
      </w:r>
    </w:p>
    <w:p w14:paraId="7705BEF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wielowartościową</w:t>
      </w:r>
      <w:r>
        <w:rPr>
          <w:rFonts w:ascii="Arial" w:eastAsia="Arial" w:hAnsi="Arial" w:cs="Arial"/>
          <w:sz w:val="14"/>
          <w:szCs w:val="14"/>
        </w:rPr>
        <w:tab/>
        <w:t>b) atomową</w:t>
      </w:r>
    </w:p>
    <w:p w14:paraId="327B87C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przechodnią</w:t>
      </w:r>
      <w:r>
        <w:rPr>
          <w:rFonts w:ascii="Arial" w:eastAsia="Arial" w:hAnsi="Arial" w:cs="Arial"/>
          <w:sz w:val="14"/>
          <w:szCs w:val="14"/>
        </w:rPr>
        <w:tab/>
        <w:t>d) częściową</w:t>
      </w:r>
    </w:p>
    <w:p w14:paraId="4814E84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13. Świadoma denormalizacja jest uzasadniona np. w:</w:t>
      </w:r>
    </w:p>
    <w:p w14:paraId="6520102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zamiast projektowania modelu</w:t>
      </w:r>
      <w:r>
        <w:rPr>
          <w:rFonts w:ascii="Arial" w:eastAsia="Arial" w:hAnsi="Arial" w:cs="Arial"/>
          <w:sz w:val="14"/>
          <w:szCs w:val="14"/>
        </w:rPr>
        <w:tab/>
        <w:t>b) hurtowniach danych (schemat gwiazdy)</w:t>
      </w:r>
    </w:p>
    <w:p w14:paraId="1A19C8D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każdym systemie OLTP</w:t>
      </w:r>
      <w:r>
        <w:rPr>
          <w:rFonts w:ascii="Arial" w:eastAsia="Arial" w:hAnsi="Arial" w:cs="Arial"/>
          <w:sz w:val="14"/>
          <w:szCs w:val="14"/>
        </w:rPr>
        <w:tab/>
        <w:t>d) tabelach bez kluczy głównych</w:t>
      </w:r>
    </w:p>
    <w:p w14:paraId="6A3AE44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14. Nazwy tabel formułuje się zwykle w liczbie mnogiej, ponieważ:</w:t>
      </w:r>
    </w:p>
    <w:p w14:paraId="7054618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jest to klucz główny</w:t>
      </w:r>
      <w:r>
        <w:rPr>
          <w:rFonts w:ascii="Arial" w:eastAsia="Arial" w:hAnsi="Arial" w:cs="Arial"/>
          <w:sz w:val="14"/>
          <w:szCs w:val="14"/>
        </w:rPr>
        <w:tab/>
        <w:t>b) skraca to nazwy kolumn</w:t>
      </w:r>
    </w:p>
    <w:p w14:paraId="702DEA1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są kolekcją jednorodnych rekordów</w:t>
      </w:r>
      <w:r>
        <w:rPr>
          <w:rFonts w:ascii="Arial" w:eastAsia="Arial" w:hAnsi="Arial" w:cs="Arial"/>
          <w:sz w:val="14"/>
          <w:szCs w:val="14"/>
        </w:rPr>
        <w:tab/>
        <w:t>d) wymaga tego standard SQL</w:t>
      </w:r>
    </w:p>
    <w:p w14:paraId="2C7AF00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15. Klucz kandydujący to:</w:t>
      </w:r>
    </w:p>
    <w:p w14:paraId="03578E9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dowolny zbiór atrybutów</w:t>
      </w:r>
      <w:r>
        <w:rPr>
          <w:rFonts w:ascii="Arial" w:eastAsia="Arial" w:hAnsi="Arial" w:cs="Arial"/>
          <w:sz w:val="14"/>
          <w:szCs w:val="14"/>
        </w:rPr>
        <w:tab/>
        <w:t xml:space="preserve">b) minimalny </w:t>
      </w:r>
      <w:proofErr w:type="spellStart"/>
      <w:r>
        <w:rPr>
          <w:rFonts w:ascii="Arial" w:eastAsia="Arial" w:hAnsi="Arial" w:cs="Arial"/>
          <w:sz w:val="14"/>
          <w:szCs w:val="14"/>
        </w:rPr>
        <w:t>nadklucz</w:t>
      </w:r>
      <w:proofErr w:type="spellEnd"/>
    </w:p>
    <w:p w14:paraId="51052FD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atrybut z wartościami NULL</w:t>
      </w:r>
      <w:r>
        <w:rPr>
          <w:rFonts w:ascii="Arial" w:eastAsia="Arial" w:hAnsi="Arial" w:cs="Arial"/>
          <w:sz w:val="14"/>
          <w:szCs w:val="14"/>
        </w:rPr>
        <w:tab/>
        <w:t>d) klucz obcy tabeli podrzędnej</w:t>
      </w:r>
    </w:p>
    <w:p w14:paraId="4F08F27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16. Klucz główny (PRIMARY KEY):</w:t>
      </w:r>
    </w:p>
    <w:p w14:paraId="2549C0C1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nie musi być unikalny</w:t>
      </w:r>
      <w:r>
        <w:rPr>
          <w:rFonts w:ascii="Arial" w:eastAsia="Arial" w:hAnsi="Arial" w:cs="Arial"/>
          <w:sz w:val="14"/>
          <w:szCs w:val="14"/>
        </w:rPr>
        <w:tab/>
        <w:t>b) może zawierać NULL</w:t>
      </w:r>
    </w:p>
    <w:p w14:paraId="19746E94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 dopuszcza wartości NULL</w:t>
      </w:r>
      <w:r>
        <w:rPr>
          <w:rFonts w:ascii="Arial" w:eastAsia="Arial" w:hAnsi="Arial" w:cs="Arial"/>
          <w:sz w:val="14"/>
          <w:szCs w:val="14"/>
        </w:rPr>
        <w:tab/>
        <w:t>d) musi być zawsze tekstem</w:t>
      </w:r>
    </w:p>
    <w:p w14:paraId="22C2DBA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17. Postacie normalne są kumulatywne, co oznacza, że:</w:t>
      </w:r>
    </w:p>
    <w:p w14:paraId="2871CF91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1NF zawiera wymogi 3NF</w:t>
      </w:r>
      <w:r>
        <w:rPr>
          <w:rFonts w:ascii="Arial" w:eastAsia="Arial" w:hAnsi="Arial" w:cs="Arial"/>
          <w:sz w:val="14"/>
          <w:szCs w:val="14"/>
        </w:rPr>
        <w:tab/>
        <w:t>b) 3NF zawiera wymogi 2NF i 1NF</w:t>
      </w:r>
    </w:p>
    <w:p w14:paraId="3134BA1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każda postać jest niezależna</w:t>
      </w:r>
      <w:r>
        <w:rPr>
          <w:rFonts w:ascii="Arial" w:eastAsia="Arial" w:hAnsi="Arial" w:cs="Arial"/>
          <w:sz w:val="14"/>
          <w:szCs w:val="14"/>
        </w:rPr>
        <w:tab/>
        <w:t>d) 2NF nie wymaga 1NF</w:t>
      </w:r>
    </w:p>
    <w:p w14:paraId="4ED45BC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18. Relację N:M w bazie relacyjnej realizuje się za pomocą:</w:t>
      </w:r>
    </w:p>
    <w:p w14:paraId="43D19D16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listy ID po przecinku</w:t>
      </w:r>
      <w:r>
        <w:rPr>
          <w:rFonts w:ascii="Arial" w:eastAsia="Arial" w:hAnsi="Arial" w:cs="Arial"/>
          <w:sz w:val="14"/>
          <w:szCs w:val="14"/>
        </w:rPr>
        <w:tab/>
        <w:t>b) jednej kolumny tekstowej</w:t>
      </w:r>
    </w:p>
    <w:p w14:paraId="5B842CE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tabeli asocjacyjnej</w:t>
      </w:r>
      <w:r>
        <w:rPr>
          <w:rFonts w:ascii="Arial" w:eastAsia="Arial" w:hAnsi="Arial" w:cs="Arial"/>
          <w:sz w:val="14"/>
          <w:szCs w:val="14"/>
        </w:rPr>
        <w:tab/>
        <w:t>d) kolumn Autor1Id, Autor2Id…</w:t>
      </w:r>
    </w:p>
    <w:p w14:paraId="78BAB66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19. Klucz sztuczny typu AUTO_INCREMENT:</w:t>
      </w:r>
    </w:p>
    <w:p w14:paraId="2DF4D1F5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zmienia się wraz z przepisami</w:t>
      </w:r>
      <w:r>
        <w:rPr>
          <w:rFonts w:ascii="Arial" w:eastAsia="Arial" w:hAnsi="Arial" w:cs="Arial"/>
          <w:sz w:val="14"/>
          <w:szCs w:val="14"/>
        </w:rPr>
        <w:tab/>
        <w:t>b) nie ma znaczenia biznesowego</w:t>
      </w:r>
    </w:p>
    <w:p w14:paraId="2427689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to numer PESEL</w:t>
      </w:r>
      <w:r>
        <w:rPr>
          <w:rFonts w:ascii="Arial" w:eastAsia="Arial" w:hAnsi="Arial" w:cs="Arial"/>
          <w:sz w:val="14"/>
          <w:szCs w:val="14"/>
        </w:rPr>
        <w:tab/>
        <w:t>d) zawiera numer NIP</w:t>
      </w:r>
    </w:p>
    <w:p w14:paraId="16E33DD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20. Funkcje AVG() i COUNT(kolumna) domyślnie:</w:t>
      </w:r>
    </w:p>
    <w:p w14:paraId="26C95A85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zgłaszają błąd</w:t>
      </w:r>
      <w:r>
        <w:rPr>
          <w:rFonts w:ascii="Arial" w:eastAsia="Arial" w:hAnsi="Arial" w:cs="Arial"/>
          <w:sz w:val="14"/>
          <w:szCs w:val="14"/>
        </w:rPr>
        <w:tab/>
        <w:t>b) zawsze zwracają NULL</w:t>
      </w:r>
    </w:p>
    <w:p w14:paraId="15A2773C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pomijają wartości NULL</w:t>
      </w:r>
      <w:r>
        <w:rPr>
          <w:rFonts w:ascii="Arial" w:eastAsia="Arial" w:hAnsi="Arial" w:cs="Arial"/>
          <w:sz w:val="14"/>
          <w:szCs w:val="14"/>
        </w:rPr>
        <w:tab/>
        <w:t>d) traktują NULL jako 0</w:t>
      </w:r>
    </w:p>
    <w:p w14:paraId="14C50740" w14:textId="77777777" w:rsidR="007435AE" w:rsidRDefault="00000000">
      <w:pPr>
        <w:keepNext/>
        <w:keepLines/>
        <w:spacing w:line="158" w:lineRule="exact"/>
      </w:pPr>
      <w:r>
        <w:br w:type="column"/>
      </w:r>
      <w:r>
        <w:rPr>
          <w:rFonts w:ascii="Arial" w:eastAsia="Arial" w:hAnsi="Arial" w:cs="Arial"/>
          <w:b/>
          <w:bCs/>
          <w:sz w:val="14"/>
          <w:szCs w:val="14"/>
        </w:rPr>
        <w:t>21. W relacji 1:1 klucz główny tabeli podrzędnej jest:</w:t>
      </w:r>
    </w:p>
    <w:p w14:paraId="65B3DC8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pomijany</w:t>
      </w:r>
      <w:r>
        <w:rPr>
          <w:rFonts w:ascii="Arial" w:eastAsia="Arial" w:hAnsi="Arial" w:cs="Arial"/>
          <w:sz w:val="14"/>
          <w:szCs w:val="14"/>
        </w:rPr>
        <w:tab/>
        <w:t>b) jednocześnie jej kluczem obcym</w:t>
      </w:r>
    </w:p>
    <w:p w14:paraId="4020A67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kolumną dopuszczającą NULL</w:t>
      </w:r>
      <w:r>
        <w:rPr>
          <w:rFonts w:ascii="Arial" w:eastAsia="Arial" w:hAnsi="Arial" w:cs="Arial"/>
          <w:sz w:val="14"/>
          <w:szCs w:val="14"/>
        </w:rPr>
        <w:tab/>
        <w:t>d) zawsze kluczem tekstowym</w:t>
      </w:r>
    </w:p>
    <w:p w14:paraId="3F9F51F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22. Wartość klucza obcego musi odpowiadać kluczowi głównemu rodzica lub być:</w:t>
      </w:r>
    </w:p>
    <w:p w14:paraId="5E183AA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pustym tekstem</w:t>
      </w:r>
      <w:r>
        <w:rPr>
          <w:rFonts w:ascii="Arial" w:eastAsia="Arial" w:hAnsi="Arial" w:cs="Arial"/>
          <w:sz w:val="14"/>
          <w:szCs w:val="14"/>
        </w:rPr>
        <w:tab/>
        <w:t>b) duplikatem</w:t>
      </w:r>
    </w:p>
    <w:p w14:paraId="62903020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NULL</w:t>
      </w:r>
      <w:r>
        <w:rPr>
          <w:rFonts w:ascii="Arial" w:eastAsia="Arial" w:hAnsi="Arial" w:cs="Arial"/>
          <w:sz w:val="14"/>
          <w:szCs w:val="14"/>
        </w:rPr>
        <w:tab/>
        <w:t>d) zerem</w:t>
      </w:r>
    </w:p>
    <w:p w14:paraId="509332A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23. Relację 1:N realizuje się przez przeniesienie klucza głównego rodzica jako:</w:t>
      </w:r>
    </w:p>
    <w:p w14:paraId="3A0C557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 xml:space="preserve">a) </w:t>
      </w:r>
      <w:proofErr w:type="spellStart"/>
      <w:r>
        <w:rPr>
          <w:rFonts w:ascii="Arial" w:eastAsia="Arial" w:hAnsi="Arial" w:cs="Arial"/>
          <w:sz w:val="14"/>
          <w:szCs w:val="14"/>
        </w:rPr>
        <w:t>nadklucza</w:t>
      </w:r>
      <w:proofErr w:type="spellEnd"/>
      <w:r>
        <w:rPr>
          <w:rFonts w:ascii="Arial" w:eastAsia="Arial" w:hAnsi="Arial" w:cs="Arial"/>
          <w:sz w:val="14"/>
          <w:szCs w:val="14"/>
        </w:rPr>
        <w:tab/>
        <w:t>b) klucza obcego do potomka</w:t>
      </w:r>
    </w:p>
    <w:p w14:paraId="063793A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atrybutu pochodnego</w:t>
      </w:r>
      <w:r>
        <w:rPr>
          <w:rFonts w:ascii="Arial" w:eastAsia="Arial" w:hAnsi="Arial" w:cs="Arial"/>
          <w:sz w:val="14"/>
          <w:szCs w:val="14"/>
        </w:rPr>
        <w:tab/>
        <w:t>d) klucza alternatywnego</w:t>
      </w:r>
    </w:p>
    <w:p w14:paraId="1D28CE0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24. Tabela asocjacyjna rozbija związek N:M na:</w:t>
      </w:r>
    </w:p>
    <w:p w14:paraId="4173CFC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jedną relację 1:1</w:t>
      </w:r>
      <w:r>
        <w:rPr>
          <w:rFonts w:ascii="Arial" w:eastAsia="Arial" w:hAnsi="Arial" w:cs="Arial"/>
          <w:sz w:val="14"/>
          <w:szCs w:val="14"/>
        </w:rPr>
        <w:tab/>
        <w:t>b) dwie relacje 1:1</w:t>
      </w:r>
    </w:p>
    <w:p w14:paraId="12F625B0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dwie relacje 1:N</w:t>
      </w:r>
      <w:r>
        <w:rPr>
          <w:rFonts w:ascii="Arial" w:eastAsia="Arial" w:hAnsi="Arial" w:cs="Arial"/>
          <w:sz w:val="14"/>
          <w:szCs w:val="14"/>
        </w:rPr>
        <w:tab/>
        <w:t>d) trzy relacje N:M</w:t>
      </w:r>
    </w:p>
    <w:p w14:paraId="08108D1C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25. Pierwsza postać normalna (1NF) wymaga:</w:t>
      </w:r>
    </w:p>
    <w:p w14:paraId="7E02192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klucza obcego w każdej tabeli</w:t>
      </w:r>
      <w:r>
        <w:rPr>
          <w:rFonts w:ascii="Arial" w:eastAsia="Arial" w:hAnsi="Arial" w:cs="Arial"/>
          <w:sz w:val="14"/>
          <w:szCs w:val="14"/>
        </w:rPr>
        <w:tab/>
        <w:t>b) atomowych wartości w kolumnach</w:t>
      </w:r>
    </w:p>
    <w:p w14:paraId="318CC16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jakichkolwiek NULL</w:t>
      </w:r>
      <w:r>
        <w:rPr>
          <w:rFonts w:ascii="Arial" w:eastAsia="Arial" w:hAnsi="Arial" w:cs="Arial"/>
          <w:sz w:val="14"/>
          <w:szCs w:val="14"/>
        </w:rPr>
        <w:tab/>
        <w:t>d) braku zależności przechodnich</w:t>
      </w:r>
    </w:p>
    <w:p w14:paraId="7FE4F94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26. Atrybut encji odpowiada w schemacie tabelarycznym:</w:t>
      </w:r>
    </w:p>
    <w:p w14:paraId="0E3B85EA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całej tabeli</w:t>
      </w:r>
      <w:r>
        <w:rPr>
          <w:rFonts w:ascii="Arial" w:eastAsia="Arial" w:hAnsi="Arial" w:cs="Arial"/>
          <w:sz w:val="14"/>
          <w:szCs w:val="14"/>
        </w:rPr>
        <w:tab/>
        <w:t>b) kluczowi głównemu</w:t>
      </w:r>
    </w:p>
    <w:p w14:paraId="1C8D1E2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kolumnie</w:t>
      </w:r>
      <w:r>
        <w:rPr>
          <w:rFonts w:ascii="Arial" w:eastAsia="Arial" w:hAnsi="Arial" w:cs="Arial"/>
          <w:sz w:val="14"/>
          <w:szCs w:val="14"/>
        </w:rPr>
        <w:tab/>
        <w:t>d) wierszowi</w:t>
      </w:r>
    </w:p>
    <w:p w14:paraId="6CCB78B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27. Wiele kolumn dopuszczających NULL zwykle sygnalizuje:</w:t>
      </w:r>
    </w:p>
    <w:p w14:paraId="54E2F28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brak klucza obcego</w:t>
      </w:r>
      <w:r>
        <w:rPr>
          <w:rFonts w:ascii="Arial" w:eastAsia="Arial" w:hAnsi="Arial" w:cs="Arial"/>
          <w:sz w:val="14"/>
          <w:szCs w:val="14"/>
        </w:rPr>
        <w:tab/>
        <w:t>b) kilka encji upchniętych w jednej tabeli</w:t>
      </w:r>
    </w:p>
    <w:p w14:paraId="217FDE9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poprawną denormalizację</w:t>
      </w:r>
      <w:r>
        <w:rPr>
          <w:rFonts w:ascii="Arial" w:eastAsia="Arial" w:hAnsi="Arial" w:cs="Arial"/>
          <w:sz w:val="14"/>
          <w:szCs w:val="14"/>
        </w:rPr>
        <w:tab/>
        <w:t>d) zbyt wiele indeksów</w:t>
      </w:r>
    </w:p>
    <w:p w14:paraId="418C339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28. Kolumna „produkty” z wartością „Mysz, Klawiatura, Monitor” narusza:</w:t>
      </w:r>
    </w:p>
    <w:p w14:paraId="3AA4A3D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3NF</w:t>
      </w:r>
      <w:r>
        <w:rPr>
          <w:rFonts w:ascii="Arial" w:eastAsia="Arial" w:hAnsi="Arial" w:cs="Arial"/>
          <w:sz w:val="14"/>
          <w:szCs w:val="14"/>
        </w:rPr>
        <w:tab/>
        <w:t>b) 2NF</w:t>
      </w:r>
    </w:p>
    <w:p w14:paraId="592E437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1NF</w:t>
      </w:r>
      <w:r>
        <w:rPr>
          <w:rFonts w:ascii="Arial" w:eastAsia="Arial" w:hAnsi="Arial" w:cs="Arial"/>
          <w:sz w:val="14"/>
          <w:szCs w:val="14"/>
        </w:rPr>
        <w:tab/>
        <w:t xml:space="preserve">d) integralność </w:t>
      </w:r>
      <w:proofErr w:type="spellStart"/>
      <w:r>
        <w:rPr>
          <w:rFonts w:ascii="Arial" w:eastAsia="Arial" w:hAnsi="Arial" w:cs="Arial"/>
          <w:sz w:val="14"/>
          <w:szCs w:val="14"/>
        </w:rPr>
        <w:t>encyjną</w:t>
      </w:r>
      <w:proofErr w:type="spellEnd"/>
    </w:p>
    <w:p w14:paraId="5EDF670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29. Problem 2NF może wystąpić, gdy klucz główny jest:</w:t>
      </w:r>
    </w:p>
    <w:p w14:paraId="3B804AD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pojedynczy</w:t>
      </w:r>
      <w:r>
        <w:rPr>
          <w:rFonts w:ascii="Arial" w:eastAsia="Arial" w:hAnsi="Arial" w:cs="Arial"/>
          <w:sz w:val="14"/>
          <w:szCs w:val="14"/>
        </w:rPr>
        <w:tab/>
        <w:t>b) złożony</w:t>
      </w:r>
    </w:p>
    <w:p w14:paraId="43C4D98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pusty</w:t>
      </w:r>
      <w:r>
        <w:rPr>
          <w:rFonts w:ascii="Arial" w:eastAsia="Arial" w:hAnsi="Arial" w:cs="Arial"/>
          <w:sz w:val="14"/>
          <w:szCs w:val="14"/>
        </w:rPr>
        <w:tab/>
        <w:t>d) tekstowy</w:t>
      </w:r>
    </w:p>
    <w:p w14:paraId="71D9D05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30. Kolumna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zależna tylko od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(część klucza złożonego) łamie:</w:t>
      </w:r>
    </w:p>
    <w:p w14:paraId="4C1A20E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1NF</w:t>
      </w:r>
      <w:r>
        <w:rPr>
          <w:rFonts w:ascii="Arial" w:eastAsia="Arial" w:hAnsi="Arial" w:cs="Arial"/>
          <w:sz w:val="14"/>
          <w:szCs w:val="14"/>
        </w:rPr>
        <w:tab/>
        <w:t>b) 3NF</w:t>
      </w:r>
    </w:p>
    <w:p w14:paraId="216BFCA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2NF</w:t>
      </w:r>
      <w:r>
        <w:rPr>
          <w:rFonts w:ascii="Arial" w:eastAsia="Arial" w:hAnsi="Arial" w:cs="Arial"/>
          <w:sz w:val="14"/>
          <w:szCs w:val="14"/>
        </w:rPr>
        <w:tab/>
        <w:t>d) żadnej postaci normalnej</w:t>
      </w:r>
    </w:p>
    <w:p w14:paraId="46C967B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31. Monotonicznie rosnące klucze sztuczne zaleca się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, ponieważ:</w:t>
      </w:r>
    </w:p>
    <w:p w14:paraId="379DB745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pozwalają przechowywać NULL</w:t>
      </w:r>
      <w:r>
        <w:rPr>
          <w:rFonts w:ascii="Arial" w:eastAsia="Arial" w:hAnsi="Arial" w:cs="Arial"/>
          <w:sz w:val="14"/>
          <w:szCs w:val="14"/>
        </w:rPr>
        <w:tab/>
        <w:t>b) dają wydajne wstawianie do indeksu klastrowego</w:t>
      </w:r>
    </w:p>
    <w:p w14:paraId="388CA45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zastępują ograniczenie UNIQUE</w:t>
      </w:r>
      <w:r>
        <w:rPr>
          <w:rFonts w:ascii="Arial" w:eastAsia="Arial" w:hAnsi="Arial" w:cs="Arial"/>
          <w:sz w:val="14"/>
          <w:szCs w:val="14"/>
        </w:rPr>
        <w:tab/>
        <w:t>d) eliminują potrzebę klucza obcego</w:t>
      </w:r>
    </w:p>
    <w:p w14:paraId="0689620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32. Reguła SET NULL wymaga, aby kolumna klucza obcego:</w:t>
      </w:r>
    </w:p>
    <w:p w14:paraId="5F82071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miała ograniczenie NOT NULL</w:t>
      </w:r>
      <w:r>
        <w:rPr>
          <w:rFonts w:ascii="Arial" w:eastAsia="Arial" w:hAnsi="Arial" w:cs="Arial"/>
          <w:sz w:val="14"/>
          <w:szCs w:val="14"/>
        </w:rPr>
        <w:tab/>
        <w:t>b) należała do tabeli asocjacyjnej</w:t>
      </w:r>
    </w:p>
    <w:p w14:paraId="1A5632A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 miała ograniczenia NOT NULL</w:t>
      </w:r>
      <w:r>
        <w:rPr>
          <w:rFonts w:ascii="Arial" w:eastAsia="Arial" w:hAnsi="Arial" w:cs="Arial"/>
          <w:sz w:val="14"/>
          <w:szCs w:val="14"/>
        </w:rPr>
        <w:tab/>
        <w:t>d) była kluczem złożonym</w:t>
      </w:r>
    </w:p>
    <w:p w14:paraId="77E206D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33. Wadą kolumn Autor1Id, Autor2Id, Autor3Id w tabeli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Ksiazki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jest:</w:t>
      </w:r>
    </w:p>
    <w:p w14:paraId="352D153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zbyt wolny klucz główny</w:t>
      </w:r>
      <w:r>
        <w:rPr>
          <w:rFonts w:ascii="Arial" w:eastAsia="Arial" w:hAnsi="Arial" w:cs="Arial"/>
          <w:sz w:val="14"/>
          <w:szCs w:val="14"/>
        </w:rPr>
        <w:tab/>
        <w:t>b) sztywny limit autorów i dużo NULL</w:t>
      </w:r>
    </w:p>
    <w:p w14:paraId="1D94826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wymóg użycia SET DEFAULT</w:t>
      </w:r>
      <w:r>
        <w:rPr>
          <w:rFonts w:ascii="Arial" w:eastAsia="Arial" w:hAnsi="Arial" w:cs="Arial"/>
          <w:sz w:val="14"/>
          <w:szCs w:val="14"/>
        </w:rPr>
        <w:tab/>
        <w:t>d) brak możliwości użycia INT</w:t>
      </w:r>
    </w:p>
    <w:p w14:paraId="655A861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34. Atrybut złożony (np. adres) należy zdekomponować na:</w:t>
      </w:r>
    </w:p>
    <w:p w14:paraId="5CD661A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osobną bazę danych</w:t>
      </w:r>
      <w:r>
        <w:rPr>
          <w:rFonts w:ascii="Arial" w:eastAsia="Arial" w:hAnsi="Arial" w:cs="Arial"/>
          <w:sz w:val="14"/>
          <w:szCs w:val="14"/>
        </w:rPr>
        <w:tab/>
        <w:t>b) klucz obcy</w:t>
      </w:r>
    </w:p>
    <w:p w14:paraId="276CA925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niezależne kolumny skalarne</w:t>
      </w:r>
      <w:r>
        <w:rPr>
          <w:rFonts w:ascii="Arial" w:eastAsia="Arial" w:hAnsi="Arial" w:cs="Arial"/>
          <w:sz w:val="14"/>
          <w:szCs w:val="14"/>
        </w:rPr>
        <w:tab/>
        <w:t>d) jedną kolumnę tekstową</w:t>
      </w:r>
    </w:p>
    <w:p w14:paraId="0EA1BEB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35. Polityka RESTRICT / NO ACTION:</w:t>
      </w:r>
    </w:p>
    <w:p w14:paraId="6E1F51B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ustawia klucz obcy na NULL</w:t>
      </w:r>
      <w:r>
        <w:rPr>
          <w:rFonts w:ascii="Arial" w:eastAsia="Arial" w:hAnsi="Arial" w:cs="Arial"/>
          <w:sz w:val="14"/>
          <w:szCs w:val="14"/>
        </w:rPr>
        <w:tab/>
        <w:t>b) odrzuca usunięcie rodzica mającego potomków</w:t>
      </w:r>
    </w:p>
    <w:p w14:paraId="428FD43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dopuszcza rekordy-sieroty</w:t>
      </w:r>
      <w:r>
        <w:rPr>
          <w:rFonts w:ascii="Arial" w:eastAsia="Arial" w:hAnsi="Arial" w:cs="Arial"/>
          <w:sz w:val="14"/>
          <w:szCs w:val="14"/>
        </w:rPr>
        <w:tab/>
        <w:t>d) usuwa wszystkich potomków</w:t>
      </w:r>
    </w:p>
    <w:p w14:paraId="22CE2FD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36.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Nadklucz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to:</w:t>
      </w:r>
    </w:p>
    <w:p w14:paraId="5B0EBC86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zbiór atrybutów wskazujący inną tabelę</w:t>
      </w:r>
      <w:r>
        <w:rPr>
          <w:rFonts w:ascii="Arial" w:eastAsia="Arial" w:hAnsi="Arial" w:cs="Arial"/>
          <w:sz w:val="14"/>
          <w:szCs w:val="14"/>
        </w:rPr>
        <w:tab/>
        <w:t>b) klucz bez nadmiarowych atrybutów</w:t>
      </w:r>
    </w:p>
    <w:p w14:paraId="5F6343F5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dowolny zbiór atrybutów unikalnie identyfikujący</w:t>
      </w:r>
      <w:r>
        <w:rPr>
          <w:rFonts w:ascii="Arial" w:eastAsia="Arial" w:hAnsi="Arial" w:cs="Arial"/>
          <w:sz w:val="14"/>
          <w:szCs w:val="14"/>
        </w:rPr>
        <w:tab/>
        <w:t xml:space="preserve">d) kolumna z </w:t>
      </w:r>
      <w:proofErr w:type="spellStart"/>
      <w:r>
        <w:rPr>
          <w:rFonts w:ascii="Arial" w:eastAsia="Arial" w:hAnsi="Arial" w:cs="Arial"/>
          <w:sz w:val="14"/>
          <w:szCs w:val="14"/>
        </w:rPr>
        <w:t>autoinkrementacją</w:t>
      </w:r>
      <w:proofErr w:type="spellEnd"/>
    </w:p>
    <w:p w14:paraId="7E3301B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37. Wadą kluczy naturalnych jako kluczy głównych jest:</w:t>
      </w:r>
    </w:p>
    <w:p w14:paraId="05D4CE8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brak możliwości indeksowania</w:t>
      </w:r>
      <w:r>
        <w:rPr>
          <w:rFonts w:ascii="Arial" w:eastAsia="Arial" w:hAnsi="Arial" w:cs="Arial"/>
          <w:sz w:val="14"/>
          <w:szCs w:val="14"/>
        </w:rPr>
        <w:tab/>
        <w:t>b) podatność na zmiany prawne i błędy</w:t>
      </w:r>
    </w:p>
    <w:p w14:paraId="5003C1D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znaczenia semantycznego</w:t>
      </w:r>
      <w:r>
        <w:rPr>
          <w:rFonts w:ascii="Arial" w:eastAsia="Arial" w:hAnsi="Arial" w:cs="Arial"/>
          <w:sz w:val="14"/>
          <w:szCs w:val="14"/>
        </w:rPr>
        <w:tab/>
        <w:t>d) zawsze zbyt mała długość</w:t>
      </w:r>
    </w:p>
    <w:p w14:paraId="3B2F78A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38. W logice trójwartościowej SQL wyrażenie NULL = NULL zwraca:</w:t>
      </w:r>
    </w:p>
    <w:p w14:paraId="2734263D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TRUE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FALSE</w:t>
      </w:r>
    </w:p>
    <w:p w14:paraId="16ABB2E7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UNKNOWN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0</w:t>
      </w:r>
    </w:p>
    <w:p w14:paraId="53FAF8F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39. Encja regularna (silna) z ERD jest mapowana na:</w:t>
      </w:r>
    </w:p>
    <w:p w14:paraId="5E2F278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wartość NULL</w:t>
      </w:r>
      <w:r>
        <w:rPr>
          <w:rFonts w:ascii="Arial" w:eastAsia="Arial" w:hAnsi="Arial" w:cs="Arial"/>
          <w:sz w:val="14"/>
          <w:szCs w:val="14"/>
        </w:rPr>
        <w:tab/>
        <w:t>b) odrębną tabelę</w:t>
      </w:r>
    </w:p>
    <w:p w14:paraId="520B43AC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klucz obcy</w:t>
      </w:r>
      <w:r>
        <w:rPr>
          <w:rFonts w:ascii="Arial" w:eastAsia="Arial" w:hAnsi="Arial" w:cs="Arial"/>
          <w:sz w:val="14"/>
          <w:szCs w:val="14"/>
        </w:rPr>
        <w:tab/>
        <w:t>d) kolumnę</w:t>
      </w:r>
    </w:p>
    <w:p w14:paraId="1530061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40. Trzecia postać normalna (3NF) eliminuje:</w:t>
      </w:r>
    </w:p>
    <w:p w14:paraId="6E66435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klucze obce</w:t>
      </w:r>
      <w:r>
        <w:rPr>
          <w:rFonts w:ascii="Arial" w:eastAsia="Arial" w:hAnsi="Arial" w:cs="Arial"/>
          <w:sz w:val="14"/>
          <w:szCs w:val="14"/>
        </w:rPr>
        <w:tab/>
        <w:t>b) powtarzające się grupy</w:t>
      </w:r>
    </w:p>
    <w:p w14:paraId="64328080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zależności przechodnie</w:t>
      </w:r>
      <w:r>
        <w:rPr>
          <w:rFonts w:ascii="Arial" w:eastAsia="Arial" w:hAnsi="Arial" w:cs="Arial"/>
          <w:sz w:val="14"/>
          <w:szCs w:val="14"/>
        </w:rPr>
        <w:tab/>
        <w:t>d) klucze złożone</w:t>
      </w:r>
    </w:p>
    <w:p w14:paraId="0078A052" w14:textId="77777777" w:rsidR="007435AE" w:rsidRDefault="007435AE">
      <w:pPr>
        <w:sectPr w:rsidR="007435AE">
          <w:headerReference w:type="default" r:id="rId11"/>
          <w:pgSz w:w="16838" w:h="11906" w:orient="landscape"/>
          <w:pgMar w:top="950" w:right="567" w:bottom="300" w:left="567" w:header="350" w:footer="708" w:gutter="0"/>
          <w:cols w:num="2" w:space="500"/>
        </w:sectPr>
      </w:pPr>
    </w:p>
    <w:p w14:paraId="2EAB19E5" w14:textId="77777777" w:rsidR="007435AE" w:rsidRDefault="00000000">
      <w:pPr>
        <w:spacing w:after="40"/>
      </w:pPr>
      <w:r>
        <w:rPr>
          <w:rFonts w:ascii="Segoe UI Symbol" w:eastAsia="Segoe UI Symbol" w:hAnsi="Segoe UI Symbol" w:cs="Segoe UI Symbol"/>
          <w:b/>
          <w:bCs/>
          <w:color w:val="B00020"/>
          <w:sz w:val="32"/>
          <w:szCs w:val="32"/>
        </w:rPr>
        <w:lastRenderedPageBreak/>
        <w:t>🐞 BIEDRONKA – karta odpowiedzi     GRUPA 3</w:t>
      </w:r>
    </w:p>
    <w:p w14:paraId="750D3131" w14:textId="74E362BE" w:rsidR="007435AE" w:rsidRDefault="00000000">
      <w:pPr>
        <w:pBdr>
          <w:bottom w:val="single" w:sz="6" w:space="2" w:color="B00020"/>
        </w:pBdr>
        <w:spacing w:after="160"/>
      </w:pPr>
      <w:r>
        <w:rPr>
          <w:rFonts w:ascii="Arial" w:eastAsia="Arial" w:hAnsi="Arial" w:cs="Arial"/>
          <w:sz w:val="18"/>
          <w:szCs w:val="18"/>
        </w:rPr>
        <w:t>Imię i nazwisko: ____________________________   Klasa: ________   Data: ____________     Zamaluj kółk</w:t>
      </w:r>
      <w:r w:rsidR="001A4F04"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 xml:space="preserve"> w każdym wierszu (○ → ●).</w:t>
      </w:r>
    </w:p>
    <w:tbl>
      <w:tblPr>
        <w:tblW w:w="1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0"/>
        <w:gridCol w:w="3950"/>
        <w:gridCol w:w="3950"/>
        <w:gridCol w:w="3950"/>
      </w:tblGrid>
      <w:tr w:rsidR="007435AE" w14:paraId="4918D681" w14:textId="77777777"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3CE1B445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62529B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BD10F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41A1C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AE7863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15A82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42ABD65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9CD807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C59D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2ED2E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5CDCC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78E8C5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3F8194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54A28B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0994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901B8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7CBC2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4BAB5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C42EBE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EE338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03C66A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83A60D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A1177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0DAA1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EC2446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E5FE11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F4A2A3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B4215B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47B48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E51E2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35016F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C666C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F62A25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5FA8B3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BCA6B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B5552A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392850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8E2DB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7BB3F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BB414D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8FB36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1E32F1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B60022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06718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D3E17E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285DF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1A9FDD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7CCA0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A6C501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3E88A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0E22D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05BBC0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49CA5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BE4250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2FAD4F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84922C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C8DEE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1C01E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6811D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4C44D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92296D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C8B2D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D80C07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65369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8EC9EF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89B4E9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6F01F22C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3E8D98BE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8B47F0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F7A829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F1B50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BA87E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FCE29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5F51B5F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297B5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76E0CB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EB1E0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DEBBFF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2F72B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39DFB9E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CBEC7D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E05F17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0CC1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55F042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300E3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4BDB29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CAB99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23F6E0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6C48D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3338BE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8B941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4B6831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C78279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893874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EB963D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38200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93155D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6CABB4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8CF60A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BC681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F34B9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A7FA5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3C63B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E4168E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A7F4B1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6F8E7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2B9230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828FE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2D847A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316DE6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61FED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7B772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96A0E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CA6BAC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58DCA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06F43B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5DB03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3DEF5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12F64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17DF0C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78BFCD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0305AE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863A4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77358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F4D2D3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CBB6F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383AB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EDEBDE2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1C88D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BA850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8E777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5892DB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AAB0B5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32274033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5F384C48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D6A7B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3EDD4E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0C7FB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8BC63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53F7A0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53006D0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D350C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ECECE5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CEB69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3FE11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AA796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C4D1D12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262EAF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DC447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83B816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DE0A6D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E6D25B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0F7FB4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6126E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B1E9DB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959D5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C127D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21F6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D9BE76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46FD5D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16B8D6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1C31E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B47A5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C701C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3ABC70F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09A93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ADAFC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43CFE0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E9DD6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DFC59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65B3F2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00073C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6741C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538C5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3BDB0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4E1A7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7B8F3A1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592538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9AF0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06810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C8FE36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7147AD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05B435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672E7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6DA5C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7D9F6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582F2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156F4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F78348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33828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233CA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DB853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D91D2E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E5434B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071AF1E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8471F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14F6C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C4C3FA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431EFA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AC4F18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1457CFCB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57E7A417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CB539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E51E40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6A6A2A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1BB025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E5682D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0CABB7E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C8EF9A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0D03D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5A211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6B4F1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69852C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982696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BA706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5762F2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1FCA77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4B0689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EA8B70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88AE562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12507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8A49F1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79383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B6E42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FF0EB9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4B0EAF8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8EBF3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4B4A7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73D59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3D634D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B6B37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79E52F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70675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C3A6A2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806137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C25546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24F38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AD67F2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FE0881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D0EDE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44CA0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07777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7DD80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75F196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1D8F4D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36286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7BA10F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2A31E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5C8E75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E910AF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65EF58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FE76B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41C29A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778000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A6FEF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1F4FE77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5DDA5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48E92D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A56F9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1B6FA5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AF2A4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8B950E1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D308E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10A42F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1B6DF0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F971AB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2E7912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18607FF0" w14:textId="77777777" w:rsidR="007435AE" w:rsidRDefault="007435AE"/>
        </w:tc>
      </w:tr>
    </w:tbl>
    <w:p w14:paraId="58E9F52B" w14:textId="77777777" w:rsidR="007435AE" w:rsidRDefault="00000000">
      <w:pPr>
        <w:spacing w:before="100"/>
      </w:pPr>
      <w:r>
        <w:rPr>
          <w:rFonts w:ascii="Arial" w:eastAsia="Arial" w:hAnsi="Arial" w:cs="Arial"/>
          <w:b/>
          <w:bCs/>
          <w:sz w:val="18"/>
          <w:szCs w:val="18"/>
        </w:rPr>
        <w:t>Grupa 3 • Liczba punktów: ______ / 40</w:t>
      </w:r>
    </w:p>
    <w:p w14:paraId="226F5873" w14:textId="77777777" w:rsidR="007435AE" w:rsidRDefault="007435AE">
      <w:pPr>
        <w:sectPr w:rsidR="007435AE">
          <w:headerReference w:type="default" r:id="rId12"/>
          <w:pgSz w:w="16838" w:h="11906" w:orient="landscape"/>
          <w:pgMar w:top="950" w:right="567" w:bottom="300" w:left="567" w:header="350" w:footer="708" w:gutter="0"/>
          <w:cols w:space="1701"/>
        </w:sectPr>
      </w:pPr>
    </w:p>
    <w:p w14:paraId="24A107D9" w14:textId="77777777" w:rsidR="007435AE" w:rsidRDefault="00000000">
      <w:pPr>
        <w:keepNext/>
        <w:keepLines/>
        <w:spacing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lastRenderedPageBreak/>
        <w:t>1. Tabela asocjacyjna rozbija związek N:M na:</w:t>
      </w:r>
    </w:p>
    <w:p w14:paraId="50B6E20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dwie relacje 1:N</w:t>
      </w:r>
      <w:r>
        <w:rPr>
          <w:rFonts w:ascii="Arial" w:eastAsia="Arial" w:hAnsi="Arial" w:cs="Arial"/>
          <w:sz w:val="14"/>
          <w:szCs w:val="14"/>
        </w:rPr>
        <w:tab/>
        <w:t>b) dwie relacje 1:1</w:t>
      </w:r>
    </w:p>
    <w:p w14:paraId="130A0A5A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trzy relacje N:M</w:t>
      </w:r>
      <w:r>
        <w:rPr>
          <w:rFonts w:ascii="Arial" w:eastAsia="Arial" w:hAnsi="Arial" w:cs="Arial"/>
          <w:sz w:val="14"/>
          <w:szCs w:val="14"/>
        </w:rPr>
        <w:tab/>
        <w:t>d) jedną relację 1:1</w:t>
      </w:r>
    </w:p>
    <w:p w14:paraId="033BD01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2. Relację N:M w bazie relacyjnej realizuje się za pomocą:</w:t>
      </w:r>
    </w:p>
    <w:p w14:paraId="28AA374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listy ID po przecinku</w:t>
      </w:r>
      <w:r>
        <w:rPr>
          <w:rFonts w:ascii="Arial" w:eastAsia="Arial" w:hAnsi="Arial" w:cs="Arial"/>
          <w:sz w:val="14"/>
          <w:szCs w:val="14"/>
        </w:rPr>
        <w:tab/>
        <w:t>b) kolumn Autor1Id, Autor2Id…</w:t>
      </w:r>
    </w:p>
    <w:p w14:paraId="2517787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jednej kolumny tekstowej</w:t>
      </w:r>
      <w:r>
        <w:rPr>
          <w:rFonts w:ascii="Arial" w:eastAsia="Arial" w:hAnsi="Arial" w:cs="Arial"/>
          <w:sz w:val="14"/>
          <w:szCs w:val="14"/>
        </w:rPr>
        <w:tab/>
        <w:t>d) tabeli asocjacyjnej</w:t>
      </w:r>
    </w:p>
    <w:p w14:paraId="107607C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3. Wadą kluczy naturalnych jako kluczy głównych jest:</w:t>
      </w:r>
    </w:p>
    <w:p w14:paraId="1B158296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podatność na zmiany prawne i błędy</w:t>
      </w:r>
      <w:r>
        <w:rPr>
          <w:rFonts w:ascii="Arial" w:eastAsia="Arial" w:hAnsi="Arial" w:cs="Arial"/>
          <w:sz w:val="14"/>
          <w:szCs w:val="14"/>
        </w:rPr>
        <w:tab/>
        <w:t>b) zawsze zbyt mała długość</w:t>
      </w:r>
    </w:p>
    <w:p w14:paraId="233F82C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możliwości indeksowania</w:t>
      </w:r>
      <w:r>
        <w:rPr>
          <w:rFonts w:ascii="Arial" w:eastAsia="Arial" w:hAnsi="Arial" w:cs="Arial"/>
          <w:sz w:val="14"/>
          <w:szCs w:val="14"/>
        </w:rPr>
        <w:tab/>
        <w:t>d) brak znaczenia semantycznego</w:t>
      </w:r>
    </w:p>
    <w:p w14:paraId="56897877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4. Kolumna „produkty” z wartością „Mysz, Klawiatura, Monitor” narusza:</w:t>
      </w:r>
    </w:p>
    <w:p w14:paraId="72DF5B7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3NF</w:t>
      </w:r>
      <w:r>
        <w:rPr>
          <w:rFonts w:ascii="Arial" w:eastAsia="Arial" w:hAnsi="Arial" w:cs="Arial"/>
          <w:sz w:val="14"/>
          <w:szCs w:val="14"/>
        </w:rPr>
        <w:tab/>
        <w:t>b) 2NF</w:t>
      </w:r>
    </w:p>
    <w:p w14:paraId="7DC42C0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 xml:space="preserve">c) integralność </w:t>
      </w:r>
      <w:proofErr w:type="spellStart"/>
      <w:r>
        <w:rPr>
          <w:rFonts w:ascii="Arial" w:eastAsia="Arial" w:hAnsi="Arial" w:cs="Arial"/>
          <w:sz w:val="14"/>
          <w:szCs w:val="14"/>
        </w:rPr>
        <w:t>encyjną</w:t>
      </w:r>
      <w:proofErr w:type="spellEnd"/>
      <w:r>
        <w:rPr>
          <w:rFonts w:ascii="Arial" w:eastAsia="Arial" w:hAnsi="Arial" w:cs="Arial"/>
          <w:sz w:val="14"/>
          <w:szCs w:val="14"/>
        </w:rPr>
        <w:tab/>
        <w:t>d) 1NF</w:t>
      </w:r>
    </w:p>
    <w:p w14:paraId="69DA266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5. Atrybut wielowartościowy (np.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NumeryTelefonów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) należy:</w:t>
      </w:r>
    </w:p>
    <w:p w14:paraId="7100A5E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wydzielić do relacji podrzędnej</w:t>
      </w:r>
      <w:r>
        <w:rPr>
          <w:rFonts w:ascii="Arial" w:eastAsia="Arial" w:hAnsi="Arial" w:cs="Arial"/>
          <w:sz w:val="14"/>
          <w:szCs w:val="14"/>
        </w:rPr>
        <w:tab/>
        <w:t>b) zapisać jako Tel1, Tel2, Tel3</w:t>
      </w:r>
    </w:p>
    <w:p w14:paraId="40EA1A6A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zapisać po przecinku w jednym polu</w:t>
      </w:r>
      <w:r>
        <w:rPr>
          <w:rFonts w:ascii="Arial" w:eastAsia="Arial" w:hAnsi="Arial" w:cs="Arial"/>
          <w:sz w:val="14"/>
          <w:szCs w:val="14"/>
        </w:rPr>
        <w:tab/>
        <w:t>d) pozostawić bez zmian</w:t>
      </w:r>
    </w:p>
    <w:p w14:paraId="700419A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Nadklucz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to:</w:t>
      </w:r>
    </w:p>
    <w:p w14:paraId="685981B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 bez nadmiarowych atrybutów</w:t>
      </w:r>
      <w:r>
        <w:rPr>
          <w:rFonts w:ascii="Arial" w:eastAsia="Arial" w:hAnsi="Arial" w:cs="Arial"/>
          <w:sz w:val="14"/>
          <w:szCs w:val="14"/>
        </w:rPr>
        <w:tab/>
        <w:t xml:space="preserve">b) kolumna z </w:t>
      </w:r>
      <w:proofErr w:type="spellStart"/>
      <w:r>
        <w:rPr>
          <w:rFonts w:ascii="Arial" w:eastAsia="Arial" w:hAnsi="Arial" w:cs="Arial"/>
          <w:sz w:val="14"/>
          <w:szCs w:val="14"/>
        </w:rPr>
        <w:t>autoinkrementacją</w:t>
      </w:r>
      <w:proofErr w:type="spellEnd"/>
    </w:p>
    <w:p w14:paraId="4CD17C14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zbiór atrybutów wskazujący inną tabelę</w:t>
      </w:r>
      <w:r>
        <w:rPr>
          <w:rFonts w:ascii="Arial" w:eastAsia="Arial" w:hAnsi="Arial" w:cs="Arial"/>
          <w:sz w:val="14"/>
          <w:szCs w:val="14"/>
        </w:rPr>
        <w:tab/>
        <w:t>d) dowolny zbiór atrybutów unikalnie identyfikujący</w:t>
      </w:r>
    </w:p>
    <w:p w14:paraId="1B91F31E" w14:textId="77777777" w:rsidR="007435AE" w:rsidRPr="001A4F04" w:rsidRDefault="00000000">
      <w:pPr>
        <w:keepNext/>
        <w:keepLines/>
        <w:spacing w:before="20" w:line="158" w:lineRule="exact"/>
        <w:rPr>
          <w:lang w:val="en-GB"/>
        </w:rPr>
      </w:pPr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 xml:space="preserve">7. Reguła ON DELETE RESTRICT / CASCADE </w:t>
      </w:r>
      <w:proofErr w:type="spellStart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określa</w:t>
      </w:r>
      <w:proofErr w:type="spellEnd"/>
      <w:r w:rsidRPr="001A4F04">
        <w:rPr>
          <w:rFonts w:ascii="Arial" w:eastAsia="Arial" w:hAnsi="Arial" w:cs="Arial"/>
          <w:b/>
          <w:bCs/>
          <w:sz w:val="14"/>
          <w:szCs w:val="14"/>
          <w:lang w:val="en-GB"/>
        </w:rPr>
        <w:t>:</w:t>
      </w:r>
    </w:p>
    <w:p w14:paraId="4928964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reakcję na usunięcie rekordu rodzica</w:t>
      </w:r>
      <w:r>
        <w:rPr>
          <w:rFonts w:ascii="Arial" w:eastAsia="Arial" w:hAnsi="Arial" w:cs="Arial"/>
          <w:sz w:val="14"/>
          <w:szCs w:val="14"/>
        </w:rPr>
        <w:tab/>
        <w:t>b) sposób sortowania rekordów</w:t>
      </w:r>
    </w:p>
    <w:p w14:paraId="351AB7A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format zapisu adresu</w:t>
      </w:r>
      <w:r>
        <w:rPr>
          <w:rFonts w:ascii="Arial" w:eastAsia="Arial" w:hAnsi="Arial" w:cs="Arial"/>
          <w:sz w:val="14"/>
          <w:szCs w:val="14"/>
        </w:rPr>
        <w:tab/>
        <w:t>d) typ danych klucza głównego</w:t>
      </w:r>
    </w:p>
    <w:p w14:paraId="5D03630B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8. Kolumna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zależna tylko od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id_produktu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(część klucza złożonego) łamie:</w:t>
      </w:r>
    </w:p>
    <w:p w14:paraId="65FB88B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1NF</w:t>
      </w:r>
      <w:r>
        <w:rPr>
          <w:rFonts w:ascii="Arial" w:eastAsia="Arial" w:hAnsi="Arial" w:cs="Arial"/>
          <w:sz w:val="14"/>
          <w:szCs w:val="14"/>
        </w:rPr>
        <w:tab/>
        <w:t>b) żadnej postaci normalnej</w:t>
      </w:r>
    </w:p>
    <w:p w14:paraId="7DB9C280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3NF</w:t>
      </w:r>
      <w:r>
        <w:rPr>
          <w:rFonts w:ascii="Arial" w:eastAsia="Arial" w:hAnsi="Arial" w:cs="Arial"/>
          <w:sz w:val="14"/>
          <w:szCs w:val="14"/>
        </w:rPr>
        <w:tab/>
        <w:t>d) 2NF</w:t>
      </w:r>
    </w:p>
    <w:p w14:paraId="5A67B4C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9. Wadą kolumn Autor1Id, Autor2Id, Autor3Id w tabeli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Ksiazki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jest:</w:t>
      </w:r>
    </w:p>
    <w:p w14:paraId="578E9E3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sztywny limit autorów i dużo NULL</w:t>
      </w:r>
      <w:r>
        <w:rPr>
          <w:rFonts w:ascii="Arial" w:eastAsia="Arial" w:hAnsi="Arial" w:cs="Arial"/>
          <w:sz w:val="14"/>
          <w:szCs w:val="14"/>
        </w:rPr>
        <w:tab/>
        <w:t>b) wymóg użycia SET DEFAULT</w:t>
      </w:r>
    </w:p>
    <w:p w14:paraId="15597E9A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zbyt wolny klucz główny</w:t>
      </w:r>
      <w:r>
        <w:rPr>
          <w:rFonts w:ascii="Arial" w:eastAsia="Arial" w:hAnsi="Arial" w:cs="Arial"/>
          <w:sz w:val="14"/>
          <w:szCs w:val="14"/>
        </w:rPr>
        <w:tab/>
        <w:t>d) brak możliwości użycia INT</w:t>
      </w:r>
    </w:p>
    <w:p w14:paraId="255A97C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10. Anomalia wstawiania polega na:</w:t>
      </w:r>
    </w:p>
    <w:p w14:paraId="1F7CE81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zdublowaniu klucza głównego</w:t>
      </w:r>
      <w:r>
        <w:rPr>
          <w:rFonts w:ascii="Arial" w:eastAsia="Arial" w:hAnsi="Arial" w:cs="Arial"/>
          <w:sz w:val="14"/>
          <w:szCs w:val="14"/>
        </w:rPr>
        <w:tab/>
        <w:t>b) skasowaniu niepowiązanego faktu</w:t>
      </w:r>
    </w:p>
    <w:p w14:paraId="15DF679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wielokrotnym wykonywaniu UPDATE</w:t>
      </w:r>
      <w:r>
        <w:rPr>
          <w:rFonts w:ascii="Arial" w:eastAsia="Arial" w:hAnsi="Arial" w:cs="Arial"/>
          <w:sz w:val="14"/>
          <w:szCs w:val="14"/>
        </w:rPr>
        <w:tab/>
        <w:t>d) braku zapisu faktu bez powiązanego rekordu</w:t>
      </w:r>
    </w:p>
    <w:p w14:paraId="36959AB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11. Atrybut encji odpowiada w schemacie tabelarycznym:</w:t>
      </w:r>
    </w:p>
    <w:p w14:paraId="245C50CB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kolumnie</w:t>
      </w:r>
      <w:r>
        <w:rPr>
          <w:rFonts w:ascii="Arial" w:eastAsia="Arial" w:hAnsi="Arial" w:cs="Arial"/>
          <w:sz w:val="14"/>
          <w:szCs w:val="14"/>
        </w:rPr>
        <w:tab/>
        <w:t>b) wierszowi</w:t>
      </w:r>
    </w:p>
    <w:p w14:paraId="04944315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całej tabeli</w:t>
      </w:r>
      <w:r>
        <w:rPr>
          <w:rFonts w:ascii="Arial" w:eastAsia="Arial" w:hAnsi="Arial" w:cs="Arial"/>
          <w:sz w:val="14"/>
          <w:szCs w:val="14"/>
        </w:rPr>
        <w:tab/>
        <w:t>d) kluczowi głównemu</w:t>
      </w:r>
    </w:p>
    <w:p w14:paraId="46DE2D1C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12. Nazwy tabel formułuje się zwykle w liczbie mnogiej, ponieważ:</w:t>
      </w:r>
    </w:p>
    <w:p w14:paraId="547552A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skraca to nazwy kolumn</w:t>
      </w:r>
      <w:r>
        <w:rPr>
          <w:rFonts w:ascii="Arial" w:eastAsia="Arial" w:hAnsi="Arial" w:cs="Arial"/>
          <w:sz w:val="14"/>
          <w:szCs w:val="14"/>
        </w:rPr>
        <w:tab/>
        <w:t>b) jest to klucz główny</w:t>
      </w:r>
    </w:p>
    <w:p w14:paraId="33F0B57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wymaga tego standard SQL</w:t>
      </w:r>
      <w:r>
        <w:rPr>
          <w:rFonts w:ascii="Arial" w:eastAsia="Arial" w:hAnsi="Arial" w:cs="Arial"/>
          <w:sz w:val="14"/>
          <w:szCs w:val="14"/>
        </w:rPr>
        <w:tab/>
        <w:t>d) są kolekcją jednorodnych rekordów</w:t>
      </w:r>
    </w:p>
    <w:p w14:paraId="346DBC0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13. Wartość klucza obcego musi odpowiadać kluczowi głównemu rodzica lub być:</w:t>
      </w:r>
    </w:p>
    <w:p w14:paraId="70D2CAFA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NULL</w:t>
      </w:r>
      <w:r>
        <w:rPr>
          <w:rFonts w:ascii="Arial" w:eastAsia="Arial" w:hAnsi="Arial" w:cs="Arial"/>
          <w:sz w:val="14"/>
          <w:szCs w:val="14"/>
        </w:rPr>
        <w:tab/>
        <w:t>b) pustym tekstem</w:t>
      </w:r>
    </w:p>
    <w:p w14:paraId="61C1DDB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zerem</w:t>
      </w:r>
      <w:r>
        <w:rPr>
          <w:rFonts w:ascii="Arial" w:eastAsia="Arial" w:hAnsi="Arial" w:cs="Arial"/>
          <w:sz w:val="14"/>
          <w:szCs w:val="14"/>
        </w:rPr>
        <w:tab/>
        <w:t>d) duplikatem</w:t>
      </w:r>
    </w:p>
    <w:p w14:paraId="6564A4D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14. Kluczem głównym tabeli asocjacyjnej jest zwykle:</w:t>
      </w:r>
    </w:p>
    <w:p w14:paraId="61152F70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pojedyncza kolumna tekstowa</w:t>
      </w:r>
      <w:r>
        <w:rPr>
          <w:rFonts w:ascii="Arial" w:eastAsia="Arial" w:hAnsi="Arial" w:cs="Arial"/>
          <w:sz w:val="14"/>
          <w:szCs w:val="14"/>
        </w:rPr>
        <w:tab/>
        <w:t>b) kolumna z wartościami NULL</w:t>
      </w:r>
    </w:p>
    <w:p w14:paraId="04C9B94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klucza głównego</w:t>
      </w:r>
      <w:r>
        <w:rPr>
          <w:rFonts w:ascii="Arial" w:eastAsia="Arial" w:hAnsi="Arial" w:cs="Arial"/>
          <w:sz w:val="14"/>
          <w:szCs w:val="14"/>
        </w:rPr>
        <w:tab/>
        <w:t>d) złożenie obu kluczy obcych</w:t>
      </w:r>
    </w:p>
    <w:p w14:paraId="49D58740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15. Relację 1:N realizuje się przez przeniesienie klucza głównego rodzica jako:</w:t>
      </w:r>
    </w:p>
    <w:p w14:paraId="1FB26D6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klucza obcego do potomka</w:t>
      </w:r>
      <w:r>
        <w:rPr>
          <w:rFonts w:ascii="Arial" w:eastAsia="Arial" w:hAnsi="Arial" w:cs="Arial"/>
          <w:sz w:val="14"/>
          <w:szCs w:val="14"/>
        </w:rPr>
        <w:tab/>
        <w:t>b) klucza alternatywnego</w:t>
      </w:r>
    </w:p>
    <w:p w14:paraId="1B1BE961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 xml:space="preserve">c) </w:t>
      </w:r>
      <w:proofErr w:type="spellStart"/>
      <w:r>
        <w:rPr>
          <w:rFonts w:ascii="Arial" w:eastAsia="Arial" w:hAnsi="Arial" w:cs="Arial"/>
          <w:sz w:val="14"/>
          <w:szCs w:val="14"/>
        </w:rPr>
        <w:t>nadklucza</w:t>
      </w:r>
      <w:proofErr w:type="spellEnd"/>
      <w:r>
        <w:rPr>
          <w:rFonts w:ascii="Arial" w:eastAsia="Arial" w:hAnsi="Arial" w:cs="Arial"/>
          <w:sz w:val="14"/>
          <w:szCs w:val="14"/>
        </w:rPr>
        <w:tab/>
        <w:t>d) atrybutu pochodnego</w:t>
      </w:r>
    </w:p>
    <w:p w14:paraId="18D4E35D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16. Klucz kandydujący to:</w:t>
      </w:r>
    </w:p>
    <w:p w14:paraId="3A23384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atrybut z wartościami NULL</w:t>
      </w:r>
      <w:r>
        <w:rPr>
          <w:rFonts w:ascii="Arial" w:eastAsia="Arial" w:hAnsi="Arial" w:cs="Arial"/>
          <w:sz w:val="14"/>
          <w:szCs w:val="14"/>
        </w:rPr>
        <w:tab/>
        <w:t>b) dowolny zbiór atrybutów</w:t>
      </w:r>
    </w:p>
    <w:p w14:paraId="7433FA2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klucz obcy tabeli podrzędnej</w:t>
      </w:r>
      <w:r>
        <w:rPr>
          <w:rFonts w:ascii="Arial" w:eastAsia="Arial" w:hAnsi="Arial" w:cs="Arial"/>
          <w:sz w:val="14"/>
          <w:szCs w:val="14"/>
        </w:rPr>
        <w:tab/>
        <w:t xml:space="preserve">d) minimalny </w:t>
      </w:r>
      <w:proofErr w:type="spellStart"/>
      <w:r>
        <w:rPr>
          <w:rFonts w:ascii="Arial" w:eastAsia="Arial" w:hAnsi="Arial" w:cs="Arial"/>
          <w:sz w:val="14"/>
          <w:szCs w:val="14"/>
        </w:rPr>
        <w:t>nadklucz</w:t>
      </w:r>
      <w:proofErr w:type="spellEnd"/>
    </w:p>
    <w:p w14:paraId="091080A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17. Polityka RESTRICT / NO ACTION:</w:t>
      </w:r>
    </w:p>
    <w:p w14:paraId="5923B85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odrzuca usunięcie rodzica mającego potomków</w:t>
      </w:r>
      <w:r>
        <w:rPr>
          <w:rFonts w:ascii="Arial" w:eastAsia="Arial" w:hAnsi="Arial" w:cs="Arial"/>
          <w:sz w:val="14"/>
          <w:szCs w:val="14"/>
        </w:rPr>
        <w:tab/>
        <w:t>b) usuwa wszystkich potomków</w:t>
      </w:r>
    </w:p>
    <w:p w14:paraId="4A64CF1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ustawia klucz obcy na NULL</w:t>
      </w:r>
      <w:r>
        <w:rPr>
          <w:rFonts w:ascii="Arial" w:eastAsia="Arial" w:hAnsi="Arial" w:cs="Arial"/>
          <w:sz w:val="14"/>
          <w:szCs w:val="14"/>
        </w:rPr>
        <w:tab/>
        <w:t>d) dopuszcza rekordy-sieroty</w:t>
      </w:r>
    </w:p>
    <w:p w14:paraId="186A1A4C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18. Atrybut złożony (np. adres) należy zdekomponować na:</w:t>
      </w:r>
    </w:p>
    <w:p w14:paraId="397FA72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osobną bazę danych</w:t>
      </w:r>
      <w:r>
        <w:rPr>
          <w:rFonts w:ascii="Arial" w:eastAsia="Arial" w:hAnsi="Arial" w:cs="Arial"/>
          <w:sz w:val="14"/>
          <w:szCs w:val="14"/>
        </w:rPr>
        <w:tab/>
        <w:t>b) klucz obcy</w:t>
      </w:r>
    </w:p>
    <w:p w14:paraId="713B8EC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jedną kolumnę tekstową</w:t>
      </w:r>
      <w:r>
        <w:rPr>
          <w:rFonts w:ascii="Arial" w:eastAsia="Arial" w:hAnsi="Arial" w:cs="Arial"/>
          <w:sz w:val="14"/>
          <w:szCs w:val="14"/>
        </w:rPr>
        <w:tab/>
        <w:t>d) niezależne kolumny skalarne</w:t>
      </w:r>
    </w:p>
    <w:p w14:paraId="14E24B4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19. Pierwsza postać normalna (1NF) wymaga:</w:t>
      </w:r>
    </w:p>
    <w:p w14:paraId="486FBA7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atomowych wartości w kolumnach</w:t>
      </w:r>
      <w:r>
        <w:rPr>
          <w:rFonts w:ascii="Arial" w:eastAsia="Arial" w:hAnsi="Arial" w:cs="Arial"/>
          <w:sz w:val="14"/>
          <w:szCs w:val="14"/>
        </w:rPr>
        <w:tab/>
        <w:t>b) braku jakichkolwiek NULL</w:t>
      </w:r>
    </w:p>
    <w:p w14:paraId="01522E5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braku zależności przechodnich</w:t>
      </w:r>
      <w:r>
        <w:rPr>
          <w:rFonts w:ascii="Arial" w:eastAsia="Arial" w:hAnsi="Arial" w:cs="Arial"/>
          <w:sz w:val="14"/>
          <w:szCs w:val="14"/>
        </w:rPr>
        <w:tab/>
        <w:t>d) klucza obcego w każdej tabeli</w:t>
      </w:r>
    </w:p>
    <w:p w14:paraId="48C9A7A3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20. W relacji 1:N klucz obcy umieszcza się w tabeli po stronie:</w:t>
      </w:r>
    </w:p>
    <w:p w14:paraId="7B30E9B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obu tabel jednocześnie</w:t>
      </w:r>
      <w:r>
        <w:rPr>
          <w:rFonts w:ascii="Arial" w:eastAsia="Arial" w:hAnsi="Arial" w:cs="Arial"/>
          <w:sz w:val="14"/>
          <w:szCs w:val="14"/>
        </w:rPr>
        <w:tab/>
        <w:t>b) „jednego” (nadrzędnej)</w:t>
      </w:r>
    </w:p>
    <w:p w14:paraId="1E83CE94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żadnej z tabel</w:t>
      </w:r>
      <w:r>
        <w:rPr>
          <w:rFonts w:ascii="Arial" w:eastAsia="Arial" w:hAnsi="Arial" w:cs="Arial"/>
          <w:sz w:val="14"/>
          <w:szCs w:val="14"/>
        </w:rPr>
        <w:tab/>
        <w:t>d) „wielu” (podrzędnej)</w:t>
      </w:r>
    </w:p>
    <w:p w14:paraId="4198D237" w14:textId="77777777" w:rsidR="007435AE" w:rsidRDefault="00000000">
      <w:pPr>
        <w:keepNext/>
        <w:keepLines/>
        <w:spacing w:line="158" w:lineRule="exact"/>
      </w:pPr>
      <w:r>
        <w:br w:type="column"/>
      </w:r>
      <w:r>
        <w:rPr>
          <w:rFonts w:ascii="Arial" w:eastAsia="Arial" w:hAnsi="Arial" w:cs="Arial"/>
          <w:b/>
          <w:bCs/>
          <w:sz w:val="14"/>
          <w:szCs w:val="14"/>
        </w:rPr>
        <w:t>21. Encja regularna (silna) z ERD jest mapowana na:</w:t>
      </w:r>
    </w:p>
    <w:p w14:paraId="1EC568A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odrębną tabelę</w:t>
      </w:r>
      <w:r>
        <w:rPr>
          <w:rFonts w:ascii="Arial" w:eastAsia="Arial" w:hAnsi="Arial" w:cs="Arial"/>
          <w:sz w:val="14"/>
          <w:szCs w:val="14"/>
        </w:rPr>
        <w:tab/>
        <w:t>b) kolumnę</w:t>
      </w:r>
    </w:p>
    <w:p w14:paraId="164C1B3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wartość NULL</w:t>
      </w:r>
      <w:r>
        <w:rPr>
          <w:rFonts w:ascii="Arial" w:eastAsia="Arial" w:hAnsi="Arial" w:cs="Arial"/>
          <w:sz w:val="14"/>
          <w:szCs w:val="14"/>
        </w:rPr>
        <w:tab/>
        <w:t>d) klucz obcy</w:t>
      </w:r>
    </w:p>
    <w:p w14:paraId="00BC08D0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22. Problem 2NF może wystąpić, gdy klucz główny jest:</w:t>
      </w:r>
    </w:p>
    <w:p w14:paraId="48AAB72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pojedynczy</w:t>
      </w:r>
      <w:r>
        <w:rPr>
          <w:rFonts w:ascii="Arial" w:eastAsia="Arial" w:hAnsi="Arial" w:cs="Arial"/>
          <w:sz w:val="14"/>
          <w:szCs w:val="14"/>
        </w:rPr>
        <w:tab/>
        <w:t>b) tekstowy</w:t>
      </w:r>
    </w:p>
    <w:p w14:paraId="584137B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pusty</w:t>
      </w:r>
      <w:r>
        <w:rPr>
          <w:rFonts w:ascii="Arial" w:eastAsia="Arial" w:hAnsi="Arial" w:cs="Arial"/>
          <w:sz w:val="14"/>
          <w:szCs w:val="14"/>
        </w:rPr>
        <w:tab/>
        <w:t>d) złożony</w:t>
      </w:r>
    </w:p>
    <w:p w14:paraId="5903905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23. Zależność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id_pracownika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dzial_id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nazwa_dzialu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jest zależnością:</w:t>
      </w:r>
    </w:p>
    <w:p w14:paraId="78C65005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przechodnią</w:t>
      </w:r>
      <w:r>
        <w:rPr>
          <w:rFonts w:ascii="Arial" w:eastAsia="Arial" w:hAnsi="Arial" w:cs="Arial"/>
          <w:sz w:val="14"/>
          <w:szCs w:val="14"/>
        </w:rPr>
        <w:tab/>
        <w:t>b) częściową</w:t>
      </w:r>
    </w:p>
    <w:p w14:paraId="6AF8C2E7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wielowartościową</w:t>
      </w:r>
      <w:r>
        <w:rPr>
          <w:rFonts w:ascii="Arial" w:eastAsia="Arial" w:hAnsi="Arial" w:cs="Arial"/>
          <w:sz w:val="14"/>
          <w:szCs w:val="14"/>
        </w:rPr>
        <w:tab/>
        <w:t>d) atomową</w:t>
      </w:r>
    </w:p>
    <w:p w14:paraId="645A181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24. Postacie normalne są kumulatywne, co oznacza, że:</w:t>
      </w:r>
    </w:p>
    <w:p w14:paraId="6F5C2F02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każda postać jest niezależna</w:t>
      </w:r>
      <w:r>
        <w:rPr>
          <w:rFonts w:ascii="Arial" w:eastAsia="Arial" w:hAnsi="Arial" w:cs="Arial"/>
          <w:sz w:val="14"/>
          <w:szCs w:val="14"/>
        </w:rPr>
        <w:tab/>
        <w:t>b) 2NF nie wymaga 1NF</w:t>
      </w:r>
    </w:p>
    <w:p w14:paraId="3E844016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1NF zawiera wymogi 3NF</w:t>
      </w:r>
      <w:r>
        <w:rPr>
          <w:rFonts w:ascii="Arial" w:eastAsia="Arial" w:hAnsi="Arial" w:cs="Arial"/>
          <w:sz w:val="14"/>
          <w:szCs w:val="14"/>
        </w:rPr>
        <w:tab/>
        <w:t>d) 3NF zawiera wymogi 2NF i 1NF</w:t>
      </w:r>
    </w:p>
    <w:p w14:paraId="729B563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25. Klucz główny (PRIMARY KEY):</w:t>
      </w:r>
    </w:p>
    <w:p w14:paraId="4C4888F3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nie dopuszcza wartości NULL</w:t>
      </w:r>
      <w:r>
        <w:rPr>
          <w:rFonts w:ascii="Arial" w:eastAsia="Arial" w:hAnsi="Arial" w:cs="Arial"/>
          <w:sz w:val="14"/>
          <w:szCs w:val="14"/>
        </w:rPr>
        <w:tab/>
        <w:t>b) może zawierać NULL</w:t>
      </w:r>
    </w:p>
    <w:p w14:paraId="15BAB902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musi być zawsze tekstem</w:t>
      </w:r>
      <w:r>
        <w:rPr>
          <w:rFonts w:ascii="Arial" w:eastAsia="Arial" w:hAnsi="Arial" w:cs="Arial"/>
          <w:sz w:val="14"/>
          <w:szCs w:val="14"/>
        </w:rPr>
        <w:tab/>
        <w:t>d) nie musi być unikalny</w:t>
      </w:r>
    </w:p>
    <w:p w14:paraId="37583654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26. W logice trójwartościowej SQL wyrażenie NULL = NULL zwraca:</w:t>
      </w:r>
    </w:p>
    <w:p w14:paraId="4E28FB9F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TRUE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0</w:t>
      </w:r>
    </w:p>
    <w:p w14:paraId="1549EB11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FALSE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UNKNOWN</w:t>
      </w:r>
    </w:p>
    <w:p w14:paraId="4FCB98A8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27. Anomalia usuwania polega na:</w:t>
      </w:r>
    </w:p>
    <w:p w14:paraId="50AC48A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skasowaniu innego, niepowiązanego faktu</w:t>
      </w:r>
      <w:r>
        <w:rPr>
          <w:rFonts w:ascii="Arial" w:eastAsia="Arial" w:hAnsi="Arial" w:cs="Arial"/>
          <w:sz w:val="14"/>
          <w:szCs w:val="14"/>
        </w:rPr>
        <w:tab/>
        <w:t>b) braku możliwości dodania klienta</w:t>
      </w:r>
    </w:p>
    <w:p w14:paraId="7C6D51B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zbyt wolnym działaniu SELECT</w:t>
      </w:r>
      <w:r>
        <w:rPr>
          <w:rFonts w:ascii="Arial" w:eastAsia="Arial" w:hAnsi="Arial" w:cs="Arial"/>
          <w:sz w:val="14"/>
          <w:szCs w:val="14"/>
        </w:rPr>
        <w:tab/>
        <w:t>d) niespójnych wartościach po UPDATE</w:t>
      </w:r>
    </w:p>
    <w:p w14:paraId="08E5BCA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28. W relacji 1:1 klucz główny tabeli podrzędnej jest:</w:t>
      </w:r>
    </w:p>
    <w:p w14:paraId="7082B884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pomijany</w:t>
      </w:r>
      <w:r>
        <w:rPr>
          <w:rFonts w:ascii="Arial" w:eastAsia="Arial" w:hAnsi="Arial" w:cs="Arial"/>
          <w:sz w:val="14"/>
          <w:szCs w:val="14"/>
        </w:rPr>
        <w:tab/>
        <w:t>b) kolumną dopuszczającą NULL</w:t>
      </w:r>
    </w:p>
    <w:p w14:paraId="61ED9118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zawsze kluczem tekstowym</w:t>
      </w:r>
      <w:r>
        <w:rPr>
          <w:rFonts w:ascii="Arial" w:eastAsia="Arial" w:hAnsi="Arial" w:cs="Arial"/>
          <w:sz w:val="14"/>
          <w:szCs w:val="14"/>
        </w:rPr>
        <w:tab/>
        <w:t>d) jednocześnie jej kluczem obcym</w:t>
      </w:r>
    </w:p>
    <w:p w14:paraId="71E42A58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29. Trzecia postać normalna (3NF) eliminuje:</w:t>
      </w:r>
    </w:p>
    <w:p w14:paraId="59396FFF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zależności przechodnie</w:t>
      </w:r>
      <w:r>
        <w:rPr>
          <w:rFonts w:ascii="Arial" w:eastAsia="Arial" w:hAnsi="Arial" w:cs="Arial"/>
          <w:sz w:val="14"/>
          <w:szCs w:val="14"/>
        </w:rPr>
        <w:tab/>
        <w:t>b) powtarzające się grupy</w:t>
      </w:r>
    </w:p>
    <w:p w14:paraId="0B8A778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klucze złożone</w:t>
      </w:r>
      <w:r>
        <w:rPr>
          <w:rFonts w:ascii="Arial" w:eastAsia="Arial" w:hAnsi="Arial" w:cs="Arial"/>
          <w:sz w:val="14"/>
          <w:szCs w:val="14"/>
        </w:rPr>
        <w:tab/>
        <w:t>d) klucze obce</w:t>
      </w:r>
    </w:p>
    <w:p w14:paraId="5A196E5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30. Funkcje AVG() i COUNT(kolumna) domyślnie:</w:t>
      </w:r>
    </w:p>
    <w:p w14:paraId="1CAA945D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zgłaszają błąd</w:t>
      </w:r>
      <w:r>
        <w:rPr>
          <w:rFonts w:ascii="Arial" w:eastAsia="Arial" w:hAnsi="Arial" w:cs="Arial"/>
          <w:sz w:val="14"/>
          <w:szCs w:val="14"/>
        </w:rPr>
        <w:tab/>
        <w:t>b) traktują NULL jako 0</w:t>
      </w:r>
    </w:p>
    <w:p w14:paraId="570A735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zawsze zwracają NULL</w:t>
      </w:r>
      <w:r>
        <w:rPr>
          <w:rFonts w:ascii="Arial" w:eastAsia="Arial" w:hAnsi="Arial" w:cs="Arial"/>
          <w:sz w:val="14"/>
          <w:szCs w:val="14"/>
        </w:rPr>
        <w:tab/>
        <w:t>d) pomijają wartości NULL</w:t>
      </w:r>
    </w:p>
    <w:p w14:paraId="46F71231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31. Klucz sztuczny typu AUTO_INCREMENT:</w:t>
      </w:r>
    </w:p>
    <w:p w14:paraId="0F81AFE1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nie ma znaczenia biznesowego</w:t>
      </w:r>
      <w:r>
        <w:rPr>
          <w:rFonts w:ascii="Arial" w:eastAsia="Arial" w:hAnsi="Arial" w:cs="Arial"/>
          <w:sz w:val="14"/>
          <w:szCs w:val="14"/>
        </w:rPr>
        <w:tab/>
        <w:t>b) zmienia się wraz z przepisami</w:t>
      </w:r>
    </w:p>
    <w:p w14:paraId="7D45088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to numer PESEL</w:t>
      </w:r>
      <w:r>
        <w:rPr>
          <w:rFonts w:ascii="Arial" w:eastAsia="Arial" w:hAnsi="Arial" w:cs="Arial"/>
          <w:sz w:val="14"/>
          <w:szCs w:val="14"/>
        </w:rPr>
        <w:tab/>
        <w:t>d) zawiera numer NIP</w:t>
      </w:r>
    </w:p>
    <w:p w14:paraId="5C6603C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32. Reguła SET NULL wymaga, aby kolumna klucza obcego:</w:t>
      </w:r>
    </w:p>
    <w:p w14:paraId="50ACD5F8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należała do tabeli asocjacyjnej</w:t>
      </w:r>
      <w:r>
        <w:rPr>
          <w:rFonts w:ascii="Arial" w:eastAsia="Arial" w:hAnsi="Arial" w:cs="Arial"/>
          <w:sz w:val="14"/>
          <w:szCs w:val="14"/>
        </w:rPr>
        <w:tab/>
        <w:t>b) była kluczem złożonym</w:t>
      </w:r>
    </w:p>
    <w:p w14:paraId="119966A9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miała ograniczenie NOT NULL</w:t>
      </w:r>
      <w:r>
        <w:rPr>
          <w:rFonts w:ascii="Arial" w:eastAsia="Arial" w:hAnsi="Arial" w:cs="Arial"/>
          <w:sz w:val="14"/>
          <w:szCs w:val="14"/>
        </w:rPr>
        <w:tab/>
        <w:t>d) nie miała ograniczenia NOT NULL</w:t>
      </w:r>
    </w:p>
    <w:p w14:paraId="45041386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33. Świadoma denormalizacja jest uzasadniona np. w:</w:t>
      </w:r>
    </w:p>
    <w:p w14:paraId="486DC303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hurtowniach danych (schemat gwiazdy)</w:t>
      </w:r>
      <w:r>
        <w:rPr>
          <w:rFonts w:ascii="Arial" w:eastAsia="Arial" w:hAnsi="Arial" w:cs="Arial"/>
          <w:sz w:val="14"/>
          <w:szCs w:val="14"/>
        </w:rPr>
        <w:tab/>
        <w:t>b) tabelach bez kluczy głównych</w:t>
      </w:r>
    </w:p>
    <w:p w14:paraId="35DF20EF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zamiast projektowania modelu</w:t>
      </w:r>
      <w:r>
        <w:rPr>
          <w:rFonts w:ascii="Arial" w:eastAsia="Arial" w:hAnsi="Arial" w:cs="Arial"/>
          <w:sz w:val="14"/>
          <w:szCs w:val="14"/>
        </w:rPr>
        <w:tab/>
        <w:t>d) każdym systemie OLTP</w:t>
      </w:r>
    </w:p>
    <w:p w14:paraId="4BFF384E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34. Wiele kolumn dopuszczających NULL zwykle sygnalizuje:</w:t>
      </w:r>
    </w:p>
    <w:p w14:paraId="191FED1E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zbyt wiele indeksów</w:t>
      </w:r>
      <w:r>
        <w:rPr>
          <w:rFonts w:ascii="Arial" w:eastAsia="Arial" w:hAnsi="Arial" w:cs="Arial"/>
          <w:sz w:val="14"/>
          <w:szCs w:val="14"/>
        </w:rPr>
        <w:tab/>
        <w:t>b) poprawną denormalizację</w:t>
      </w:r>
    </w:p>
    <w:p w14:paraId="78D85723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brak klucza obcego</w:t>
      </w:r>
      <w:r>
        <w:rPr>
          <w:rFonts w:ascii="Arial" w:eastAsia="Arial" w:hAnsi="Arial" w:cs="Arial"/>
          <w:sz w:val="14"/>
          <w:szCs w:val="14"/>
        </w:rPr>
        <w:tab/>
        <w:t>d) kilka encji upchniętych w jednej tabeli</w:t>
      </w:r>
    </w:p>
    <w:p w14:paraId="1E93BF3F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35.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 xml:space="preserve"> klucz główny determinuje:</w:t>
      </w:r>
    </w:p>
    <w:p w14:paraId="251C8C29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fizyczne ułożenie wierszy (indeks klastrowy)</w:t>
      </w:r>
      <w:r>
        <w:rPr>
          <w:rFonts w:ascii="Arial" w:eastAsia="Arial" w:hAnsi="Arial" w:cs="Arial"/>
          <w:sz w:val="14"/>
          <w:szCs w:val="14"/>
        </w:rPr>
        <w:tab/>
        <w:t>b) kolejność kolumn w SELECT</w:t>
      </w:r>
    </w:p>
    <w:p w14:paraId="5339C42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wyłącznie nazwę tabeli</w:t>
      </w:r>
      <w:r>
        <w:rPr>
          <w:rFonts w:ascii="Arial" w:eastAsia="Arial" w:hAnsi="Arial" w:cs="Arial"/>
          <w:sz w:val="14"/>
          <w:szCs w:val="14"/>
        </w:rPr>
        <w:tab/>
        <w:t>d) tylko politykę kaskad</w:t>
      </w:r>
    </w:p>
    <w:p w14:paraId="6A27F6E5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36. Anomalia aktualizacji polega na:</w:t>
      </w:r>
    </w:p>
    <w:p w14:paraId="1A379565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odrzuceniu zapytania przez SZBD</w:t>
      </w:r>
      <w:r>
        <w:rPr>
          <w:rFonts w:ascii="Arial" w:eastAsia="Arial" w:hAnsi="Arial" w:cs="Arial"/>
          <w:sz w:val="14"/>
          <w:szCs w:val="14"/>
        </w:rPr>
        <w:tab/>
        <w:t>b) braku możliwości dodania klienta bez zamówienia</w:t>
      </w:r>
    </w:p>
    <w:p w14:paraId="616B143D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utracie danych po usunięciu zamówienia</w:t>
      </w:r>
      <w:r>
        <w:rPr>
          <w:rFonts w:ascii="Arial" w:eastAsia="Arial" w:hAnsi="Arial" w:cs="Arial"/>
          <w:sz w:val="14"/>
          <w:szCs w:val="14"/>
        </w:rPr>
        <w:tab/>
        <w:t>d) zmianie tej samej informacji w wielu wierszach</w:t>
      </w:r>
    </w:p>
    <w:p w14:paraId="63F44C1D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37. ON DELETE CASCADE przy usunięciu rekordu nadrzędnego:</w:t>
      </w:r>
    </w:p>
    <w:p w14:paraId="2E18DA37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automatycznie usuwa powiązane rekordy potomne</w:t>
      </w:r>
      <w:r>
        <w:rPr>
          <w:rFonts w:ascii="Arial" w:eastAsia="Arial" w:hAnsi="Arial" w:cs="Arial"/>
          <w:sz w:val="14"/>
          <w:szCs w:val="14"/>
        </w:rPr>
        <w:tab/>
        <w:t>b) blokuje usunięcie rodzica</w:t>
      </w:r>
    </w:p>
    <w:p w14:paraId="0A78361E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nie zmienia tabeli potomnej</w:t>
      </w:r>
      <w:r>
        <w:rPr>
          <w:rFonts w:ascii="Arial" w:eastAsia="Arial" w:hAnsi="Arial" w:cs="Arial"/>
          <w:sz w:val="14"/>
          <w:szCs w:val="14"/>
        </w:rPr>
        <w:tab/>
        <w:t>d) ustawia klucze obce na NULL</w:t>
      </w:r>
    </w:p>
    <w:p w14:paraId="40C0D0F9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 xml:space="preserve">38. Monotonicznie rosnące klucze sztuczne zaleca się w </w:t>
      </w:r>
      <w:proofErr w:type="spellStart"/>
      <w:r>
        <w:rPr>
          <w:rFonts w:ascii="Arial" w:eastAsia="Arial" w:hAnsi="Arial" w:cs="Arial"/>
          <w:b/>
          <w:bCs/>
          <w:sz w:val="14"/>
          <w:szCs w:val="14"/>
        </w:rPr>
        <w:t>InnoDB</w:t>
      </w:r>
      <w:proofErr w:type="spellEnd"/>
      <w:r>
        <w:rPr>
          <w:rFonts w:ascii="Arial" w:eastAsia="Arial" w:hAnsi="Arial" w:cs="Arial"/>
          <w:b/>
          <w:bCs/>
          <w:sz w:val="14"/>
          <w:szCs w:val="14"/>
        </w:rPr>
        <w:t>, ponieważ:</w:t>
      </w:r>
    </w:p>
    <w:p w14:paraId="401DC383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eliminują potrzebę klucza obcego</w:t>
      </w:r>
      <w:r>
        <w:rPr>
          <w:rFonts w:ascii="Arial" w:eastAsia="Arial" w:hAnsi="Arial" w:cs="Arial"/>
          <w:sz w:val="14"/>
          <w:szCs w:val="14"/>
        </w:rPr>
        <w:tab/>
        <w:t>b) pozwalają przechowywać NULL</w:t>
      </w:r>
    </w:p>
    <w:p w14:paraId="50E25760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zastępują ograniczenie UNIQUE</w:t>
      </w:r>
      <w:r>
        <w:rPr>
          <w:rFonts w:ascii="Arial" w:eastAsia="Arial" w:hAnsi="Arial" w:cs="Arial"/>
          <w:sz w:val="14"/>
          <w:szCs w:val="14"/>
        </w:rPr>
        <w:tab/>
        <w:t>d) dają wydajne wstawianie do indeksu klastrowego</w:t>
      </w:r>
    </w:p>
    <w:p w14:paraId="163ECF1A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39. Klucze alternatywne zabezpiecza się w SQL ograniczeniem:</w:t>
      </w:r>
    </w:p>
    <w:p w14:paraId="029BC807" w14:textId="77777777" w:rsidR="007435AE" w:rsidRPr="001A4F04" w:rsidRDefault="00000000">
      <w:pPr>
        <w:keepNext/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a) UNIQUE NOT NULL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b) AUTO_INCREMENT</w:t>
      </w:r>
    </w:p>
    <w:p w14:paraId="2D557522" w14:textId="77777777" w:rsidR="007435AE" w:rsidRPr="001A4F04" w:rsidRDefault="00000000">
      <w:pPr>
        <w:keepLines/>
        <w:tabs>
          <w:tab w:val="left" w:pos="3900"/>
        </w:tabs>
        <w:spacing w:line="158" w:lineRule="exact"/>
        <w:ind w:left="200"/>
        <w:rPr>
          <w:lang w:val="en-GB"/>
        </w:rPr>
      </w:pPr>
      <w:r w:rsidRPr="001A4F04">
        <w:rPr>
          <w:rFonts w:ascii="Arial" w:eastAsia="Arial" w:hAnsi="Arial" w:cs="Arial"/>
          <w:sz w:val="14"/>
          <w:szCs w:val="14"/>
          <w:lang w:val="en-GB"/>
        </w:rPr>
        <w:t>c) ON DELETE CASCADE</w:t>
      </w:r>
      <w:r w:rsidRPr="001A4F04">
        <w:rPr>
          <w:rFonts w:ascii="Arial" w:eastAsia="Arial" w:hAnsi="Arial" w:cs="Arial"/>
          <w:sz w:val="14"/>
          <w:szCs w:val="14"/>
          <w:lang w:val="en-GB"/>
        </w:rPr>
        <w:tab/>
        <w:t>d) DEFAULT NULL</w:t>
      </w:r>
    </w:p>
    <w:p w14:paraId="427B62DC" w14:textId="77777777" w:rsidR="007435AE" w:rsidRDefault="00000000">
      <w:pPr>
        <w:keepNext/>
        <w:keepLines/>
        <w:spacing w:before="20" w:line="158" w:lineRule="exact"/>
      </w:pPr>
      <w:r>
        <w:rPr>
          <w:rFonts w:ascii="Arial" w:eastAsia="Arial" w:hAnsi="Arial" w:cs="Arial"/>
          <w:b/>
          <w:bCs/>
          <w:sz w:val="14"/>
          <w:szCs w:val="14"/>
        </w:rPr>
        <w:t>40. Encja z modelu E/R jest w relacyjnej bazie danych przekształcana w:</w:t>
      </w:r>
    </w:p>
    <w:p w14:paraId="128C63AC" w14:textId="77777777" w:rsidR="007435AE" w:rsidRDefault="00000000">
      <w:pPr>
        <w:keepNext/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a) indeks</w:t>
      </w:r>
      <w:r>
        <w:rPr>
          <w:rFonts w:ascii="Arial" w:eastAsia="Arial" w:hAnsi="Arial" w:cs="Arial"/>
          <w:sz w:val="14"/>
          <w:szCs w:val="14"/>
        </w:rPr>
        <w:tab/>
        <w:t>b) kolumnę</w:t>
      </w:r>
    </w:p>
    <w:p w14:paraId="2ED8777B" w14:textId="77777777" w:rsidR="007435AE" w:rsidRDefault="00000000">
      <w:pPr>
        <w:keepLines/>
        <w:tabs>
          <w:tab w:val="left" w:pos="3900"/>
        </w:tabs>
        <w:spacing w:line="158" w:lineRule="exact"/>
        <w:ind w:left="200"/>
      </w:pPr>
      <w:r>
        <w:rPr>
          <w:rFonts w:ascii="Arial" w:eastAsia="Arial" w:hAnsi="Arial" w:cs="Arial"/>
          <w:sz w:val="14"/>
          <w:szCs w:val="14"/>
        </w:rPr>
        <w:t>c) klucz obcy</w:t>
      </w:r>
      <w:r>
        <w:rPr>
          <w:rFonts w:ascii="Arial" w:eastAsia="Arial" w:hAnsi="Arial" w:cs="Arial"/>
          <w:sz w:val="14"/>
          <w:szCs w:val="14"/>
        </w:rPr>
        <w:tab/>
        <w:t>d) tabelę</w:t>
      </w:r>
    </w:p>
    <w:p w14:paraId="416C73CA" w14:textId="77777777" w:rsidR="007435AE" w:rsidRDefault="007435AE">
      <w:pPr>
        <w:sectPr w:rsidR="007435AE">
          <w:headerReference w:type="default" r:id="rId13"/>
          <w:pgSz w:w="16838" w:h="11906" w:orient="landscape"/>
          <w:pgMar w:top="950" w:right="567" w:bottom="300" w:left="567" w:header="350" w:footer="708" w:gutter="0"/>
          <w:cols w:num="2" w:space="500"/>
        </w:sectPr>
      </w:pPr>
    </w:p>
    <w:p w14:paraId="78A2D882" w14:textId="77777777" w:rsidR="007435AE" w:rsidRDefault="00000000">
      <w:pPr>
        <w:spacing w:after="40"/>
      </w:pPr>
      <w:r>
        <w:rPr>
          <w:rFonts w:ascii="Segoe UI Symbol" w:eastAsia="Segoe UI Symbol" w:hAnsi="Segoe UI Symbol" w:cs="Segoe UI Symbol"/>
          <w:b/>
          <w:bCs/>
          <w:color w:val="B00020"/>
          <w:sz w:val="32"/>
          <w:szCs w:val="32"/>
        </w:rPr>
        <w:lastRenderedPageBreak/>
        <w:t>🐞 BIEDRONKA – karta odpowiedzi     GRUPA 4</w:t>
      </w:r>
    </w:p>
    <w:p w14:paraId="1A58E20C" w14:textId="0157DC10" w:rsidR="007435AE" w:rsidRDefault="00000000">
      <w:pPr>
        <w:pBdr>
          <w:bottom w:val="single" w:sz="6" w:space="2" w:color="B00020"/>
        </w:pBdr>
        <w:spacing w:after="160"/>
      </w:pPr>
      <w:r>
        <w:rPr>
          <w:rFonts w:ascii="Arial" w:eastAsia="Arial" w:hAnsi="Arial" w:cs="Arial"/>
          <w:sz w:val="18"/>
          <w:szCs w:val="18"/>
        </w:rPr>
        <w:t>Imię i nazwisko: ____________________________   Klasa: ________   Data: ____________     Zamaluj kółk</w:t>
      </w:r>
      <w:r w:rsidR="007F4B2B">
        <w:rPr>
          <w:rFonts w:ascii="Arial" w:eastAsia="Arial" w:hAnsi="Arial" w:cs="Arial"/>
          <w:sz w:val="18"/>
          <w:szCs w:val="18"/>
        </w:rPr>
        <w:t xml:space="preserve">a </w:t>
      </w:r>
      <w:r>
        <w:rPr>
          <w:rFonts w:ascii="Arial" w:eastAsia="Arial" w:hAnsi="Arial" w:cs="Arial"/>
          <w:sz w:val="18"/>
          <w:szCs w:val="18"/>
        </w:rPr>
        <w:t>w każdym wierszu (○ → ●).</w:t>
      </w:r>
    </w:p>
    <w:tbl>
      <w:tblPr>
        <w:tblW w:w="1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0"/>
        <w:gridCol w:w="3950"/>
        <w:gridCol w:w="3950"/>
        <w:gridCol w:w="3950"/>
      </w:tblGrid>
      <w:tr w:rsidR="007435AE" w14:paraId="70A375BD" w14:textId="77777777"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620A4D0F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E4B2B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6A8CD7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4DFA79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2D701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1324EE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0E7CC65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3B216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7E18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7C18E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D3B00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E13F3C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A6FDFDF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D2649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6A561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758AA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54B10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19737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6D84D01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EC2BA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F54787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69F622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85269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275AE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0E5BE75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0EF27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F785D3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79C608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530877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C8D6D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E3322FC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8C860A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2FB6F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8AD73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06FC0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363F9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8C5256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D1D2D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E91A1B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F705F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AC859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38D8F7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C8929BB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38356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65CD1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579E44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037CB2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79F3C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EB8386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5129B1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5D5798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A33F2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6B992B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3EDD2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65509E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C58A99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6E444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3ECDA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63984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4D54F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605765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76A903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E2B033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2642A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DD7979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DF928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1A991F01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35CE8DB8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F471C7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61BD66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4FDDB4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D312A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7F904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451E795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1F9FD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43C65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B1C92C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38C03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6325CC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52A8BE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D20DA4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06315C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4469B4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BED60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B263E2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E66FDA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45BF7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ACEE19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DB141E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43967C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4DF2C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FA2D74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1DCF3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2A2C81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9E22DA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4FD8A8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B90FE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7509D41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52861A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38293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A9267D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A59D4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58FC3A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81A0E1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AAD8F1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5671D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59355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5F4ED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5FCBC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350AE8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A9BCFB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67D6CC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4C24C4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CF53F0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7F8CF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47CEA5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943A0F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82371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888124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732B63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85363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DC7C64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735EA3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66E9B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920F1F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FF04EF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11AA8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25A020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0D4A7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CEF4A9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30D710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B4E74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819D70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320C9704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23267E83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80A517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EE31F7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3BC42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E1839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81BC6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7662DC8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6D0240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041D5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AE5FD1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42BA34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92332D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22EE53F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9B28F7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35B3A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39B9B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96E6E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E2590B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95688A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C1D976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45108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97A59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EB7910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4496B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6E3594F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7C6366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A21FA4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48BBFC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49E9E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E9FE36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D975D60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E5E76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0EBC4C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FE9802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E735C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07280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5410957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2E5F4A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AE6ACA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E79D57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2FFF8F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FE424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B90C3E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1011E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28B360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A3F75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55A8A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34619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0198344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BB8844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0B69DE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8D3D31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155500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EAF08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82055B7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DCDB1F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30A6F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08357C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9CC6BA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4ABC2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FDC13D3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8546D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2FC700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9621A3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94F59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49DABF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18F17CDE" w14:textId="77777777" w:rsidR="007435AE" w:rsidRDefault="007435AE"/>
        </w:tc>
        <w:tc>
          <w:tcPr>
            <w:tcW w:w="3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3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0"/>
              <w:gridCol w:w="820"/>
              <w:gridCol w:w="820"/>
              <w:gridCol w:w="820"/>
              <w:gridCol w:w="820"/>
            </w:tblGrid>
            <w:tr w:rsidR="007435AE" w14:paraId="73A8F487" w14:textId="77777777"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5003C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Nr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FACB1F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F33588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FD8D63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4B6B6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C9ED04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7435AE" w14:paraId="52993479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3B9DCD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C5A49C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ECCFBB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8E1336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7D0E4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6FECEE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7EE3C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0F4BFE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873CC4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D6F955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CC0AEC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768DE88E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8546B6D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9AA29F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017A0E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58460B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27DFE3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AD4F78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D1F7D5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C18E9F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2D3B33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E90328E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CF0540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0DED7F18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7298F9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077B7D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BD41D9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8071C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199375C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3700FCBD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B3177C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3CE33F6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8AC56A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6845EC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F345DD8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2D8807D6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BECAD4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1BFAB9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125DDC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4B9D7B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89454D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51D437A7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6A1720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A9FABB1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A8A6D89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B98D82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1A8BFD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1A03158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567E360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D8AAE5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C4E4E77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24FA6F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CA82793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  <w:tr w:rsidR="007435AE" w14:paraId="64F6E9BA" w14:textId="77777777">
              <w:trPr>
                <w:trHeight w:val="700"/>
              </w:trPr>
              <w:tc>
                <w:tcPr>
                  <w:tcW w:w="5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BE3E3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35DFF2A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b/>
                      <w:bCs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12B24B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04EBE64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7EABF52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  <w:tc>
                <w:tcPr>
                  <w:tcW w:w="82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3BA8115" w14:textId="77777777" w:rsidR="007435AE" w:rsidRDefault="00000000">
                  <w:pPr>
                    <w:jc w:val="center"/>
                  </w:pPr>
                  <w:r>
                    <w:rPr>
                      <w:rFonts w:ascii="Segoe UI Symbol" w:eastAsia="Segoe UI Symbol" w:hAnsi="Segoe UI Symbol" w:cs="Segoe UI Symbol"/>
                      <w:sz w:val="40"/>
                      <w:szCs w:val="40"/>
                    </w:rPr>
                    <w:t>○</w:t>
                  </w:r>
                </w:p>
              </w:tc>
            </w:tr>
          </w:tbl>
          <w:p w14:paraId="6F71825F" w14:textId="77777777" w:rsidR="007435AE" w:rsidRDefault="007435AE"/>
        </w:tc>
      </w:tr>
    </w:tbl>
    <w:p w14:paraId="49E8BDFC" w14:textId="77777777" w:rsidR="007435AE" w:rsidRDefault="00000000">
      <w:pPr>
        <w:spacing w:before="100"/>
      </w:pPr>
      <w:r>
        <w:rPr>
          <w:rFonts w:ascii="Arial" w:eastAsia="Arial" w:hAnsi="Arial" w:cs="Arial"/>
          <w:b/>
          <w:bCs/>
          <w:sz w:val="18"/>
          <w:szCs w:val="18"/>
        </w:rPr>
        <w:t>Grupa 4 • Liczba punktów: ______ / 40</w:t>
      </w:r>
    </w:p>
    <w:sectPr w:rsidR="007435AE">
      <w:headerReference w:type="default" r:id="rId14"/>
      <w:pgSz w:w="16838" w:h="11906" w:orient="landscape"/>
      <w:pgMar w:top="950" w:right="567" w:bottom="300" w:left="567" w:header="350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5DB0" w14:textId="77777777" w:rsidR="00CA63E5" w:rsidRDefault="00CA63E5">
      <w:r>
        <w:separator/>
      </w:r>
    </w:p>
  </w:endnote>
  <w:endnote w:type="continuationSeparator" w:id="0">
    <w:p w14:paraId="5FE240E2" w14:textId="77777777" w:rsidR="00CA63E5" w:rsidRDefault="00CA6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5CCA" w14:textId="77777777" w:rsidR="00CA63E5" w:rsidRDefault="00CA63E5">
      <w:r>
        <w:separator/>
      </w:r>
    </w:p>
  </w:footnote>
  <w:footnote w:type="continuationSeparator" w:id="0">
    <w:p w14:paraId="37D158BD" w14:textId="77777777" w:rsidR="00CA63E5" w:rsidRDefault="00CA6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F5AA" w14:textId="77777777" w:rsidR="007435AE" w:rsidRDefault="00000000">
    <w:pPr>
      <w:spacing w:after="20"/>
    </w:pPr>
    <w:r>
      <w:rPr>
        <w:rFonts w:ascii="Arial" w:eastAsia="Arial" w:hAnsi="Arial" w:cs="Arial"/>
        <w:b/>
        <w:bCs/>
        <w:sz w:val="24"/>
        <w:szCs w:val="24"/>
      </w:rPr>
      <w:t>SPRAWDZIAN – Bazy danych (model relacyjny, normalizacja, transformacja ERD)     GRUPA 1</w:t>
    </w:r>
  </w:p>
  <w:p w14:paraId="4B6564C8" w14:textId="77777777" w:rsidR="007435AE" w:rsidRDefault="00000000">
    <w:pPr>
      <w:pBdr>
        <w:bottom w:val="single" w:sz="6" w:space="0" w:color="444444"/>
      </w:pBdr>
    </w:pPr>
    <w:r>
      <w:rPr>
        <w:rFonts w:ascii="Arial" w:eastAsia="Arial" w:hAnsi="Arial" w:cs="Arial"/>
        <w:sz w:val="14"/>
        <w:szCs w:val="14"/>
      </w:rPr>
      <w:t xml:space="preserve">Imię i nazwisko: ____________________________   Klasa: ________   Data: ____________     Każde pytanie może mieć kilka poprawnych odpowiedzi. Odpowiedzi zaznacz na biedronce na </w:t>
    </w:r>
    <w:proofErr w:type="spellStart"/>
    <w:r>
      <w:rPr>
        <w:rFonts w:ascii="Arial" w:eastAsia="Arial" w:hAnsi="Arial" w:cs="Arial"/>
        <w:sz w:val="14"/>
        <w:szCs w:val="14"/>
      </w:rPr>
      <w:t>na</w:t>
    </w:r>
    <w:proofErr w:type="spellEnd"/>
    <w:r>
      <w:rPr>
        <w:rFonts w:ascii="Arial" w:eastAsia="Arial" w:hAnsi="Arial" w:cs="Arial"/>
        <w:sz w:val="14"/>
        <w:szCs w:val="14"/>
      </w:rPr>
      <w:t xml:space="preserve"> odwrocie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2641" w14:textId="77777777" w:rsidR="007435AE" w:rsidRDefault="007435A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F697" w14:textId="77777777" w:rsidR="007435AE" w:rsidRDefault="00000000">
    <w:pPr>
      <w:spacing w:after="20"/>
    </w:pPr>
    <w:r>
      <w:rPr>
        <w:rFonts w:ascii="Arial" w:eastAsia="Arial" w:hAnsi="Arial" w:cs="Arial"/>
        <w:b/>
        <w:bCs/>
        <w:sz w:val="24"/>
        <w:szCs w:val="24"/>
      </w:rPr>
      <w:t>SPRAWDZIAN – Bazy danych (model relacyjny, normalizacja, transformacja ERD)     GRUPA 2</w:t>
    </w:r>
  </w:p>
  <w:p w14:paraId="0A35CDAF" w14:textId="77777777" w:rsidR="007435AE" w:rsidRDefault="00000000">
    <w:pPr>
      <w:pBdr>
        <w:bottom w:val="single" w:sz="6" w:space="0" w:color="444444"/>
      </w:pBdr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Imię i nazwisko: ____________________________   Klasa: ________   Data: ____________     Każde pytanie może mieć kilka poprawnych odpowiedzi. Odpowiedzi zaznacz na biedronce na </w:t>
    </w:r>
    <w:proofErr w:type="spellStart"/>
    <w:r>
      <w:rPr>
        <w:rFonts w:ascii="Arial" w:eastAsia="Arial" w:hAnsi="Arial" w:cs="Arial"/>
        <w:sz w:val="14"/>
        <w:szCs w:val="14"/>
      </w:rPr>
      <w:t>na</w:t>
    </w:r>
    <w:proofErr w:type="spellEnd"/>
    <w:r>
      <w:rPr>
        <w:rFonts w:ascii="Arial" w:eastAsia="Arial" w:hAnsi="Arial" w:cs="Arial"/>
        <w:sz w:val="14"/>
        <w:szCs w:val="14"/>
      </w:rPr>
      <w:t xml:space="preserve"> odwrocie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64CB4" w14:textId="77777777" w:rsidR="007435AE" w:rsidRDefault="007435A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2AD9" w14:textId="77777777" w:rsidR="007435AE" w:rsidRDefault="00000000">
    <w:pPr>
      <w:spacing w:after="20"/>
    </w:pPr>
    <w:r>
      <w:rPr>
        <w:rFonts w:ascii="Arial" w:eastAsia="Arial" w:hAnsi="Arial" w:cs="Arial"/>
        <w:b/>
        <w:bCs/>
        <w:sz w:val="24"/>
        <w:szCs w:val="24"/>
      </w:rPr>
      <w:t>SPRAWDZIAN – Bazy danych (model relacyjny, normalizacja, transformacja ERD)     GRUPA 3</w:t>
    </w:r>
  </w:p>
  <w:p w14:paraId="449EBE6B" w14:textId="77777777" w:rsidR="007435AE" w:rsidRDefault="00000000">
    <w:pPr>
      <w:pBdr>
        <w:bottom w:val="single" w:sz="6" w:space="0" w:color="444444"/>
      </w:pBdr>
    </w:pPr>
    <w:r>
      <w:rPr>
        <w:rFonts w:ascii="Arial" w:eastAsia="Arial" w:hAnsi="Arial" w:cs="Arial"/>
        <w:sz w:val="14"/>
        <w:szCs w:val="14"/>
      </w:rPr>
      <w:t xml:space="preserve">Imię i nazwisko: ____________________________   Klasa: ________   Data: ____________     Każde pytanie może mieć kilka poprawnych odpowiedzi. Odpowiedzi zaznacz na biedronce na </w:t>
    </w:r>
    <w:proofErr w:type="spellStart"/>
    <w:r>
      <w:rPr>
        <w:rFonts w:ascii="Arial" w:eastAsia="Arial" w:hAnsi="Arial" w:cs="Arial"/>
        <w:sz w:val="14"/>
        <w:szCs w:val="14"/>
      </w:rPr>
      <w:t>na</w:t>
    </w:r>
    <w:proofErr w:type="spellEnd"/>
    <w:r>
      <w:rPr>
        <w:rFonts w:ascii="Arial" w:eastAsia="Arial" w:hAnsi="Arial" w:cs="Arial"/>
        <w:sz w:val="14"/>
        <w:szCs w:val="14"/>
      </w:rPr>
      <w:t xml:space="preserve"> odwrocie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E684" w14:textId="77777777" w:rsidR="007435AE" w:rsidRDefault="007435A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AC9C" w14:textId="77777777" w:rsidR="007435AE" w:rsidRDefault="00000000">
    <w:pPr>
      <w:spacing w:after="20"/>
    </w:pPr>
    <w:r>
      <w:rPr>
        <w:rFonts w:ascii="Arial" w:eastAsia="Arial" w:hAnsi="Arial" w:cs="Arial"/>
        <w:b/>
        <w:bCs/>
        <w:sz w:val="24"/>
        <w:szCs w:val="24"/>
      </w:rPr>
      <w:t>SPRAWDZIAN – Bazy danych (model relacyjny, normalizacja, transformacja ERD)     GRUPA 4</w:t>
    </w:r>
  </w:p>
  <w:p w14:paraId="09B2C61A" w14:textId="77777777" w:rsidR="007435AE" w:rsidRDefault="00000000">
    <w:pPr>
      <w:pBdr>
        <w:bottom w:val="single" w:sz="6" w:space="0" w:color="444444"/>
      </w:pBdr>
    </w:pPr>
    <w:r>
      <w:rPr>
        <w:rFonts w:ascii="Arial" w:eastAsia="Arial" w:hAnsi="Arial" w:cs="Arial"/>
        <w:sz w:val="14"/>
        <w:szCs w:val="14"/>
      </w:rPr>
      <w:t xml:space="preserve">Imię i nazwisko: ____________________________   Klasa: ________   Data: ____________     Każde pytanie może mieć kilka poprawnych odpowiedzi. Odpowiedzi zaznacz na biedronce na </w:t>
    </w:r>
    <w:proofErr w:type="spellStart"/>
    <w:r>
      <w:rPr>
        <w:rFonts w:ascii="Arial" w:eastAsia="Arial" w:hAnsi="Arial" w:cs="Arial"/>
        <w:sz w:val="14"/>
        <w:szCs w:val="14"/>
      </w:rPr>
      <w:t>na</w:t>
    </w:r>
    <w:proofErr w:type="spellEnd"/>
    <w:r>
      <w:rPr>
        <w:rFonts w:ascii="Arial" w:eastAsia="Arial" w:hAnsi="Arial" w:cs="Arial"/>
        <w:sz w:val="14"/>
        <w:szCs w:val="14"/>
      </w:rPr>
      <w:t xml:space="preserve"> odwrocie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99FD" w14:textId="77777777" w:rsidR="007435AE" w:rsidRDefault="00743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96C"/>
    <w:multiLevelType w:val="multilevel"/>
    <w:tmpl w:val="82B85EE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01805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5AE"/>
    <w:rsid w:val="001A4F04"/>
    <w:rsid w:val="007435AE"/>
    <w:rsid w:val="007F4B2B"/>
    <w:rsid w:val="00CA63E5"/>
    <w:rsid w:val="00DA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3CAC2"/>
  <w15:docId w15:val="{08C5008B-8C0A-4523-AE87-A47C3BAD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link w:val="Nagwek1Znak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link w:val="Nagwek2Znak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link w:val="Nagwek3Znak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link w:val="Nagwek4Znak"/>
    <w:qFormat/>
    <w:pPr>
      <w:outlineLvl w:val="3"/>
    </w:pPr>
    <w:rPr>
      <w:i/>
      <w:iCs/>
      <w:color w:val="2E74B5"/>
    </w:rPr>
  </w:style>
  <w:style w:type="paragraph" w:styleId="Nagwek5">
    <w:name w:val="heading 5"/>
    <w:link w:val="Nagwek5Znak"/>
    <w:qFormat/>
    <w:pPr>
      <w:outlineLvl w:val="4"/>
    </w:pPr>
    <w:rPr>
      <w:color w:val="2E74B5"/>
    </w:rPr>
  </w:style>
  <w:style w:type="paragraph" w:styleId="Nagwek6">
    <w:name w:val="heading 6"/>
    <w:link w:val="Nagwek6Znak"/>
    <w:qFormat/>
    <w:pPr>
      <w:outlineLvl w:val="5"/>
    </w:pPr>
    <w:rPr>
      <w:color w:val="1F4D78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Standardowy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Zwykatabela1">
    <w:name w:val="Plain Table 1"/>
    <w:basedOn w:val="Standardowy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Zwykatabela2">
    <w:name w:val="Plain Table 2"/>
    <w:basedOn w:val="Standardowy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Zwykatabela3">
    <w:name w:val="Plain Table 3"/>
    <w:basedOn w:val="Standardowy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4">
    <w:name w:val="Plain Table 4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5">
    <w:name w:val="Plain Table 5"/>
    <w:basedOn w:val="Standardowy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atki1jasna">
    <w:name w:val="Grid Table 1 Light"/>
    <w:basedOn w:val="Standardowy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Standardowy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Standardowy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Standardowy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Standardowy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Standardowy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Standardowy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siatki2">
    <w:name w:val="Grid Table 2"/>
    <w:basedOn w:val="Standardowy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Standardowy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Standardowy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Standardowy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Standardowy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Standardowy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Standardowy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siatki3">
    <w:name w:val="Grid Table 3"/>
    <w:basedOn w:val="Standardowy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Standardowy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Standardowy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Standardowy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Standardowy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Standardowy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Standardowy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siatki4">
    <w:name w:val="Grid Table 4"/>
    <w:basedOn w:val="Standardowy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Standardowy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Standardowy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Standardowy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Standardowy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Standardowy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Standardowy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siatki5ciemna">
    <w:name w:val="Grid Table 5 Dark"/>
    <w:basedOn w:val="Standardowy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Standardowy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Standardowy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Standardowy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Standardowy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Standardowy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Standardowy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siatki6kolorowa">
    <w:name w:val="Grid Table 6 Colorful"/>
    <w:basedOn w:val="Standardowy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Standardowy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Standardowy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Standardowy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Standardowy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Standardowy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Standardowy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siatki7kolorowa">
    <w:name w:val="Grid Table 7 Colorful"/>
    <w:basedOn w:val="Standardowy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Standardowy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Standardowy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Standardowy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Standardowy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Standardowy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Standardowy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listy1jasna">
    <w:name w:val="List Table 1 Light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Standardowy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listy2">
    <w:name w:val="List Table 2"/>
    <w:basedOn w:val="Standardowy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Standardowy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Standardowy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Standardowy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Standardowy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Standardowy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Standardowy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listy3">
    <w:name w:val="List Table 3"/>
    <w:basedOn w:val="Standardowy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Standardowy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Standardowy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Standardowy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Standardowy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Standardowy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Standardowy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listy4">
    <w:name w:val="List Table 4"/>
    <w:basedOn w:val="Standardowy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Standardowy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Standardowy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Standardowy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Standardowy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Standardowy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Standardowy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listy5ciemna">
    <w:name w:val="List Table 5 Dark"/>
    <w:basedOn w:val="Standardowy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Standardowy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Standardowy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Standardowy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Standardowy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Standardowy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Standardowy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listy6kolorowa">
    <w:name w:val="List Table 6 Colorful"/>
    <w:basedOn w:val="Standardowy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Standardowy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Standardowy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Standardowy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Standardowy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Standardowy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Standardowy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listy7kolorowa">
    <w:name w:val="List Table 7 Colorful"/>
    <w:basedOn w:val="Standardowy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Standardowy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Standardowy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Standardowy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Standardowy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Standardowy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Standardowy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Standardowy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Standardowy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Standardowy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Standardowy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Standardowy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Standardowy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Standardowy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Standardowy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Standardowy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Standardowy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Standardowy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Standardowy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Standardowy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Standardowy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Standardowy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Standardowy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Standardowy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Standardowy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Standardowy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Standardowy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Standardowy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Nagwek1Znak">
    <w:name w:val="Nagłówek 1 Znak"/>
    <w:basedOn w:val="Domylnaczcionkaakapitu"/>
    <w:link w:val="Nagwek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rPr>
      <w:rFonts w:ascii="Arial" w:eastAsia="Arial" w:hAnsi="Arial" w:cs="Arial"/>
      <w:spacing w:val="-10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Pr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Pr>
      <w:i/>
      <w:iCs/>
      <w:color w:val="365F9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Pr>
      <w:i/>
      <w:iCs/>
      <w:color w:val="365F91" w:themeColor="accent1" w:themeShade="BF"/>
    </w:rPr>
  </w:style>
  <w:style w:type="character" w:styleId="Odwoanieintensywne">
    <w:name w:val="Intense Reference"/>
    <w:basedOn w:val="Domylnaczcionkaakapitu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Bezodstpw">
    <w:name w:val="No Spacing"/>
    <w:basedOn w:val="Normalny"/>
    <w:uiPriority w:val="1"/>
    <w:qFormat/>
  </w:style>
  <w:style w:type="character" w:styleId="Wyrnieniedelikatne">
    <w:name w:val="Subtle Emphasis"/>
    <w:basedOn w:val="Domylnaczcionkaakapitu"/>
    <w:uiPriority w:val="19"/>
    <w:qFormat/>
    <w:rPr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Pr>
      <w:i/>
      <w:iCs/>
    </w:rPr>
  </w:style>
  <w:style w:type="character" w:styleId="Odwoaniedelikatne">
    <w:name w:val="Subtle Reference"/>
    <w:basedOn w:val="Domylnaczcionkaakapitu"/>
    <w:uiPriority w:val="31"/>
    <w:qFormat/>
    <w:rPr>
      <w:smallCaps/>
      <w:color w:val="5A5A5A" w:themeColor="text1" w:themeTint="A5"/>
    </w:rPr>
  </w:style>
  <w:style w:type="character" w:styleId="Tytuksiki">
    <w:name w:val="Book Title"/>
    <w:basedOn w:val="Domylnaczcionkaakapitu"/>
    <w:uiPriority w:val="33"/>
    <w:qFormat/>
    <w:rPr>
      <w:b/>
      <w:bCs/>
      <w:i/>
      <w:iCs/>
      <w:spacing w:val="5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844"/>
        <w:tab w:val="right" w:pos="9689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844"/>
        <w:tab w:val="right" w:pos="9689"/>
      </w:tabs>
    </w:pPr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Legenda">
    <w:name w:val="caption"/>
    <w:basedOn w:val="Normalny"/>
    <w:next w:val="Normalny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 w:themeColor="followedHyperlink"/>
      <w:u w:val="single"/>
    </w:rPr>
  </w:style>
  <w:style w:type="paragraph" w:styleId="Spistreci1">
    <w:name w:val="toc 1"/>
    <w:basedOn w:val="Normalny"/>
    <w:next w:val="Normalny"/>
    <w:uiPriority w:val="39"/>
    <w:unhideWhenUsed/>
    <w:pPr>
      <w:spacing w:after="100"/>
    </w:pPr>
  </w:style>
  <w:style w:type="paragraph" w:styleId="Spistreci2">
    <w:name w:val="toc 2"/>
    <w:basedOn w:val="Normalny"/>
    <w:next w:val="Normalny"/>
    <w:uiPriority w:val="39"/>
    <w:unhideWhenUsed/>
    <w:pPr>
      <w:spacing w:after="100"/>
      <w:ind w:left="220"/>
    </w:pPr>
  </w:style>
  <w:style w:type="paragraph" w:styleId="Spistreci3">
    <w:name w:val="toc 3"/>
    <w:basedOn w:val="Normalny"/>
    <w:next w:val="Normalny"/>
    <w:uiPriority w:val="39"/>
    <w:unhideWhenUsed/>
    <w:pPr>
      <w:spacing w:after="100"/>
      <w:ind w:left="440"/>
    </w:pPr>
  </w:style>
  <w:style w:type="paragraph" w:styleId="Spistreci4">
    <w:name w:val="toc 4"/>
    <w:basedOn w:val="Normalny"/>
    <w:next w:val="Normalny"/>
    <w:uiPriority w:val="39"/>
    <w:unhideWhenUsed/>
    <w:pPr>
      <w:spacing w:after="100"/>
      <w:ind w:left="660"/>
    </w:pPr>
  </w:style>
  <w:style w:type="paragraph" w:styleId="Spistreci5">
    <w:name w:val="toc 5"/>
    <w:basedOn w:val="Normalny"/>
    <w:next w:val="Normalny"/>
    <w:uiPriority w:val="39"/>
    <w:unhideWhenUsed/>
    <w:pPr>
      <w:spacing w:after="100"/>
      <w:ind w:left="880"/>
    </w:pPr>
  </w:style>
  <w:style w:type="paragraph" w:styleId="Spistreci6">
    <w:name w:val="toc 6"/>
    <w:basedOn w:val="Normalny"/>
    <w:next w:val="Normalny"/>
    <w:uiPriority w:val="39"/>
    <w:unhideWhenUsed/>
    <w:pPr>
      <w:spacing w:after="100"/>
      <w:ind w:left="1100"/>
    </w:pPr>
  </w:style>
  <w:style w:type="paragraph" w:styleId="Spistreci7">
    <w:name w:val="toc 7"/>
    <w:basedOn w:val="Normalny"/>
    <w:next w:val="Normalny"/>
    <w:uiPriority w:val="39"/>
    <w:unhideWhenUsed/>
    <w:pPr>
      <w:spacing w:after="100"/>
      <w:ind w:left="1320"/>
    </w:pPr>
  </w:style>
  <w:style w:type="paragraph" w:styleId="Spistreci8">
    <w:name w:val="toc 8"/>
    <w:basedOn w:val="Normalny"/>
    <w:next w:val="Normalny"/>
    <w:uiPriority w:val="39"/>
    <w:unhideWhenUsed/>
    <w:pPr>
      <w:spacing w:after="100"/>
      <w:ind w:left="1540"/>
    </w:pPr>
  </w:style>
  <w:style w:type="paragraph" w:styleId="Spistreci9">
    <w:name w:val="toc 9"/>
    <w:basedOn w:val="Normalny"/>
    <w:next w:val="Normalny"/>
    <w:uiPriority w:val="39"/>
    <w:unhideWhenUsed/>
    <w:pPr>
      <w:spacing w:after="100"/>
      <w:ind w:left="1760"/>
    </w:pPr>
  </w:style>
  <w:style w:type="character" w:styleId="Tekstzastpczy">
    <w:name w:val="Placeholder Text"/>
    <w:basedOn w:val="Domylnaczcionkaakapitu"/>
    <w:uiPriority w:val="99"/>
    <w:semiHidden/>
    <w:rPr>
      <w:color w:val="666666"/>
    </w:rPr>
  </w:style>
  <w:style w:type="paragraph" w:styleId="Nagwekspisutreci">
    <w:name w:val="TOC Heading"/>
    <w:uiPriority w:val="39"/>
    <w:unhideWhenUsed/>
  </w:style>
  <w:style w:type="paragraph" w:styleId="Spisilustracji">
    <w:name w:val="table of figures"/>
    <w:basedOn w:val="Normalny"/>
    <w:next w:val="Normalny"/>
    <w:uiPriority w:val="99"/>
    <w:unhideWhenUsed/>
  </w:style>
  <w:style w:type="paragraph" w:styleId="Tytu">
    <w:name w:val="Title"/>
    <w:link w:val="TytuZnak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4002</Words>
  <Characters>24013</Characters>
  <Application>Microsoft Office Word</Application>
  <DocSecurity>0</DocSecurity>
  <Lines>200</Lines>
  <Paragraphs>55</Paragraphs>
  <ScaleCrop>false</ScaleCrop>
  <Company/>
  <LinksUpToDate>false</LinksUpToDate>
  <CharactersWithSpaces>27960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Żuk</cp:lastModifiedBy>
  <cp:revision>4</cp:revision>
  <dcterms:created xsi:type="dcterms:W3CDTF">2026-10-01T18:01:00Z</dcterms:created>
  <dcterms:modified xsi:type="dcterms:W3CDTF">2026-10-10T18:15:00Z</dcterms:modified>
</cp:coreProperties>
</file>