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keepLines w:val="true"/>
        <w:pBdr/>
        <w:spacing w:after="0" w:before="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1. Relację N:M w bazie relacyjnej realizuje się za pomocą: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tabeli asocjacyjnej</w:t>
        <w:tab/>
        <w:t xml:space="preserve">b) listy ID po przecinku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jednej kolumny tekstowej</w:t>
        <w:tab/>
        <w:t xml:space="preserve">d) kolumn Autor1Id, Autor2Id…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2. Atrybut złożony (np. adres) należy zdekomponować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niezależne kolumny skalarne</w:t>
        <w:tab/>
        <w:t xml:space="preserve">b) klucz obcy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jedną kolumnę tekstową</w:t>
        <w:tab/>
        <w:t xml:space="preserve">d) osobną bazę danych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3. Kluczem głównym tabeli asocjacyjnej jest zwykle: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złożenie obu kluczy obcych</w:t>
        <w:tab/>
        <w:t xml:space="preserve">b) brak klucza głównego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kolumna z wartościami NULL</w:t>
        <w:tab/>
        <w:t xml:space="preserve">d) pojedyncza kolumna tekstowa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4. Polityka RESTRICT / NO ACTION: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odrzuca usunięcie rodzica mającego potomków</w:t>
        <w:tab/>
        <w:t xml:space="preserve">b) ustawia klucz obcy na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dopuszcza rekordy-sieroty</w:t>
        <w:tab/>
        <w:t xml:space="preserve">d) usuwa wszystkich potomków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5. W logice trójwartościowej SQL wyrażenie NULL = NULL zwraca: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UNKNOWN</w:t>
        <w:tab/>
        <w:t xml:space="preserve">b) FALSE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TRUE</w:t>
        <w:tab/>
        <w:t xml:space="preserve">d) 0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6. Anomalia aktualizacji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zmianie tej samej informacji w wielu wierszach</w:t>
        <w:tab/>
        <w:t xml:space="preserve">b) utracie danych po usunięciu zamówienia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możliwości dodania klienta bez zamówienia</w:t>
        <w:tab/>
        <w:t xml:space="preserve">d) odrzuceniu zapytania przez SZBD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7. Kolumna nazwa_produktu zależna tylko od id_produktu (część klucza złożonego) łamie: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2NF</w:t>
        <w:tab/>
        <w:t xml:space="preserve">b) 3NF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żadnej postaci normalnej</w:t>
        <w:tab/>
        <w:t xml:space="preserve">d) 1NF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8. Nadklucz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dowolny zbiór atrybutów unikalnie identyfikujący</w:t>
        <w:tab/>
        <w:t xml:space="preserve">b) zbiór atrybutów wskazujący inną tabelę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bez nadmiarowych atrybutów</w:t>
        <w:tab/>
        <w:t xml:space="preserve">d) kolumna z autoinkrementacją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9. Encja z modelu E/R jest w relacyjnej bazie danych przekształcana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tabelę</w:t>
        <w:tab/>
        <w:t xml:space="preserve">b) indeks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kolumnę</w:t>
        <w:tab/>
        <w:t xml:space="preserve">d) klucz obcy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10. Funkcje AVG() i COUNT(kolumna) domyślnie: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pomijają wartości NULL</w:t>
        <w:tab/>
        <w:t xml:space="preserve">b) zawsze zwracają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traktują NULL jako 0</w:t>
        <w:tab/>
        <w:t xml:space="preserve">d) zgłaszają błąd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11. Wiele kolumn dopuszczających NULL zwykle sygnalizuje: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kilka encji upchniętych w jednej tabeli</w:t>
        <w:tab/>
        <w:t xml:space="preserve">b) brak klucza obcego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zbyt wiele indeksów</w:t>
        <w:tab/>
        <w:t xml:space="preserve">d) poprawną denormalizację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12. Postacie normalne są kumulatywne, co oznacza, że: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3NF zawiera wymogi 2NF i 1NF</w:t>
        <w:tab/>
        <w:t xml:space="preserve">b) 1NF zawiera wymogi 3NF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2NF nie wymaga 1NF</w:t>
        <w:tab/>
        <w:t xml:space="preserve">d) każda postać jest niezależna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13. Encja regularna (silna) z ERD jest mapowana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odrębną tabelę</w:t>
        <w:tab/>
        <w:t xml:space="preserve">b) kolumnę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obcy</w:t>
        <w:tab/>
        <w:t xml:space="preserve">d) wartość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14. W InnoDB klucz główny determinuje: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fizyczne ułożenie wierszy (indeks klastrowy)</w:t>
        <w:tab/>
        <w:t xml:space="preserve">b) tylko politykę kaskad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wyłącznie nazwę tabeli</w:t>
        <w:tab/>
        <w:t xml:space="preserve">d) kolejność kolumn w SELECT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15. Trzecia postać normalna (3NF) eliminuje: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zależności przechodnie</w:t>
        <w:tab/>
        <w:t xml:space="preserve">b) klucze obce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powtarzające się grupy</w:t>
        <w:tab/>
        <w:t xml:space="preserve">d) klucze złożone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16. Klucz kandydujący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minimalny nadklucz</w:t>
        <w:tab/>
        <w:t xml:space="preserve">b) dowolny zbiór atrybutów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atrybut z wartościami NULL</w:t>
        <w:tab/>
        <w:t xml:space="preserve">d) klucz obcy tabeli podrzędnej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17. Wadą kluczy naturalnych jako kluczy głównych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podatność na zmiany prawne i błędy</w:t>
        <w:tab/>
        <w:t xml:space="preserve">b) zawsze zbyt mała długość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znaczenia semantycznego</w:t>
        <w:tab/>
        <w:t xml:space="preserve">d) brak możliwości indeksowania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18. Monotonicznie rosnące klucze sztuczne zaleca się w InnoDB,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dają wydajne wstawianie do indeksu klastrowego</w:t>
        <w:tab/>
        <w:t xml:space="preserve">b) zastępują ograniczenie UNIQUE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pozwalają przechowywać NULL</w:t>
        <w:tab/>
        <w:t xml:space="preserve">d) eliminują potrzebę klucza obcego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19. Zależność id_pracownika → dzial_id → nazwa_dzialu jest zależnością: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przechodnią</w:t>
        <w:tab/>
        <w:t xml:space="preserve">b) wielowartościową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atomową</w:t>
        <w:tab/>
        <w:t xml:space="preserve">d) częściową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20. W relacji 1:1 klucz główny tabeli podrzędnej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jednocześnie jej kluczem obcym</w:t>
        <w:tab/>
        <w:t xml:space="preserve">b) pomijany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kluczem tekstowym</w:t>
        <w:tab/>
        <w:t xml:space="preserve">d) kolumną dopuszczającą NULL</w:t>
      </w:r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br w:type="column"/>
      </w:r>
      <w:r>
        <w:rPr>
          <w:rFonts w:ascii="Arial" w:hAnsi="Arial" w:eastAsia="Arial" w:cs="Arial"/>
          <w:b/>
          <w:bCs/>
          <w:sz w:val="14"/>
          <w:szCs w:val="14"/>
        </w:rPr>
        <w:t xml:space="preserve">21. Klucze alternatywne zabezpiecza się w SQL ograniczeniem: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UNIQUE NOT NULL</w:t>
        <w:tab/>
        <w:t xml:space="preserve">b) ON DELETE CASCADE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AUTO_INCREMENT</w:t>
        <w:tab/>
        <w:t xml:space="preserve">d) DEFAULT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22. Wadą kolumn Autor1Id, Autor2Id, Autor3Id w tabeli Ksiazki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sztywny limit autorów i dużo NULL</w:t>
        <w:tab/>
        <w:t xml:space="preserve">b) zbyt wolny klucz główny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możliwości użycia INT</w:t>
        <w:tab/>
        <w:t xml:space="preserve">d) wymóg użycia SET DEFAULT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23. Atrybut encji odpowiada w schemacie tabelarycznym: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kolumnie</w:t>
        <w:tab/>
        <w:t xml:space="preserve">b) całej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kluczowi głównemu</w:t>
        <w:tab/>
        <w:t xml:space="preserve">d) wierszowi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24. Atrybut wielowartościowy (np. NumeryTelefonów) należy: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wydzielić do relacji podrzędnej</w:t>
        <w:tab/>
        <w:t xml:space="preserve">b) zapisać po przecinku w jednym polu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pozostawić bez zmian</w:t>
        <w:tab/>
        <w:t xml:space="preserve">d) zapisać jako Tel1, Tel2, Tel3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25. W relacji 1:N klucz obcy umieszcza się w tabeli po stronie: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„wielu” (podrzędnej)</w:t>
        <w:tab/>
        <w:t xml:space="preserve">b) obu tabel jednocześnie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„jednego” (nadrzędnej)</w:t>
        <w:tab/>
        <w:t xml:space="preserve">d) żadnej z tabel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26. Anomalia usuwania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skasowaniu innego, niepowiązanego faktu</w:t>
        <w:tab/>
        <w:t xml:space="preserve">b) zbyt wolnym działaniu SELECT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możliwości dodania klienta</w:t>
        <w:tab/>
        <w:t xml:space="preserve">d) niespójnych wartościach po UPDATE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27. Kolumna „produkty” z wartością „Mysz, Klawiatura, Monitor” narusza: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1NF</w:t>
        <w:tab/>
        <w:t xml:space="preserve">b) 3NF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integralność encyjną</w:t>
        <w:tab/>
        <w:t xml:space="preserve">d) 2NF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28. Klucz sztuczny typu AUTO_INCREMENT: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 ma znaczenia biznesowego</w:t>
        <w:tab/>
        <w:t xml:space="preserve">b) zmienia się wraz z przepisami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zawiera numer NIP</w:t>
        <w:tab/>
        <w:t xml:space="preserve">d) to numer PESEL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29. ON DELETE CASCADE przy usunięciu rekordu nadrzędnego: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automatycznie usuwa powiązane rekordy potomne</w:t>
        <w:tab/>
        <w:t xml:space="preserve">b) ustawia klucze obce na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 zmienia tabeli potomnej</w:t>
        <w:tab/>
        <w:t xml:space="preserve">d) blokuje usunięcie rodzica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30. Tabela asocjacyjna rozbija związek N:M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dwie relacje 1:N</w:t>
        <w:tab/>
        <w:t xml:space="preserve">b) jedną relację 1:1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trzy relacje N:M</w:t>
        <w:tab/>
        <w:t xml:space="preserve">d) dwie relacje 1:1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31. Anomalia wstawiania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braku zapisu faktu bez powiązanego rekordu</w:t>
        <w:tab/>
        <w:t xml:space="preserve">b) zdublowaniu klucza głównego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wielokrotnym wykonywaniu UPDATE</w:t>
        <w:tab/>
        <w:t xml:space="preserve">d) skasowaniu niepowiązanego faktu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32. Nazwy tabel formułuje się zwykle w liczbie mnogiej,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są kolekcją jednorodnych rekordów</w:t>
        <w:tab/>
        <w:t xml:space="preserve">b) jest to klucz główny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wymaga tego standard SQL</w:t>
        <w:tab/>
        <w:t xml:space="preserve">d) skraca to nazwy kolumn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33. Relację 1:N realizuje się przez przeniesienie klucza głównego rodzica jako: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klucza obcego do potomka</w:t>
        <w:tab/>
        <w:t xml:space="preserve">b) atrybutu pochodnego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nadklucza</w:t>
        <w:tab/>
        <w:t xml:space="preserve">d) klucza alternatywnego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34. Pierwsza postać normalna (1NF) wymaga: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atomowych wartości w kolumnach</w:t>
        <w:tab/>
        <w:t xml:space="preserve">b) klucza obcego w każdej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jakichkolwiek NULL</w:t>
        <w:tab/>
        <w:t xml:space="preserve">d) braku zależności przechodnich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35. Problem 2NF może wystąpić, gdy klucz główny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złożony</w:t>
        <w:tab/>
        <w:t xml:space="preserve">b) pojedynczy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tekstowy</w:t>
        <w:tab/>
        <w:t xml:space="preserve">d) pusty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36. Wartość klucza obcego musi odpowiadać kluczowi głównemu rodzica lub być: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NULL</w:t>
        <w:tab/>
        <w:t xml:space="preserve">b) duplikatem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zerem</w:t>
        <w:tab/>
        <w:t xml:space="preserve">d) pustym tekstem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37. Reguła ON DELETE RESTRICT / CASCADE określa: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reakcję na usunięcie rekordu rodzica</w:t>
        <w:tab/>
        <w:t xml:space="preserve">b) sposób sortowania rekordów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typ danych klucza głównego</w:t>
        <w:tab/>
        <w:t xml:space="preserve">d) format zapisu adresu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38. Klucz główny (PRIMARY KEY):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 dopuszcza wartości NULL</w:t>
        <w:tab/>
        <w:t xml:space="preserve">b) nie musi być unikalny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może zawierać NULL</w:t>
        <w:tab/>
        <w:t xml:space="preserve">d) musi być zawsze tekstem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39. Świadoma denormalizacja jest uzasadniona np.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hurtowniach danych (schemat gwiazdy)</w:t>
        <w:tab/>
        <w:t xml:space="preserve">b) każdym systemie OLTP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tabelach bez kluczy głównych</w:t>
        <w:tab/>
        <w:t xml:space="preserve">d) zamiast projektowania modelu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40. Reguła SET NULL wymaga, aby kolumna klucza obcego: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 miała ograniczenia NOT NULL</w:t>
        <w:tab/>
        <w:t xml:space="preserve">b) była kluczem złożonym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miała ograniczenie NOT NULL</w:t>
        <w:tab/>
        <w:t xml:space="preserve">d) należała do tabeli asocjacyjnej</w:t>
      </w:r>
      <w:r/>
    </w:p>
    <w:p>
      <w:pPr>
        <w:pBdr/>
        <w:spacing/>
        <w:ind/>
        <w:rPr/>
        <w:sectPr>
          <w:headerReference w:type="default" r:id="rId9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2" w:sep="0" w:space="500" w:equalWidth="1"/>
        </w:sectPr>
      </w:pPr>
      <w:r/>
      <w:r/>
    </w:p>
    <w:p>
      <w:pPr>
        <w:pBdr/>
        <w:spacing w:after="40"/>
        <w:ind/>
        <w:rPr/>
      </w:pPr>
      <w:r>
        <w:rPr>
          <w:rFonts w:ascii="Segoe UI Symbol" w:hAnsi="Segoe UI Symbol" w:eastAsia="Segoe UI Symbol" w:cs="Segoe UI Symbol"/>
          <w:b/>
          <w:bCs/>
          <w:color w:val="b00020"/>
          <w:sz w:val="32"/>
          <w:szCs w:val="32"/>
        </w:rPr>
        <w:t xml:space="preserve">🐞 BIEDRONKA – karta odpowiedzi     GRUPA 1</w:t>
      </w:r>
      <w:r/>
    </w:p>
    <w:p>
      <w:pPr>
        <w:pBdr>
          <w:bottom w:val="single" w:color="b00020" w:sz="6" w:space="2"/>
        </w:pBdr>
        <w:spacing w:after="160"/>
        <w:ind/>
        <w:rPr/>
      </w:pPr>
      <w:r>
        <w:rPr>
          <w:rFonts w:ascii="Arial" w:hAnsi="Arial" w:eastAsia="Arial" w:cs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  <w:r/>
    </w:p>
    <w:tbl>
      <w:tblPr>
        <w:tblW w:w="15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40"/>
        <w:gridCol w:w="3940"/>
        <w:gridCol w:w="3940"/>
        <w:gridCol w:w="394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Grupa 1 • Liczba punktów: ______ / 40</w:t>
      </w:r>
      <w:r/>
    </w:p>
    <w:p>
      <w:pPr>
        <w:pBdr/>
        <w:spacing/>
        <w:ind/>
        <w:rPr/>
        <w:sectPr>
          <w:headerReference w:type="default" r:id="rId10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1" w:sep="0" w:space="1701" w:equalWidth="1"/>
        </w:sectPr>
      </w:pPr>
      <w:r/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1. ON DELETE CASCADE przy usunięciu rekordu nadrzędnego: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ustawia klucze obce na NULL</w:t>
        <w:tab/>
        <w:t xml:space="preserve">b) automatycznie usuwa powiązane rekordy potomne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blokuje usunięcie rodzica</w:t>
        <w:tab/>
        <w:t xml:space="preserve">d) nie zmienia tabeli potomnej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2. Nazwy tabel formułuje się zwykle w liczbie mnogiej,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jest to klucz główny</w:t>
        <w:tab/>
        <w:t xml:space="preserve">b) są kolekcją jednorodnych rekordów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skraca to nazwy kolumn</w:t>
        <w:tab/>
        <w:t xml:space="preserve">d) wymaga tego standard SQL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3. Kolumna nazwa_produktu zależna tylko od id_produktu (część klucza złożonego) łamie: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żadnej postaci normalnej</w:t>
        <w:tab/>
        <w:t xml:space="preserve">b) 2NF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3NF</w:t>
        <w:tab/>
        <w:t xml:space="preserve">d) 1NF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4. Klucz kandydujący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 obcy tabeli podrzędnej</w:t>
        <w:tab/>
        <w:t xml:space="preserve">b) minimalny nadklucz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dowolny zbiór atrybutów</w:t>
        <w:tab/>
        <w:t xml:space="preserve">d) atrybut z wartościami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5. Klucze alternatywne zabezpiecza się w SQL ograniczeniem: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AUTO_INCREMENT</w:t>
        <w:tab/>
        <w:t xml:space="preserve">b) UNIQUE NOT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DEFAULT NULL</w:t>
        <w:tab/>
        <w:t xml:space="preserve">d) ON DELETE CASCADE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6. Reguła SET NULL wymaga, aby kolumna klucza obcego: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była kluczem złożonym</w:t>
        <w:tab/>
        <w:t xml:space="preserve">b) nie miała ograniczenia NOT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miała ograniczenie NOT NULL</w:t>
        <w:tab/>
        <w:t xml:space="preserve">d) należała do tabeli asocjacyjnej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7. Wiele kolumn dopuszczających NULL zwykle sygnalizuje: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poprawną denormalizację</w:t>
        <w:tab/>
        <w:t xml:space="preserve">b) kilka encji upchniętych w jednej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klucza obcego</w:t>
        <w:tab/>
        <w:t xml:space="preserve">d) zbyt wiele indeksów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8. Kluczem głównym tabeli asocjacyjnej jest zwykle: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pojedyncza kolumna tekstowa</w:t>
        <w:tab/>
        <w:t xml:space="preserve">b) złożenie obu kluczy obcych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klucza głównego</w:t>
        <w:tab/>
        <w:t xml:space="preserve">d) kolumna z wartościami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9. Relację N:M w bazie relacyjnej realizuje się za pomocą: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listy ID po przecinku</w:t>
        <w:tab/>
        <w:t xml:space="preserve">b) tabeli asocjacyjnej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jednej kolumny tekstowej</w:t>
        <w:tab/>
        <w:t xml:space="preserve">d) kolumn Autor1Id, Autor2Id…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10. W relacji 1:N klucz obcy umieszcza się w tabeli po stronie: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obu tabel jednocześnie</w:t>
        <w:tab/>
        <w:t xml:space="preserve">b) „wielu” (podrzędnej)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żadnej z tabel</w:t>
        <w:tab/>
        <w:t xml:space="preserve">d) „jednego” (nadrzędnej)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11. W relacji 1:1 klucz główny tabeli podrzędnej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kolumną dopuszczającą NULL</w:t>
        <w:tab/>
        <w:t xml:space="preserve">b) jednocześnie jej kluczem obcym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kluczem tekstowym</w:t>
        <w:tab/>
        <w:t xml:space="preserve">d) pomijany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12. Kolumna „produkty” z wartością „Mysz, Klawiatura, Monitor” narusza: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integralność encyjną</w:t>
        <w:tab/>
        <w:t xml:space="preserve">b) 1NF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2NF</w:t>
        <w:tab/>
        <w:t xml:space="preserve">d) 3NF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13. Atrybut wielowartościowy (np. NumeryTelefonów) należy: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zapisać jako Tel1, Tel2, Tel3</w:t>
        <w:tab/>
        <w:t xml:space="preserve">b) wydzielić do relacji podrzędnej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pozostawić bez zmian</w:t>
        <w:tab/>
        <w:t xml:space="preserve">d) zapisać po przecinku w jednym polu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14. Reguła ON DELETE RESTRICT / CASCADE określa: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sposób sortowania rekordów</w:t>
        <w:tab/>
        <w:t xml:space="preserve">b) reakcję na usunięcie rekordu rodzica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typ danych klucza głównego</w:t>
        <w:tab/>
        <w:t xml:space="preserve">d) format zapisu adresu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15. Pierwsza postać normalna (1NF) wymaga: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klucza obcego w każdej tabeli</w:t>
        <w:tab/>
        <w:t xml:space="preserve">b) atomowych wartości w kolumnach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zależności przechodnich</w:t>
        <w:tab/>
        <w:t xml:space="preserve">d) braku jakichkolwiek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16. Atrybut encji odpowiada w schemacie tabelarycznym: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wierszowi</w:t>
        <w:tab/>
        <w:t xml:space="preserve">b) kolumnie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całej tabeli</w:t>
        <w:tab/>
        <w:t xml:space="preserve">d) kluczowi głównemu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17. Encja regularna (silna) z ERD jest mapowana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 obcy</w:t>
        <w:tab/>
        <w:t xml:space="preserve">b) odrębną tabelę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kolumnę</w:t>
        <w:tab/>
        <w:t xml:space="preserve">d) wartość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18. Encja z modelu E/R jest w relacyjnej bazie danych przekształcana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indeks</w:t>
        <w:tab/>
        <w:t xml:space="preserve">b) tabelę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kolumnę</w:t>
        <w:tab/>
        <w:t xml:space="preserve">d) klucz obcy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19. Anomalia aktualizacji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braku możliwości dodania klienta bez zamówienia</w:t>
        <w:tab/>
        <w:t xml:space="preserve">b) zmianie tej samej informacji w wielu wierszach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utracie danych po usunięciu zamówienia</w:t>
        <w:tab/>
        <w:t xml:space="preserve">d) odrzuceniu zapytania przez SZBD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20. Wadą kluczy naturalnych jako kluczy głównych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 możliwości indeksowania</w:t>
        <w:tab/>
        <w:t xml:space="preserve">b) podatność na zmiany prawne i błędy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zbyt mała długość</w:t>
        <w:tab/>
        <w:t xml:space="preserve">d) brak znaczenia semantycznego</w:t>
      </w:r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br w:type="column"/>
      </w:r>
      <w:r>
        <w:rPr>
          <w:rFonts w:ascii="Arial" w:hAnsi="Arial" w:eastAsia="Arial" w:cs="Arial"/>
          <w:b/>
          <w:bCs/>
          <w:sz w:val="14"/>
          <w:szCs w:val="14"/>
        </w:rPr>
        <w:t xml:space="preserve">21. W InnoDB klucz główny determinuje: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tylko politykę kaskad</w:t>
        <w:tab/>
        <w:t xml:space="preserve">b) fizyczne ułożenie wierszy (indeks klastrowy)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kolejność kolumn w SELECT</w:t>
        <w:tab/>
        <w:t xml:space="preserve">d) wyłącznie nazwę tabeli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22. Zależność id_pracownika → dzial_id → nazwa_dzialu jest zależnością: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atomową</w:t>
        <w:tab/>
        <w:t xml:space="preserve">b) przechodnią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częściową</w:t>
        <w:tab/>
        <w:t xml:space="preserve">d) wielowartościową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23. Polityka RESTRICT / NO ACTION: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dopuszcza rekordy-sieroty</w:t>
        <w:tab/>
        <w:t xml:space="preserve">b) odrzuca usunięcie rodzica mającego potomków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ustawia klucz obcy na NULL</w:t>
        <w:tab/>
        <w:t xml:space="preserve">d) usuwa wszystkich potomków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24. Problem 2NF może wystąpić, gdy klucz główny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pusty</w:t>
        <w:tab/>
        <w:t xml:space="preserve">b) złożony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pojedynczy</w:t>
        <w:tab/>
        <w:t xml:space="preserve">d) tekstowy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25. Wartość klucza obcego musi odpowiadać kluczowi głównemu rodzica lub być: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pustym tekstem</w:t>
        <w:tab/>
        <w:t xml:space="preserve">b)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zerem</w:t>
        <w:tab/>
        <w:t xml:space="preserve">d) duplikatem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26. W logice trójwartościowej SQL wyrażenie NULL = NULL zwraca: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0</w:t>
        <w:tab/>
        <w:t xml:space="preserve">b) UNKNOWN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FALSE</w:t>
        <w:tab/>
        <w:t xml:space="preserve">d) TRUE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27. Tabela asocjacyjna rozbija związek N:M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dwie relacje 1:1</w:t>
        <w:tab/>
        <w:t xml:space="preserve">b) dwie relacje 1:N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jedną relację 1:1</w:t>
        <w:tab/>
        <w:t xml:space="preserve">d) trzy relacje N:M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28. Nadklucz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zbiór atrybutów wskazujący inną tabelę</w:t>
        <w:tab/>
        <w:t xml:space="preserve">b) dowolny zbiór atrybutów unikalnie identyfikujący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bez nadmiarowych atrybutów</w:t>
        <w:tab/>
        <w:t xml:space="preserve">d) kolumna z autoinkrementacją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29. Klucz sztuczny typu AUTO_INCREMENT: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zmienia się wraz z przepisami</w:t>
        <w:tab/>
        <w:t xml:space="preserve">b) nie ma znaczenia biznesowego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to numer PESEL</w:t>
        <w:tab/>
        <w:t xml:space="preserve">d) zawiera numer NIP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30. Atrybut złożony (np. adres) należy zdekomponować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osobną bazę danych</w:t>
        <w:tab/>
        <w:t xml:space="preserve">b) niezależne kolumny skalarne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jedną kolumnę tekstową</w:t>
        <w:tab/>
        <w:t xml:space="preserve">d) klucz obcy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31. Klucz główny (PRIMARY KEY):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musi być zawsze tekstem</w:t>
        <w:tab/>
        <w:t xml:space="preserve">b) nie dopuszcza wartości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może zawierać NULL</w:t>
        <w:tab/>
        <w:t xml:space="preserve">d) nie musi być unikalny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32. Relację 1:N realizuje się przez przeniesienie klucza głównego rodzica jako: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nadklucza</w:t>
        <w:tab/>
        <w:t xml:space="preserve">b) klucza obcego do potomka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atrybutu pochodnego</w:t>
        <w:tab/>
        <w:t xml:space="preserve">d) klucza alternatywnego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33. Anomalia wstawiania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skasowaniu niepowiązanego faktu</w:t>
        <w:tab/>
        <w:t xml:space="preserve">b) braku zapisu faktu bez powiązanego rekordu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wielokrotnym wykonywaniu UPDATE</w:t>
        <w:tab/>
        <w:t xml:space="preserve">d) zdublowaniu klucza głównego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34. Anomalia usuwania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zbyt wolnym działaniu SELECT</w:t>
        <w:tab/>
        <w:t xml:space="preserve">b) skasowaniu innego, niepowiązanego faktu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możliwości dodania klienta</w:t>
        <w:tab/>
        <w:t xml:space="preserve">d) niespójnych wartościach po UPDATE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35. Funkcje AVG() i COUNT(kolumna) domyślnie: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traktują NULL jako 0</w:t>
        <w:tab/>
        <w:t xml:space="preserve">b) pomijają wartości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zwracają NULL</w:t>
        <w:tab/>
        <w:t xml:space="preserve">d) zgłaszają błąd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36. Wadą kolumn Autor1Id, Autor2Id, Autor3Id w tabeli Ksiazki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wymóg użycia SET DEFAULT</w:t>
        <w:tab/>
        <w:t xml:space="preserve">b) sztywny limit autorów i dużo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możliwości użycia INT</w:t>
        <w:tab/>
        <w:t xml:space="preserve">d) zbyt wolny klucz główny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37. Monotonicznie rosnące klucze sztuczne zaleca się w InnoDB,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zastępują ograniczenie UNIQUE</w:t>
        <w:tab/>
        <w:t xml:space="preserve">b) dają wydajne wstawianie do indeksu klastrowego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eliminują potrzebę klucza obcego</w:t>
        <w:tab/>
        <w:t xml:space="preserve">d) pozwalają przechowywać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38. Trzecia postać normalna (3NF) eliminuje: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powtarzające się grupy</w:t>
        <w:tab/>
        <w:t xml:space="preserve">b) zależności przechodnie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klucze złożone</w:t>
        <w:tab/>
        <w:t xml:space="preserve">d) klucze obce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39. Świadoma denormalizacja jest uzasadniona np.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tabelach bez kluczy głównych</w:t>
        <w:tab/>
        <w:t xml:space="preserve">b) hurtowniach danych (schemat gwiazdy)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każdym systemie OLTP</w:t>
        <w:tab/>
        <w:t xml:space="preserve">d) zamiast projektowania modelu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40. Postacie normalne są kumulatywne, co oznacza, że: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1NF zawiera wymogi 3NF</w:t>
        <w:tab/>
        <w:t xml:space="preserve">b) 3NF zawiera wymogi 2NF i 1NF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2NF nie wymaga 1NF</w:t>
        <w:tab/>
        <w:t xml:space="preserve">d) każda postać jest niezależna</w:t>
      </w:r>
      <w:r/>
    </w:p>
    <w:p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2" w:sep="0" w:space="500" w:equalWidth="1"/>
        </w:sectPr>
      </w:pPr>
      <w:r/>
      <w:r/>
    </w:p>
    <w:p>
      <w:pPr>
        <w:pBdr/>
        <w:spacing w:after="40"/>
        <w:ind/>
        <w:rPr/>
      </w:pPr>
      <w:r>
        <w:rPr>
          <w:rFonts w:ascii="Segoe UI Symbol" w:hAnsi="Segoe UI Symbol" w:eastAsia="Segoe UI Symbol" w:cs="Segoe UI Symbol"/>
          <w:b/>
          <w:bCs/>
          <w:color w:val="b00020"/>
          <w:sz w:val="32"/>
          <w:szCs w:val="32"/>
        </w:rPr>
        <w:t xml:space="preserve">🐞 BIEDRONKA – karta odpowiedzi     GRUPA 2</w:t>
      </w:r>
      <w:r/>
    </w:p>
    <w:p>
      <w:pPr>
        <w:pBdr>
          <w:bottom w:val="single" w:color="b00020" w:sz="6" w:space="2"/>
        </w:pBdr>
        <w:spacing w:after="160"/>
        <w:ind/>
        <w:rPr/>
      </w:pPr>
      <w:r>
        <w:rPr>
          <w:rFonts w:ascii="Arial" w:hAnsi="Arial" w:eastAsia="Arial" w:cs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  <w:r/>
    </w:p>
    <w:tbl>
      <w:tblPr>
        <w:tblW w:w="15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40"/>
        <w:gridCol w:w="3940"/>
        <w:gridCol w:w="3940"/>
        <w:gridCol w:w="394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Grupa 2 • Liczba punktów: ______ / 40</w:t>
      </w:r>
      <w:r/>
    </w:p>
    <w:p>
      <w:pPr>
        <w:pBdr/>
        <w:spacing/>
        <w:ind/>
        <w:rPr/>
        <w:sectPr>
          <w:headerReference w:type="default" r:id="rId12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1" w:sep="0" w:space="1701" w:equalWidth="1"/>
        </w:sectPr>
      </w:pPr>
      <w:r/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1. ON DELETE CASCADE przy usunięciu rekordu nadrzędnego: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 zmienia tabeli potomnej</w:t>
        <w:tab/>
        <w:t xml:space="preserve">b) blokuje usunięcie rodzica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automatycznie usuwa powiązane rekordy potomne</w:t>
        <w:tab/>
        <w:t xml:space="preserve">d) ustawia klucze obce na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2. W relacji 1:N klucz obcy umieszcza się w tabeli po stronie: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„jednego” (nadrzędnej)</w:t>
        <w:tab/>
        <w:t xml:space="preserve">b) żadnej z tabel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„wielu” (podrzędnej)</w:t>
        <w:tab/>
        <w:t xml:space="preserve">d) obu tabel jednocześnie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3. W InnoDB klucz główny determinuje: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tylko politykę kaskad</w:t>
        <w:tab/>
        <w:t xml:space="preserve">b) wyłącznie nazwę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fizyczne ułożenie wierszy (indeks klastrowy)</w:t>
        <w:tab/>
        <w:t xml:space="preserve">d) kolejność kolumn w SELECT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4. Encja z modelu E/R jest w relacyjnej bazie danych przekształcana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 obcy</w:t>
        <w:tab/>
        <w:t xml:space="preserve">b) indeks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tabelę</w:t>
        <w:tab/>
        <w:t xml:space="preserve">d) kolumnę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5. Kluczem głównym tabeli asocjacyjnej jest zwykle: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pojedyncza kolumna tekstowa</w:t>
        <w:tab/>
        <w:t xml:space="preserve">b) brak klucza głównego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złożenie obu kluczy obcych</w:t>
        <w:tab/>
        <w:t xml:space="preserve">d) kolumna z wartościami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6. Atrybut wielowartościowy (np. NumeryTelefonów) należy: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zapisać po przecinku w jednym polu</w:t>
        <w:tab/>
        <w:t xml:space="preserve">b) pozostawić bez zmian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wydzielić do relacji podrzędnej</w:t>
        <w:tab/>
        <w:t xml:space="preserve">d) zapisać jako Tel1, Tel2, Tel3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7. Anomalia usuwania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braku możliwości dodania klienta</w:t>
        <w:tab/>
        <w:t xml:space="preserve">b) zbyt wolnym działaniu SELECT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skasowaniu innego, niepowiązanego faktu</w:t>
        <w:tab/>
        <w:t xml:space="preserve">d) niespójnych wartościach po UPDATE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8. Anomalia wstawiania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skasowaniu niepowiązanego faktu</w:t>
        <w:tab/>
        <w:t xml:space="preserve">b) wielokrotnym wykonywaniu UPDATE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braku zapisu faktu bez powiązanego rekordu</w:t>
        <w:tab/>
        <w:t xml:space="preserve">d) zdublowaniu klucza głównego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9. Reguła ON DELETE RESTRICT / CASCADE określa: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format zapisu adresu</w:t>
        <w:tab/>
        <w:t xml:space="preserve">b) sposób sortowania rekordów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reakcję na usunięcie rekordu rodzica</w:t>
        <w:tab/>
        <w:t xml:space="preserve">d) typ danych klucza głównego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10. Klucze alternatywne zabezpiecza się w SQL ograniczeniem: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DEFAULT NULL</w:t>
        <w:tab/>
        <w:t xml:space="preserve">b) AUTO_INCREMENT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UNIQUE NOT NULL</w:t>
        <w:tab/>
        <w:t xml:space="preserve">d) ON DELETE CASCADE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11. Anomalia aktualizacji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odrzuceniu zapytania przez SZBD</w:t>
        <w:tab/>
        <w:t xml:space="preserve">b) braku możliwości dodania klienta bez zamówienia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zmianie tej samej informacji w wielu wierszach</w:t>
        <w:tab/>
        <w:t xml:space="preserve">d) utracie danych po usunięciu zamówienia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12. Zależność id_pracownika → dzial_id → nazwa_dzialu jest zależnością: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wielowartościową</w:t>
        <w:tab/>
        <w:t xml:space="preserve">b) atomową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przechodnią</w:t>
        <w:tab/>
        <w:t xml:space="preserve">d) częściową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13. Świadoma denormalizacja jest uzasadniona np.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zamiast projektowania modelu</w:t>
        <w:tab/>
        <w:t xml:space="preserve">b) każdym systemie OLTP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hurtowniach danych (schemat gwiazdy)</w:t>
        <w:tab/>
        <w:t xml:space="preserve">d) tabelach bez kluczy głównych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14. Nazwy tabel formułuje się zwykle w liczbie mnogiej,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jest to klucz główny</w:t>
        <w:tab/>
        <w:t xml:space="preserve">b) skraca to nazwy kolumn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są kolekcją jednorodnych rekordów</w:t>
        <w:tab/>
        <w:t xml:space="preserve">d) wymaga tego standard SQL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15. Klucz kandydujący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dowolny zbiór atrybutów</w:t>
        <w:tab/>
        <w:t xml:space="preserve">b) atrybut z wartościami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minimalny nadklucz</w:t>
        <w:tab/>
        <w:t xml:space="preserve">d) klucz obcy tabeli podrzędnej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16. Klucz główny (PRIMARY KEY):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nie musi być unikalny</w:t>
        <w:tab/>
        <w:t xml:space="preserve">b) może zawierać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 dopuszcza wartości NULL</w:t>
        <w:tab/>
        <w:t xml:space="preserve">d) musi być zawsze tekstem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17. Postacie normalne są kumulatywne, co oznacza, że: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1NF zawiera wymogi 3NF</w:t>
        <w:tab/>
        <w:t xml:space="preserve">b) każda postać jest niezależna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3NF zawiera wymogi 2NF i 1NF</w:t>
        <w:tab/>
        <w:t xml:space="preserve">d) 2NF nie wymaga 1NF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18. Relację N:M w bazie relacyjnej realizuje się za pomocą: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listy ID po przecinku</w:t>
        <w:tab/>
        <w:t xml:space="preserve">b) jednej kolumny tekstowej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tabeli asocjacyjnej</w:t>
        <w:tab/>
        <w:t xml:space="preserve">d) kolumn Autor1Id, Autor2Id…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19. Klucz sztuczny typu AUTO_INCREMENT: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zmienia się wraz z przepisami</w:t>
        <w:tab/>
        <w:t xml:space="preserve">b) to numer PESEL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 ma znaczenia biznesowego</w:t>
        <w:tab/>
        <w:t xml:space="preserve">d) zawiera numer NIP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20. Funkcje AVG() i COUNT(kolumna) domyślnie: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zgłaszają błąd</w:t>
        <w:tab/>
        <w:t xml:space="preserve">b) zawsze zwracają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pomijają wartości NULL</w:t>
        <w:tab/>
        <w:t xml:space="preserve">d) traktują NULL jako 0</w:t>
      </w:r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br w:type="column"/>
      </w:r>
      <w:r>
        <w:rPr>
          <w:rFonts w:ascii="Arial" w:hAnsi="Arial" w:eastAsia="Arial" w:cs="Arial"/>
          <w:b/>
          <w:bCs/>
          <w:sz w:val="14"/>
          <w:szCs w:val="14"/>
        </w:rPr>
        <w:t xml:space="preserve">21. W relacji 1:1 klucz główny tabeli podrzędnej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pomijany</w:t>
        <w:tab/>
        <w:t xml:space="preserve">b) kolumną dopuszczającą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jednocześnie jej kluczem obcym</w:t>
        <w:tab/>
        <w:t xml:space="preserve">d) zawsze kluczem tekstowym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22. Wartość klucza obcego musi odpowiadać kluczowi głównemu rodzica lub być: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pustym tekstem</w:t>
        <w:tab/>
        <w:t xml:space="preserve">b) duplikatem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NULL</w:t>
        <w:tab/>
        <w:t xml:space="preserve">d) zerem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23. Relację 1:N realizuje się przez przeniesienie klucza głównego rodzica jako: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nadklucza</w:t>
        <w:tab/>
        <w:t xml:space="preserve">b) atrybutu pochodnego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klucza obcego do potomka</w:t>
        <w:tab/>
        <w:t xml:space="preserve">d) klucza alternatywnego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24. Tabela asocjacyjna rozbija związek N:M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jedną relację 1:1</w:t>
        <w:tab/>
        <w:t xml:space="preserve">b) dwie relacje 1:1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dwie relacje 1:N</w:t>
        <w:tab/>
        <w:t xml:space="preserve">d) trzy relacje N:M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25. Pierwsza postać normalna (1NF) wymaga: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klucza obcego w każdej tabeli</w:t>
        <w:tab/>
        <w:t xml:space="preserve">b) braku jakichkolwiek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atomowych wartości w kolumnach</w:t>
        <w:tab/>
        <w:t xml:space="preserve">d) braku zależności przechodnich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26. Atrybut encji odpowiada w schemacie tabelarycznym: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całej tabeli</w:t>
        <w:tab/>
        <w:t xml:space="preserve">b) kluczowi głównemu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kolumnie</w:t>
        <w:tab/>
        <w:t xml:space="preserve">d) wierszowi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27. Wiele kolumn dopuszczających NULL zwykle sygnalizuje: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 klucza obcego</w:t>
        <w:tab/>
        <w:t xml:space="preserve">b) poprawną denormalizację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kilka encji upchniętych w jednej tabeli</w:t>
        <w:tab/>
        <w:t xml:space="preserve">d) zbyt wiele indeksów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28. Kolumna „produkty” z wartością „Mysz, Klawiatura, Monitor” narusza: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3NF</w:t>
        <w:tab/>
        <w:t xml:space="preserve">b) 2NF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1NF</w:t>
        <w:tab/>
        <w:t xml:space="preserve">d) integralność encyjną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29. Problem 2NF może wystąpić, gdy klucz główny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pojedynczy</w:t>
        <w:tab/>
        <w:t xml:space="preserve">b) pusty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złożony</w:t>
        <w:tab/>
        <w:t xml:space="preserve">d) tekstowy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30. Kolumna nazwa_produktu zależna tylko od id_produktu (część klucza złożonego) łamie: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1NF</w:t>
        <w:tab/>
        <w:t xml:space="preserve">b) 3NF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2NF</w:t>
        <w:tab/>
        <w:t xml:space="preserve">d) żadnej postaci normalnej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31. Monotonicznie rosnące klucze sztuczne zaleca się w InnoDB,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pozwalają przechowywać NULL</w:t>
        <w:tab/>
        <w:t xml:space="preserve">b) zastępują ograniczenie UNIQUE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dają wydajne wstawianie do indeksu klastrowego</w:t>
        <w:tab/>
        <w:t xml:space="preserve">d) eliminują potrzebę klucza obcego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32. Reguła SET NULL wymaga, aby kolumna klucza obcego: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miała ograniczenie NOT NULL</w:t>
        <w:tab/>
        <w:t xml:space="preserve">b) należała do tabeli asocjacyjnej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 miała ograniczenia NOT NULL</w:t>
        <w:tab/>
        <w:t xml:space="preserve">d) była kluczem złożonym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33. Wadą kolumn Autor1Id, Autor2Id, Autor3Id w tabeli Ksiazki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zbyt wolny klucz główny</w:t>
        <w:tab/>
        <w:t xml:space="preserve">b) wymóg użycia SET DEFAULT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sztywny limit autorów i dużo NULL</w:t>
        <w:tab/>
        <w:t xml:space="preserve">d) brak możliwości użycia INT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34. Atrybut złożony (np. adres) należy zdekomponować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osobną bazę danych</w:t>
        <w:tab/>
        <w:t xml:space="preserve">b) klucz obcy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niezależne kolumny skalarne</w:t>
        <w:tab/>
        <w:t xml:space="preserve">d) jedną kolumnę tekstową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35. Polityka RESTRICT / NO ACTION: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ustawia klucz obcy na NULL</w:t>
        <w:tab/>
        <w:t xml:space="preserve">b) dopuszcza rekordy-sieroty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odrzuca usunięcie rodzica mającego potomków</w:t>
        <w:tab/>
        <w:t xml:space="preserve">d) usuwa wszystkich potomków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36. Nadklucz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zbiór atrybutów wskazujący inną tabelę</w:t>
        <w:tab/>
        <w:t xml:space="preserve">b) klucz bez nadmiarowych atrybutów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dowolny zbiór atrybutów unikalnie identyfikujący</w:t>
        <w:tab/>
        <w:t xml:space="preserve">d) kolumna z autoinkrementacją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37. Wadą kluczy naturalnych jako kluczy głównych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 możliwości indeksowania</w:t>
        <w:tab/>
        <w:t xml:space="preserve">b) brak znaczenia semantycznego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podatność na zmiany prawne i błędy</w:t>
        <w:tab/>
        <w:t xml:space="preserve">d) zawsze zbyt mała długość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38. W logice trójwartościowej SQL wyrażenie NULL = NULL zwraca: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TRUE</w:t>
        <w:tab/>
        <w:t xml:space="preserve">b) FALSE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UNKNOWN</w:t>
        <w:tab/>
        <w:t xml:space="preserve">d) 0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39. Encja regularna (silna) z ERD jest mapowana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wartość NULL</w:t>
        <w:tab/>
        <w:t xml:space="preserve">b) klucz obcy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odrębną tabelę</w:t>
        <w:tab/>
        <w:t xml:space="preserve">d) kolumnę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40. Trzecia postać normalna (3NF) eliminuje: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klucze obce</w:t>
        <w:tab/>
        <w:t xml:space="preserve">b) powtarzające się grupy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zależności przechodnie</w:t>
        <w:tab/>
        <w:t xml:space="preserve">d) klucze złożone</w:t>
      </w:r>
      <w:r/>
    </w:p>
    <w:p>
      <w:pPr>
        <w:pBdr/>
        <w:spacing/>
        <w:ind/>
        <w:rPr/>
        <w:sectPr>
          <w:headerReference w:type="default" r:id="rId13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2" w:sep="0" w:space="500" w:equalWidth="1"/>
        </w:sectPr>
      </w:pPr>
      <w:r/>
      <w:r/>
    </w:p>
    <w:p>
      <w:pPr>
        <w:pBdr/>
        <w:spacing w:after="40"/>
        <w:ind/>
        <w:rPr/>
      </w:pPr>
      <w:r>
        <w:rPr>
          <w:rFonts w:ascii="Segoe UI Symbol" w:hAnsi="Segoe UI Symbol" w:eastAsia="Segoe UI Symbol" w:cs="Segoe UI Symbol"/>
          <w:b/>
          <w:bCs/>
          <w:color w:val="b00020"/>
          <w:sz w:val="32"/>
          <w:szCs w:val="32"/>
        </w:rPr>
        <w:t xml:space="preserve">🐞 BIEDRONKA – karta odpowiedzi     GRUPA 3</w:t>
      </w:r>
      <w:r/>
    </w:p>
    <w:p>
      <w:pPr>
        <w:pBdr>
          <w:bottom w:val="single" w:color="b00020" w:sz="6" w:space="2"/>
        </w:pBdr>
        <w:spacing w:after="160"/>
        <w:ind/>
        <w:rPr/>
      </w:pPr>
      <w:r>
        <w:rPr>
          <w:rFonts w:ascii="Arial" w:hAnsi="Arial" w:eastAsia="Arial" w:cs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  <w:r/>
    </w:p>
    <w:tbl>
      <w:tblPr>
        <w:tblW w:w="15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40"/>
        <w:gridCol w:w="3940"/>
        <w:gridCol w:w="3940"/>
        <w:gridCol w:w="394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Grupa 3 • Liczba punktów: ______ / 40</w:t>
      </w:r>
      <w:r/>
    </w:p>
    <w:p>
      <w:pPr>
        <w:pBdr/>
        <w:spacing/>
        <w:ind/>
        <w:rPr/>
        <w:sectPr>
          <w:headerReference w:type="default" r:id="rId14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1" w:sep="0" w:space="1701" w:equalWidth="1"/>
        </w:sectPr>
      </w:pPr>
      <w:r/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1. Tabela asocjacyjna rozbija związek N:M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dwie relacje 1:1</w:t>
        <w:tab/>
        <w:t xml:space="preserve">b) trzy relacje N:M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jedną relację 1:1</w:t>
        <w:tab/>
        <w:t xml:space="preserve">d) dwie relacje 1:N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2. Relację N:M w bazie relacyjnej realizuje się za pomocą: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listy ID po przecinku</w:t>
        <w:tab/>
        <w:t xml:space="preserve">b) kolumn Autor1Id, Autor2Id…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jednej kolumny tekstowej</w:t>
        <w:tab/>
        <w:t xml:space="preserve">d) tabeli asocjacyjnej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3. Wadą kluczy naturalnych jako kluczy głównych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zawsze zbyt mała długość</w:t>
        <w:tab/>
        <w:t xml:space="preserve">b) brak możliwości indeksowania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znaczenia semantycznego</w:t>
        <w:tab/>
        <w:t xml:space="preserve">d) podatność na zmiany prawne i błędy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4. Kolumna „produkty” z wartością „Mysz, Klawiatura, Monitor” narusza: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3NF</w:t>
        <w:tab/>
        <w:t xml:space="preserve">b) 2NF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integralność encyjną</w:t>
        <w:tab/>
        <w:t xml:space="preserve">d) 1NF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5. Atrybut wielowartościowy (np. NumeryTelefonów) należy: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zapisać jako Tel1, Tel2, Tel3</w:t>
        <w:tab/>
        <w:t xml:space="preserve">b) zapisać po przecinku w jednym polu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pozostawić bez zmian</w:t>
        <w:tab/>
        <w:t xml:space="preserve">d) wydzielić do relacji podrzędnej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6. Nadklucz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 bez nadmiarowych atrybutów</w:t>
        <w:tab/>
        <w:t xml:space="preserve">b) kolumna z autoinkrementacją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zbiór atrybutów wskazujący inną tabelę</w:t>
        <w:tab/>
        <w:t xml:space="preserve">d) dowolny zbiór atrybutów unikalnie identyfikujący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7. Reguła ON DELETE RESTRICT / CASCADE określa: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sposób sortowania rekordów</w:t>
        <w:tab/>
        <w:t xml:space="preserve">b) format zapisu adresu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typ danych klucza głównego</w:t>
        <w:tab/>
        <w:t xml:space="preserve">d) reakcję na usunięcie rekordu rodzica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8. Kolumna nazwa_produktu zależna tylko od id_produktu (część klucza złożonego) łamie: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1NF</w:t>
        <w:tab/>
        <w:t xml:space="preserve">b) żadnej postaci normalnej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3NF</w:t>
        <w:tab/>
        <w:t xml:space="preserve">d) 2NF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9. Wadą kolumn Autor1Id, Autor2Id, Autor3Id w tabeli Ksiazki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wymóg użycia SET DEFAULT</w:t>
        <w:tab/>
        <w:t xml:space="preserve">b) zbyt wolny klucz główny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możliwości użycia INT</w:t>
        <w:tab/>
        <w:t xml:space="preserve">d) sztywny limit autorów i dużo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10. Anomalia wstawiania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zdublowaniu klucza głównego</w:t>
        <w:tab/>
        <w:t xml:space="preserve">b) skasowaniu niepowiązanego faktu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wielokrotnym wykonywaniu UPDATE</w:t>
        <w:tab/>
        <w:t xml:space="preserve">d) braku zapisu faktu bez powiązanego rekordu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11. Atrybut encji odpowiada w schemacie tabelarycznym: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wierszowi</w:t>
        <w:tab/>
        <w:t xml:space="preserve">b) całej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kluczowi głównemu</w:t>
        <w:tab/>
        <w:t xml:space="preserve">d) kolumnie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12. Nazwy tabel formułuje się zwykle w liczbie mnogiej,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skraca to nazwy kolumn</w:t>
        <w:tab/>
        <w:t xml:space="preserve">b) jest to klucz główny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wymaga tego standard SQL</w:t>
        <w:tab/>
        <w:t xml:space="preserve">d) są kolekcją jednorodnych rekordów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13. Wartość klucza obcego musi odpowiadać kluczowi głównemu rodzica lub być: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pustym tekstem</w:t>
        <w:tab/>
        <w:t xml:space="preserve">b) zerem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duplikatem</w:t>
        <w:tab/>
        <w:t xml:space="preserve">d)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14. Kluczem głównym tabeli asocjacyjnej jest zwykle: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pojedyncza kolumna tekstowa</w:t>
        <w:tab/>
        <w:t xml:space="preserve">b) kolumna z wartościami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klucza głównego</w:t>
        <w:tab/>
        <w:t xml:space="preserve">d) złożenie obu kluczy obcych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15. Relację 1:N realizuje się przez przeniesienie klucza głównego rodzica jako: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klucza alternatywnego</w:t>
        <w:tab/>
        <w:t xml:space="preserve">b) nadklucza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atrybutu pochodnego</w:t>
        <w:tab/>
        <w:t xml:space="preserve">d) klucza obcego do potomka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16. Klucz kandydujący to: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atrybut z wartościami NULL</w:t>
        <w:tab/>
        <w:t xml:space="preserve">b) dowolny zbiór atrybutów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obcy tabeli podrzędnej</w:t>
        <w:tab/>
        <w:t xml:space="preserve">d) minimalny nadklucz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17. Polityka RESTRICT / NO ACTION: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usuwa wszystkich potomków</w:t>
        <w:tab/>
        <w:t xml:space="preserve">b) ustawia klucz obcy na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dopuszcza rekordy-sieroty</w:t>
        <w:tab/>
        <w:t xml:space="preserve">d) odrzuca usunięcie rodzica mającego potomków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18. Atrybut złożony (np. adres) należy zdekomponować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osobną bazę danych</w:t>
        <w:tab/>
        <w:t xml:space="preserve">b) klucz obcy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jedną kolumnę tekstową</w:t>
        <w:tab/>
        <w:t xml:space="preserve">d) niezależne kolumny skalarne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19. Pierwsza postać normalna (1NF) wymaga: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braku jakichkolwiek NULL</w:t>
        <w:tab/>
        <w:t xml:space="preserve">b) braku zależności przechodnich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klucza obcego w każdej tabeli</w:t>
        <w:tab/>
        <w:t xml:space="preserve">d) atomowych wartości w kolumnach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20. W relacji 1:N klucz obcy umieszcza się w tabeli po stronie: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obu tabel jednocześnie</w:t>
        <w:tab/>
        <w:t xml:space="preserve">b) „jednego” (nadrzędnej)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żadnej z tabel</w:t>
        <w:tab/>
        <w:t xml:space="preserve">d) „wielu” (podrzędnej)</w:t>
      </w:r>
      <w:r/>
    </w:p>
    <w:p>
      <w:pPr>
        <w:keepNext w:val="true"/>
        <w:keepLines w:val="true"/>
        <w:pBdr/>
        <w:spacing w:after="0" w:before="0" w:line="158" w:lineRule="exact"/>
        <w:ind/>
        <w:rPr/>
      </w:pPr>
      <w:r>
        <w:br w:type="column"/>
      </w:r>
      <w:r>
        <w:rPr>
          <w:rFonts w:ascii="Arial" w:hAnsi="Arial" w:eastAsia="Arial" w:cs="Arial"/>
          <w:b/>
          <w:bCs/>
          <w:sz w:val="14"/>
          <w:szCs w:val="14"/>
        </w:rPr>
        <w:t xml:space="preserve">21. Encja regularna (silna) z ERD jest mapowana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kolumnę</w:t>
        <w:tab/>
        <w:t xml:space="preserve">b) wartość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obcy</w:t>
        <w:tab/>
        <w:t xml:space="preserve">d) odrębną tabelę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22. Problem 2NF może wystąpić, gdy klucz główny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pojedynczy</w:t>
        <w:tab/>
        <w:t xml:space="preserve">b) tekstowy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pusty</w:t>
        <w:tab/>
        <w:t xml:space="preserve">d) złożony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23. Zależność id_pracownika → dzial_id → nazwa_dzialu jest zależnością: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częściową</w:t>
        <w:tab/>
        <w:t xml:space="preserve">b) wielowartościową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atomową</w:t>
        <w:tab/>
        <w:t xml:space="preserve">d) przechodnią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24. Postacie normalne są kumulatywne, co oznacza, że: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każda postać jest niezależna</w:t>
        <w:tab/>
        <w:t xml:space="preserve">b) 2NF nie wymaga 1NF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1NF zawiera wymogi 3NF</w:t>
        <w:tab/>
        <w:t xml:space="preserve">d) 3NF zawiera wymogi 2NF i 1NF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25. Klucz główny (PRIMARY KEY):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może zawierać NULL</w:t>
        <w:tab/>
        <w:t xml:space="preserve">b) musi być zawsze tekstem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 musi być unikalny</w:t>
        <w:tab/>
        <w:t xml:space="preserve">d) nie dopuszcza wartości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26. W logice trójwartościowej SQL wyrażenie NULL = NULL zwraca: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TRUE</w:t>
        <w:tab/>
        <w:t xml:space="preserve">b) 0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FALSE</w:t>
        <w:tab/>
        <w:t xml:space="preserve">d) UNKNOWN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27. Anomalia usuwania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braku możliwości dodania klienta</w:t>
        <w:tab/>
        <w:t xml:space="preserve">b) zbyt wolnym działaniu SELECT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niespójnych wartościach po UPDATE</w:t>
        <w:tab/>
        <w:t xml:space="preserve">d) skasowaniu innego, niepowiązanego faktu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28. W relacji 1:1 klucz główny tabeli podrzędnej jest: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pomijany</w:t>
        <w:tab/>
        <w:t xml:space="preserve">b) kolumną dopuszczającą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kluczem tekstowym</w:t>
        <w:tab/>
        <w:t xml:space="preserve">d) jednocześnie jej kluczem obcym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29. Trzecia postać normalna (3NF) eliminuje: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powtarzające się grupy</w:t>
        <w:tab/>
        <w:t xml:space="preserve">b) klucze złożone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klucze obce</w:t>
        <w:tab/>
        <w:t xml:space="preserve">d) zależności przechodnie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30. Funkcje AVG() i COUNT(kolumna) domyślnie: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zgłaszają błąd</w:t>
        <w:tab/>
        <w:t xml:space="preserve">b) traktują NULL jako 0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zawsze zwracają NULL</w:t>
        <w:tab/>
        <w:t xml:space="preserve">d) pomijają wartości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31. Klucz sztuczny typu AUTO_INCREMENT: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zmienia się wraz z przepisami</w:t>
        <w:tab/>
        <w:t xml:space="preserve">b) to numer PESEL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zawiera numer NIP</w:t>
        <w:tab/>
        <w:t xml:space="preserve">d) nie ma znaczenia biznesowego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32. Reguła SET NULL wymaga, aby kolumna klucza obcego: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należała do tabeli asocjacyjnej</w:t>
        <w:tab/>
        <w:t xml:space="preserve">b) była kluczem złożonym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miała ograniczenie NOT NULL</w:t>
        <w:tab/>
        <w:t xml:space="preserve">d) nie miała ograniczenia NOT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33. Świadoma denormalizacja jest uzasadniona np.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tabelach bez kluczy głównych</w:t>
        <w:tab/>
        <w:t xml:space="preserve">b) zamiast projektowania modelu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każdym systemie OLTP</w:t>
        <w:tab/>
        <w:t xml:space="preserve">d) hurtowniach danych (schemat gwiazdy)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34. Wiele kolumn dopuszczających NULL zwykle sygnalizuje: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zbyt wiele indeksów</w:t>
        <w:tab/>
        <w:t xml:space="preserve">b) poprawną denormalizację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brak klucza obcego</w:t>
        <w:tab/>
        <w:t xml:space="preserve">d) kilka encji upchniętych w jednej tabeli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35. W InnoDB klucz główny determinuje: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kolejność kolumn w SELECT</w:t>
        <w:tab/>
        <w:t xml:space="preserve">b) wyłącznie nazwę tabeli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tylko politykę kaskad</w:t>
        <w:tab/>
        <w:t xml:space="preserve">d) fizyczne ułożenie wierszy (indeks klastrowy)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36. Anomalia aktualizacji polega na: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odrzuceniu zapytania przez SZBD</w:t>
        <w:tab/>
        <w:t xml:space="preserve">b) braku możliwości dodania klienta bez zamówienia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utracie danych po usunięciu zamówienia</w:t>
        <w:tab/>
        <w:t xml:space="preserve">d) zmianie tej samej informacji w wielu wierszach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37. ON DELETE CASCADE przy usunięciu rekordu nadrzędnego: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blokuje usunięcie rodzica</w:t>
        <w:tab/>
        <w:t xml:space="preserve">b) nie zmienia tabeli potomnej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ustawia klucze obce na NULL</w:t>
        <w:tab/>
        <w:t xml:space="preserve">d) automatycznie usuwa powiązane rekordy potomne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38. Monotonicznie rosnące klucze sztuczne zaleca się w InnoDB, ponieważ: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eliminują potrzebę klucza obcego</w:t>
        <w:tab/>
        <w:t xml:space="preserve">b) pozwalają przechowywać NULL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zastępują ograniczenie UNIQUE</w:t>
        <w:tab/>
        <w:t xml:space="preserve">d) dają wydajne wstawianie do indeksu klastrowego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39. Klucze alternatywne zabezpiecza się w SQL ograniczeniem: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AUTO_INCREMENT</w:t>
        <w:tab/>
        <w:t xml:space="preserve">b) ON DELETE CASCADE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DEFAULT NULL</w:t>
        <w:tab/>
        <w:t xml:space="preserve">d) UNIQUE NOT NULL</w:t>
      </w:r>
      <w:r/>
    </w:p>
    <w:p>
      <w:pPr>
        <w:keepNext w:val="true"/>
        <w:keepLines w:val="true"/>
        <w:pBdr/>
        <w:spacing w:after="0" w:before="20" w:line="158" w:lineRule="exact"/>
        <w:ind/>
        <w:rPr/>
      </w:pPr>
      <w:r>
        <w:rPr>
          <w:rFonts w:ascii="Arial" w:hAnsi="Arial" w:eastAsia="Arial" w:cs="Arial"/>
          <w:b/>
          <w:bCs/>
          <w:sz w:val="14"/>
          <w:szCs w:val="14"/>
        </w:rPr>
        <w:t xml:space="preserve">40. Encja z modelu E/R jest w relacyjnej bazie danych przekształcana w:</w:t>
      </w:r>
      <w:r/>
    </w:p>
    <w:p>
      <w:pPr>
        <w:keepNext w:val="tru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a) indeks</w:t>
        <w:tab/>
        <w:t xml:space="preserve">b) kolumnę</w:t>
      </w:r>
      <w:r/>
    </w:p>
    <w:p>
      <w:pPr>
        <w:keepNext w:val="false"/>
        <w:keepLines w:val="true"/>
        <w:pBdr/>
        <w:tabs>
          <w:tab w:val="left" w:leader="none" w:pos="3900"/>
        </w:tabs>
        <w:spacing w:after="0" w:before="0" w:line="158" w:lineRule="exact"/>
        <w:ind w:left="200"/>
        <w:rPr/>
      </w:pPr>
      <w:r>
        <w:rPr>
          <w:rFonts w:ascii="Arial" w:hAnsi="Arial" w:eastAsia="Arial" w:cs="Arial"/>
          <w:sz w:val="14"/>
          <w:szCs w:val="14"/>
        </w:rPr>
        <w:t xml:space="preserve">c) klucz obcy</w:t>
        <w:tab/>
        <w:t xml:space="preserve">d) tabelę</w:t>
      </w:r>
      <w:r/>
    </w:p>
    <w:p>
      <w:pPr>
        <w:pBdr/>
        <w:spacing/>
        <w:ind/>
        <w:rPr/>
        <w:sectPr>
          <w:headerReference w:type="default" r:id="rId15"/>
          <w:footnotePr/>
          <w:endnotePr/>
          <w:type w:val="nextPage"/>
          <w:pgSz w:h="11906" w:orient="landscape" w:w="16838"/>
          <w:pgMar w:top="950" w:right="567" w:bottom="300" w:left="567" w:header="350" w:footer="708" w:gutter="0"/>
          <w:cols w:num="2" w:sep="0" w:space="500" w:equalWidth="1"/>
        </w:sectPr>
      </w:pPr>
      <w:r/>
      <w:r/>
    </w:p>
    <w:p>
      <w:pPr>
        <w:pBdr/>
        <w:spacing w:after="40"/>
        <w:ind/>
        <w:rPr/>
      </w:pPr>
      <w:r>
        <w:rPr>
          <w:rFonts w:ascii="Segoe UI Symbol" w:hAnsi="Segoe UI Symbol" w:eastAsia="Segoe UI Symbol" w:cs="Segoe UI Symbol"/>
          <w:b/>
          <w:bCs/>
          <w:color w:val="b00020"/>
          <w:sz w:val="32"/>
          <w:szCs w:val="32"/>
        </w:rPr>
        <w:t xml:space="preserve">🐞 BIEDRONKA – karta odpowiedzi     GRUPA 4</w:t>
      </w:r>
      <w:r/>
    </w:p>
    <w:p>
      <w:pPr>
        <w:pBdr>
          <w:bottom w:val="single" w:color="b00020" w:sz="6" w:space="2"/>
        </w:pBdr>
        <w:spacing w:after="160"/>
        <w:ind/>
        <w:rPr/>
      </w:pPr>
      <w:r>
        <w:rPr>
          <w:rFonts w:ascii="Arial" w:hAnsi="Arial" w:eastAsia="Arial" w:cs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  <w:r/>
    </w:p>
    <w:tbl>
      <w:tblPr>
        <w:tblW w:w="15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40"/>
        <w:gridCol w:w="3940"/>
        <w:gridCol w:w="3940"/>
        <w:gridCol w:w="394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19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29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100" w:type="dxa"/>
              <w:bottom w:w="0" w:type="dxa"/>
            </w:tcMar>
            <w:tcW w:w="3940" w:type="dxa"/>
          </w:tcPr>
          <w:tbl>
            <w:tblPr>
              <w:tblW w:w="38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>
              <w:trPr/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Nr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a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b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c</w:t>
                  </w:r>
                  <w:r/>
                </w:p>
              </w:tc>
              <w:tc>
                <w:tcPr>
                  <w:shd w:val="clear" w:color="auto" w:fill="f4b6b6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d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31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32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33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34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35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36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37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38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39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  <w:tr>
              <w:trPr>
                <w:trHeight w:val="700"/>
              </w:trPr>
              <w:tc>
                <w:tcPr>
                  <w:shd w:val="clear" w:color="auto" w:fill="fbe3e3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56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b/>
                      <w:bCs/>
                      <w:sz w:val="22"/>
                      <w:szCs w:val="22"/>
                    </w:rPr>
                    <w:t xml:space="preserve">40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  <w:tc>
                <w:tcPr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left w:w="40" w:type="dxa"/>
                    <w:top w:w="20" w:type="dxa"/>
                    <w:right w:w="40" w:type="dxa"/>
                    <w:bottom w:w="20" w:type="dxa"/>
                  </w:tcMar>
                  <w:tcW w:w="82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Segoe UI Symbol" w:hAnsi="Segoe UI Symbol" w:eastAsia="Segoe UI Symbol" w:cs="Segoe UI Symbol"/>
                      <w:sz w:val="40"/>
                      <w:szCs w:val="40"/>
                    </w:rPr>
                    <w:t xml:space="preserve">○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Grupa 4 • Liczba punktów: ______ / 40</w:t>
      </w:r>
      <w:r/>
    </w:p>
    <w:sectPr>
      <w:headerReference w:type="default" r:id="rId16"/>
      <w:footnotePr/>
      <w:endnotePr/>
      <w:type w:val="nextPage"/>
      <w:pgSz w:h="11906" w:orient="landscape" w:w="16838"/>
      <w:pgMar w:top="950" w:right="567" w:bottom="300" w:left="567" w:header="350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20"/>
      <w:ind/>
      <w:rPr/>
    </w:pPr>
    <w:r>
      <w:rPr>
        <w:rFonts w:ascii="Arial" w:hAnsi="Arial" w:eastAsia="Arial" w:cs="Arial"/>
        <w:b/>
        <w:bCs/>
        <w:sz w:val="24"/>
        <w:szCs w:val="24"/>
      </w:rPr>
      <w:t xml:space="preserve">SPRAWDZIAN – Bazy danych (model relacyjny, normalizacja, transformacja ERD)     GRUPA 1</w:t>
    </w:r>
    <w:r/>
  </w:p>
  <w:p w14:paraId="0AD1AD31">
    <w:pPr>
      <w:pBdr>
        <w:bottom w:val="single" w:color="444444" w:sz="6" w:space="0"/>
      </w:pBdr>
      <w:spacing/>
      <w:ind/>
      <w:rPr/>
    </w:pPr>
    <w:r>
      <w:rPr>
        <w:rFonts w:ascii="Arial" w:hAnsi="Arial" w:eastAsia="Arial" w:cs="Arial"/>
        <w:sz w:val="14"/>
        <w:szCs w:val="14"/>
      </w:rPr>
      <w:t xml:space="preserve">Imię i nazwisko: ____________________________   Klasa: ________   Data: ____________     Każde </w:t>
    </w:r>
    <w:r>
      <w:rPr>
        <w:rFonts w:ascii="Arial" w:hAnsi="Arial" w:eastAsia="Arial" w:cs="Arial"/>
        <w:sz w:val="14"/>
        <w:szCs w:val="14"/>
        <w:lang w:val="pl-PL"/>
      </w:rPr>
      <w:t xml:space="preserve">pytanie </w:t>
    </w:r>
    <w:r>
      <w:rPr>
        <w:rFonts w:ascii="Arial" w:hAnsi="Arial" w:eastAsia="Arial" w:cs="Arial"/>
        <w:sz w:val="14"/>
        <w:szCs w:val="14"/>
        <w:lang w:val="pl-PL"/>
      </w:rPr>
      <w:t xml:space="preserve">może </w:t>
    </w:r>
    <w:r>
      <w:rPr>
        <w:rFonts w:ascii="Arial" w:hAnsi="Arial" w:eastAsia="Arial" w:cs="Arial"/>
        <w:sz w:val="14"/>
        <w:szCs w:val="14"/>
        <w:lang w:val="pl-PL"/>
      </w:rPr>
      <w:t xml:space="preserve">mieć kilka poprawnych odpowiedzi</w:t>
    </w:r>
    <w:r>
      <w:rPr>
        <w:rFonts w:ascii="Arial" w:hAnsi="Arial" w:eastAsia="Arial" w:cs="Arial"/>
        <w:sz w:val="14"/>
        <w:szCs w:val="14"/>
      </w:rPr>
      <w:t xml:space="preserve">. Odpowiedzi zaznacz na biedronce</w:t>
    </w:r>
    <w:r>
      <w:rPr>
        <w:rFonts w:ascii="Arial" w:hAnsi="Arial" w:eastAsia="Arial" w:cs="Arial"/>
        <w:sz w:val="14"/>
        <w:szCs w:val="14"/>
        <w:lang w:val="pl-PL"/>
      </w:rPr>
      <w:t xml:space="preserve"> na na odwrocie</w:t>
    </w:r>
    <w:r/>
    <w:r/>
    <w:r>
      <w:rPr>
        <w:rFonts w:ascii="Arial" w:hAnsi="Arial" w:eastAsia="Arial" w:cs="Arial"/>
        <w:sz w:val="14"/>
        <w:szCs w:val="14"/>
      </w:rPr>
    </w: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20"/>
      <w:ind/>
      <w:rPr/>
    </w:pPr>
    <w:r>
      <w:rPr>
        <w:rFonts w:ascii="Arial" w:hAnsi="Arial" w:eastAsia="Arial" w:cs="Arial"/>
        <w:b/>
        <w:bCs/>
        <w:sz w:val="24"/>
        <w:szCs w:val="24"/>
      </w:rPr>
      <w:t xml:space="preserve">SPRAWDZIAN – Bazy danych (model relacyjny, normalizacja, transformacja ERD)     GRUPA 2</w:t>
    </w:r>
    <w:r/>
  </w:p>
  <w:p w14:paraId="0AD1AD31">
    <w:pPr>
      <w:pBdr>
        <w:bottom w:val="single" w:color="444444" w:sz="6" w:space="0"/>
      </w:pBdr>
      <w:spacing/>
      <w:ind/>
      <w:rPr>
        <w:rFonts w:ascii="Arial" w:hAnsi="Arial" w:eastAsia="Arial" w:cs="Arial"/>
        <w:sz w:val="14"/>
        <w:szCs w:val="14"/>
        <w:highlight w:val="none"/>
        <w:lang w:val="pl-PL"/>
      </w:rPr>
    </w:pPr>
    <w:r>
      <w:rPr>
        <w:rFonts w:ascii="Arial" w:hAnsi="Arial" w:eastAsia="Arial" w:cs="Arial"/>
        <w:sz w:val="14"/>
        <w:szCs w:val="14"/>
      </w:rPr>
      <w:t xml:space="preserve">Imię i nazwisko: ____________________________   Klasa: ________   Data: ____________     Każde </w:t>
    </w:r>
    <w:r>
      <w:rPr>
        <w:rFonts w:ascii="Arial" w:hAnsi="Arial" w:eastAsia="Arial" w:cs="Arial"/>
        <w:sz w:val="14"/>
        <w:szCs w:val="14"/>
        <w:lang w:val="pl-PL"/>
      </w:rPr>
      <w:t xml:space="preserve">pytanie </w:t>
    </w:r>
    <w:r>
      <w:rPr>
        <w:rFonts w:ascii="Arial" w:hAnsi="Arial" w:eastAsia="Arial" w:cs="Arial"/>
        <w:sz w:val="14"/>
        <w:szCs w:val="14"/>
        <w:lang w:val="pl-PL"/>
      </w:rPr>
      <w:t xml:space="preserve">może </w:t>
    </w:r>
    <w:r>
      <w:rPr>
        <w:rFonts w:ascii="Arial" w:hAnsi="Arial" w:eastAsia="Arial" w:cs="Arial"/>
        <w:sz w:val="14"/>
        <w:szCs w:val="14"/>
        <w:lang w:val="pl-PL"/>
      </w:rPr>
      <w:t xml:space="preserve">mieć kilka poprawnych odpowiedzi</w:t>
    </w:r>
    <w:r>
      <w:rPr>
        <w:rFonts w:ascii="Arial" w:hAnsi="Arial" w:eastAsia="Arial" w:cs="Arial"/>
        <w:sz w:val="14"/>
        <w:szCs w:val="14"/>
      </w:rPr>
      <w:t xml:space="preserve">. Odpowiedzi zaznacz na biedronce</w:t>
    </w:r>
    <w:r>
      <w:rPr>
        <w:rFonts w:ascii="Arial" w:hAnsi="Arial" w:eastAsia="Arial" w:cs="Arial"/>
        <w:sz w:val="14"/>
        <w:szCs w:val="14"/>
        <w:lang w:val="pl-PL"/>
      </w:rPr>
      <w:t xml:space="preserve"> na na odwrocie</w:t>
    </w:r>
    <w:r/>
    <w:r>
      <w:rPr>
        <w:rFonts w:ascii="Arial" w:hAnsi="Arial" w:eastAsia="Arial" w:cs="Arial"/>
        <w:sz w:val="14"/>
        <w:szCs w:val="14"/>
        <w:highlight w:val="none"/>
        <w:lang w:val="pl-PL"/>
      </w:rPr>
    </w:r>
    <w:r>
      <w:rPr>
        <w:rFonts w:ascii="Arial" w:hAnsi="Arial" w:eastAsia="Arial" w:cs="Arial"/>
        <w:sz w:val="14"/>
        <w:szCs w:val="14"/>
        <w:highlight w:val="none"/>
        <w:lang w:val="pl-PL"/>
      </w:rPr>
    </w:r>
    <w:r>
      <w:rPr>
        <w:rFonts w:ascii="Arial" w:hAnsi="Arial" w:eastAsia="Arial" w:cs="Arial"/>
        <w:sz w:val="14"/>
        <w:szCs w:val="14"/>
        <w:highlight w:val="none"/>
        <w:lang w:val="pl-PL"/>
      </w:rPr>
    </w:r>
    <w:r>
      <w:rPr>
        <w:rFonts w:ascii="Arial" w:hAnsi="Arial" w:eastAsia="Arial" w:cs="Arial"/>
        <w:sz w:val="14"/>
        <w:szCs w:val="14"/>
        <w:highlight w:val="none"/>
        <w:lang w:val="pl-PL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20"/>
      <w:ind/>
      <w:rPr/>
    </w:pPr>
    <w:r>
      <w:rPr>
        <w:rFonts w:ascii="Arial" w:hAnsi="Arial" w:eastAsia="Arial" w:cs="Arial"/>
        <w:b/>
        <w:bCs/>
        <w:sz w:val="24"/>
        <w:szCs w:val="24"/>
      </w:rPr>
      <w:t xml:space="preserve">SPRAWDZIAN – Bazy danych (model relacyjny, normalizacja, transformacja ERD)     GRUPA 3</w:t>
    </w:r>
    <w:r/>
  </w:p>
  <w:p w14:paraId="0AD1AD31">
    <w:pPr>
      <w:pBdr>
        <w:bottom w:val="single" w:color="444444" w:sz="6" w:space="0"/>
      </w:pBdr>
      <w:spacing/>
      <w:ind/>
      <w:rPr/>
    </w:pPr>
    <w:r>
      <w:rPr>
        <w:rFonts w:ascii="Arial" w:hAnsi="Arial" w:eastAsia="Arial" w:cs="Arial"/>
        <w:sz w:val="14"/>
        <w:szCs w:val="14"/>
      </w:rPr>
      <w:t xml:space="preserve">Imię i nazwisko: ____________________________   Klasa: ________   Data: ____________     Każde </w:t>
    </w:r>
    <w:r>
      <w:rPr>
        <w:rFonts w:ascii="Arial" w:hAnsi="Arial" w:eastAsia="Arial" w:cs="Arial"/>
        <w:sz w:val="14"/>
        <w:szCs w:val="14"/>
        <w:lang w:val="pl-PL"/>
      </w:rPr>
      <w:t xml:space="preserve">pytanie </w:t>
    </w:r>
    <w:r>
      <w:rPr>
        <w:rFonts w:ascii="Arial" w:hAnsi="Arial" w:eastAsia="Arial" w:cs="Arial"/>
        <w:sz w:val="14"/>
        <w:szCs w:val="14"/>
        <w:lang w:val="pl-PL"/>
      </w:rPr>
      <w:t xml:space="preserve">może </w:t>
    </w:r>
    <w:r>
      <w:rPr>
        <w:rFonts w:ascii="Arial" w:hAnsi="Arial" w:eastAsia="Arial" w:cs="Arial"/>
        <w:sz w:val="14"/>
        <w:szCs w:val="14"/>
        <w:lang w:val="pl-PL"/>
      </w:rPr>
      <w:t xml:space="preserve">mieć kilka poprawnych odpowiedzi</w:t>
    </w:r>
    <w:r>
      <w:rPr>
        <w:rFonts w:ascii="Arial" w:hAnsi="Arial" w:eastAsia="Arial" w:cs="Arial"/>
        <w:sz w:val="14"/>
        <w:szCs w:val="14"/>
      </w:rPr>
      <w:t xml:space="preserve">. Odpowiedzi zaznacz na biedronce</w:t>
    </w:r>
    <w:r>
      <w:rPr>
        <w:rFonts w:ascii="Arial" w:hAnsi="Arial" w:eastAsia="Arial" w:cs="Arial"/>
        <w:sz w:val="14"/>
        <w:szCs w:val="14"/>
        <w:lang w:val="pl-PL"/>
      </w:rPr>
      <w:t xml:space="preserve"> na na odwrocie</w:t>
    </w:r>
    <w:r/>
    <w:r/>
    <w:r>
      <w:rPr>
        <w:rFonts w:ascii="Arial" w:hAnsi="Arial" w:eastAsia="Arial" w:cs="Arial"/>
        <w:sz w:val="14"/>
        <w:szCs w:val="14"/>
      </w:rPr>
    </w: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20"/>
      <w:ind/>
      <w:rPr/>
    </w:pPr>
    <w:r>
      <w:rPr>
        <w:rFonts w:ascii="Arial" w:hAnsi="Arial" w:eastAsia="Arial" w:cs="Arial"/>
        <w:b/>
        <w:bCs/>
        <w:sz w:val="24"/>
        <w:szCs w:val="24"/>
      </w:rPr>
      <w:t xml:space="preserve">SPRAWDZIAN – Bazy danych (model relacyjny, normalizacja, transformacja ERD)     GRUPA 4</w:t>
    </w:r>
    <w:r/>
  </w:p>
  <w:p w14:paraId="0AD1AD31">
    <w:pPr>
      <w:pBdr>
        <w:bottom w:val="single" w:color="444444" w:sz="6" w:space="0"/>
      </w:pBdr>
      <w:spacing/>
      <w:ind/>
      <w:rPr/>
    </w:pPr>
    <w:r>
      <w:rPr>
        <w:rFonts w:ascii="Arial" w:hAnsi="Arial" w:eastAsia="Arial" w:cs="Arial"/>
        <w:sz w:val="14"/>
        <w:szCs w:val="14"/>
      </w:rPr>
      <w:t xml:space="preserve">Imię i nazwisko: ____________________________   Klasa: ________   Data: ____________     Każde </w:t>
    </w:r>
    <w:r>
      <w:rPr>
        <w:rFonts w:ascii="Arial" w:hAnsi="Arial" w:eastAsia="Arial" w:cs="Arial"/>
        <w:sz w:val="14"/>
        <w:szCs w:val="14"/>
        <w:lang w:val="pl-PL"/>
      </w:rPr>
      <w:t xml:space="preserve">pytanie </w:t>
    </w:r>
    <w:r>
      <w:rPr>
        <w:rFonts w:ascii="Arial" w:hAnsi="Arial" w:eastAsia="Arial" w:cs="Arial"/>
        <w:sz w:val="14"/>
        <w:szCs w:val="14"/>
        <w:lang w:val="pl-PL"/>
      </w:rPr>
      <w:t xml:space="preserve">może </w:t>
    </w:r>
    <w:r>
      <w:rPr>
        <w:rFonts w:ascii="Arial" w:hAnsi="Arial" w:eastAsia="Arial" w:cs="Arial"/>
        <w:sz w:val="14"/>
        <w:szCs w:val="14"/>
        <w:lang w:val="pl-PL"/>
      </w:rPr>
      <w:t xml:space="preserve">mieć kilka poprawnych odpowiedzi</w:t>
    </w:r>
    <w:r>
      <w:rPr>
        <w:rFonts w:ascii="Arial" w:hAnsi="Arial" w:eastAsia="Arial" w:cs="Arial"/>
        <w:sz w:val="14"/>
        <w:szCs w:val="14"/>
      </w:rPr>
      <w:t xml:space="preserve">. Odpowiedzi zaznacz na biedronce</w:t>
    </w:r>
    <w:r>
      <w:rPr>
        <w:rFonts w:ascii="Arial" w:hAnsi="Arial" w:eastAsia="Arial" w:cs="Arial"/>
        <w:sz w:val="14"/>
        <w:szCs w:val="14"/>
        <w:lang w:val="pl-PL"/>
      </w:rPr>
      <w:t xml:space="preserve"> na na odwrocie</w:t>
    </w:r>
    <w:r/>
    <w:r/>
    <w:r>
      <w:rPr>
        <w:rFonts w:ascii="Arial" w:hAnsi="Arial" w:eastAsia="Arial" w:cs="Arial"/>
        <w:sz w:val="14"/>
        <w:szCs w:val="14"/>
      </w:rPr>
    </w: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8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8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8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801">
    <w:name w:val="Title"/>
    <w:qFormat/>
    <w:pPr>
      <w:pBdr/>
      <w:spacing/>
      <w:ind/>
    </w:pPr>
    <w:rPr>
      <w:sz w:val="56"/>
      <w:szCs w:val="56"/>
    </w:rPr>
  </w:style>
  <w:style w:type="paragraph" w:styleId="80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0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0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05">
    <w:name w:val="Heading 4"/>
    <w:qFormat/>
    <w:pPr>
      <w:pBdr/>
      <w:spacing/>
      <w:ind/>
    </w:pPr>
    <w:rPr>
      <w:i/>
      <w:iCs/>
      <w:color w:val="2e74b5"/>
    </w:rPr>
  </w:style>
  <w:style w:type="paragraph" w:styleId="806">
    <w:name w:val="Heading 5"/>
    <w:qFormat/>
    <w:pPr>
      <w:pBdr/>
      <w:spacing/>
      <w:ind/>
    </w:pPr>
    <w:rPr>
      <w:color w:val="2e74b5"/>
    </w:rPr>
  </w:style>
  <w:style w:type="paragraph" w:styleId="807">
    <w:name w:val="Heading 6"/>
    <w:qFormat/>
    <w:pPr>
      <w:pBdr/>
      <w:spacing/>
      <w:ind/>
    </w:pPr>
    <w:rPr>
      <w:color w:val="1f4d78"/>
    </w:rPr>
  </w:style>
  <w:style w:type="paragraph" w:styleId="808">
    <w:name w:val="Strong"/>
    <w:qFormat/>
    <w:pPr>
      <w:pBdr/>
      <w:spacing/>
      <w:ind/>
    </w:pPr>
    <w:rPr>
      <w:b/>
      <w:bCs/>
    </w:rPr>
  </w:style>
  <w:style w:type="paragraph" w:styleId="809">
    <w:name w:val="List Paragraph"/>
    <w:qFormat/>
    <w:pPr>
      <w:pBdr/>
      <w:spacing/>
      <w:ind/>
    </w:pPr>
  </w:style>
  <w:style w:type="character" w:styleId="8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2">
    <w:name w:val="footnote text"/>
    <w:link w:val="8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3">
    <w:name w:val="Footnote Text Char"/>
    <w:link w:val="81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1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5">
    <w:name w:val="endnote text"/>
    <w:link w:val="8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6">
    <w:name w:val="Endnote Text Char"/>
    <w:link w:val="81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2026-10-01T18:01:31Z</dcterms:created>
  <dcterms:modified xsi:type="dcterms:W3CDTF">2026-10-01T18:08:36Z</dcterms:modified>
</cp:coreProperties>
</file>