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Karta pracy</w:t>
      </w:r>
    </w:p>
    <w:p>
      <w:pPr>
        <w:spacing w:after="40"/>
      </w:pPr>
      <w:r>
        <w:rPr>
          <w:b/>
          <w:bCs/>
          <w:color w:val="2B6CB0"/>
          <w:sz w:val="30"/>
          <w:szCs w:val="30"/>
        </w:rPr>
        <w:t xml:space="preserve">Rozwiązywanie typowych problemów przy wirtualizacji RouterOS</w:t>
      </w:r>
    </w:p>
    <w:p>
      <w:pPr>
        <w:spacing w:after="300"/>
      </w:pPr>
      <w:r>
        <w:rPr>
          <w:i/>
          <w:iCs/>
          <w:color w:val="555555"/>
        </w:rPr>
        <w:t xml:space="preserve">Na podstawie podrozdziału 1.3. książki „Konfiguracja usług sieciowych na urządzeniach MikroTik” (Łukasz Guziak, Helion)</w:t>
      </w:r>
    </w:p>
    <w:p>
      <w:pPr>
        <w:spacing w:after="160"/>
      </w:pPr>
      <w:r>
        <w:rPr>
          <w:b/>
          <w:bCs/>
        </w:rPr>
        <w:t xml:space="preserve">Imię i nazwisko: </w:t>
      </w:r>
      <w:r>
        <w:t xml:space="preserve">……………………………………………………………………</w:t>
      </w:r>
    </w:p>
    <w:p>
      <w:pPr>
        <w:spacing w:after="160"/>
      </w:pPr>
      <w:r>
        <w:rPr>
          <w:b/>
          <w:bCs/>
        </w:rPr>
        <w:t xml:space="preserve">Data: </w:t>
      </w:r>
      <w:r>
        <w:t xml:space="preserve">…………………………           Klasa/grupa: …………………………</w:t>
      </w:r>
    </w:p>
    <w:p>
      <w:pPr>
        <w:spacing w:after="160"/>
      </w:pPr>
      <w:r>
        <w:rPr>
          <w:b/>
          <w:bCs/>
        </w:rPr>
        <w:t xml:space="preserve">Czas trwania: </w:t>
      </w:r>
      <w:r>
        <w:t xml:space="preserve">60 minut (część 1–4) + zadanie dodatkowe (część 5)</w:t>
      </w:r>
    </w:p>
    <w:p>
      <w:pPr>
        <w:pStyle w:val="Heading2"/>
        <w:spacing w:after="120" w:before="220"/>
      </w:pPr>
      <w:r>
        <w:t xml:space="preserve">Cel zajęć</w:t>
      </w:r>
    </w:p>
    <w:p>
      <w:pPr>
        <w:spacing w:after="120"/>
      </w:pPr>
      <w:r>
        <w:t xml:space="preserve">Uczeń potrafi zdiagnozować i rozwiązać najczęstsze problemy pojawiające się podczas wirtualizacji routera MikroTik (VirtualBox, GNS3) — związane z BIOS/UEFI, konfliktem hiperwizorów oraz komunikacją sieciową.</w:t>
      </w:r>
    </w:p>
    <w:p>
      <w:pPr>
        <w:pStyle w:val="Heading2"/>
        <w:spacing w:after="120" w:before="220"/>
      </w:pPr>
      <w:r>
        <w:t xml:space="preserve">Materiały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komputer z zainstalowanym VirtualBox oraz GNS3,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obraz systemu RouterOS (plik OVA lub VDI),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dostęp do ustawień BIOS/UEFI komputera (opcjonalnie — do obserwacji, bez konieczności zmian).</w:t>
      </w:r>
    </w:p>
    <w:p>
      <w:pPr>
        <w:pStyle w:val="Heading1"/>
        <w:spacing w:after="160" w:before="240"/>
      </w:pPr>
      <w:r>
        <w:t xml:space="preserve">Część 1. Rozgrzewka teoretyczna (10 min)</w:t>
      </w:r>
    </w:p>
    <w:p>
      <w:pPr>
        <w:spacing w:after="120"/>
      </w:pPr>
      <w:r>
        <w:t xml:space="preserve">1. Uzupełnij tabelę — dla każdego typu problemu wpisz jego najbardziej prawdopodobną przyczynę oraz sposób rozwiązania.</w:t>
      </w:r>
    </w:p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00"/>
      </w:tblGrid>
      <w:tr>
        <w:tc>
          <w:tcPr>
            <w:tcW w:type="dxa" w:w="30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Objaw problemu</w:t>
            </w:r>
          </w:p>
        </w:tc>
        <w:tc>
          <w:tcPr>
            <w:tcW w:type="dxa" w:w="33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Prawdopodobna przyczyna</w:t>
            </w:r>
          </w:p>
        </w:tc>
        <w:tc>
          <w:tcPr>
            <w:tcW w:type="dxa" w:w="33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Sposób rozwiązania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Maszyna wirtualna w ogóle się nie uruchamia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VirtualBox zgłasza błąd mimo włączonej wirtualizacji w BIOS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Brak komunikacji między GNS3 a fizycznym komputerem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260"/>
      </w:pPr>
    </w:p>
    <w:p>
      <w:pPr>
        <w:spacing w:after="120"/>
      </w:pPr>
      <w:r>
        <w:t xml:space="preserve">2. Wyjaśnij jednym zdaniem różnicę między hiperwizorem typu 1 (np. Hyper-V) a typu 2 (np. VirtualBox).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1"/>
        <w:spacing w:after="160" w:before="240"/>
      </w:pPr>
      <w:r>
        <w:t xml:space="preserve">Część 2. Zadanie praktyczne — diagnostyka wirtualizacji sprzętowej (15 min)</w:t>
      </w:r>
    </w:p>
    <w:p>
      <w:pPr>
        <w:spacing w:after="140"/>
      </w:pPr>
      <w:r>
        <w:rPr>
          <w:b/>
          <w:bCs/>
        </w:rPr>
        <w:t xml:space="preserve">3. </w:t>
      </w:r>
      <w:r>
        <w:t xml:space="preserve">Otwórz Menedżer zadań i sprawdź na karcie Wydajność, czy wirtualizacja sprzętowa jest włączona. Zapisz wynik.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4. </w:t>
      </w:r>
      <w:r>
        <w:t xml:space="preserve">Ustal, jakiego producenta procesora używa Twój komputer, i wskaż, jakiej dokładnie opcji szukałbyś w BIOS/UEFI, aby włączyć wirtualizację.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5. </w:t>
      </w:r>
      <w:r>
        <w:t xml:space="preserve">Opisz uniwersalną metodę wejścia do ustawień UEFI z poziomu systemu Windows, bez znajomości klawisza producenta płyty głównej.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1"/>
        <w:spacing w:after="160" w:before="240"/>
      </w:pPr>
      <w:r>
        <w:t xml:space="preserve">Część 3. Zadanie praktyczne — konflikt hiperwizorów (15 min)</w:t>
      </w:r>
    </w:p>
    <w:p>
      <w:pPr>
        <w:spacing w:after="140"/>
      </w:pPr>
      <w:r>
        <w:rPr>
          <w:b/>
          <w:bCs/>
        </w:rPr>
        <w:t xml:space="preserve">6. </w:t>
      </w:r>
      <w:r>
        <w:t xml:space="preserve">Sprawdź w oknie „Funkcje systemu Windows” (optionalfeatures), czy funkcja Hyper-V jest włączona na Twoim komputerze.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7. </w:t>
      </w:r>
      <w:r>
        <w:t xml:space="preserve">Wyjaśnij, dlaczego jednoczesne działanie Hyper-V i VirtualBoksa (lub akceleracji HAXM) prowadzi do konfliktu.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8. </w:t>
      </w:r>
      <w:r>
        <w:t xml:space="preserve">Otwórz w VirtualBoksie okno Ustawienia → System → Akceleracja dla wybranej maszyny wirtualnej i opisz, jakie opcje są tam dostępne.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240"/>
      </w:pPr>
      <w:r>
        <w:t xml:space="preserve">Część 4. Zadanie praktyczne — łączenie świata wirtualnego z rzeczywistym (15 min)</w:t>
      </w:r>
    </w:p>
    <w:p>
      <w:pPr>
        <w:spacing w:after="140"/>
      </w:pPr>
      <w:r>
        <w:rPr>
          <w:b/>
          <w:bCs/>
        </w:rPr>
        <w:t xml:space="preserve">9. </w:t>
      </w:r>
      <w:r>
        <w:t xml:space="preserve">Zainstaluj w systemie Windows interfejs Karta Microsoft KM-Test ze sprzężeniem zwrotnym, korzystając z narzędzia hdwwiz.</w:t>
      </w:r>
    </w:p>
    <w:p>
      <w:pPr>
        <w:spacing w:after="140"/>
      </w:pPr>
      <w:r>
        <w:rPr>
          <w:b/>
          <w:bCs/>
        </w:rPr>
        <w:t xml:space="preserve">10. </w:t>
      </w:r>
      <w:r>
        <w:t xml:space="preserve">Sprawdź w oknie Połączenia sieciowe, czy nowy interfejs został poprawnie zainstalowany.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11. </w:t>
      </w:r>
      <w:r>
        <w:t xml:space="preserve">Wyjaśnij, dlaczego adres IP interfejsu loopback musi być zgodny z adresacją przyjętą w projekcie GNS3.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1"/>
        <w:spacing w:after="160" w:before="240"/>
      </w:pPr>
      <w:r>
        <w:t xml:space="preserve">Część 5. Pytania kontrolne — odpowiedz pisemnie na wszystkie pytania</w:t>
      </w:r>
    </w:p>
    <w:p>
      <w:pPr>
        <w:spacing w:after="120"/>
      </w:pPr>
      <w:r>
        <w:t xml:space="preserve">Poniższe pytania stanowią dodatkowe, uzupełniające zadanie do karty pracy. Odpowiedz na każde z nich pełnym zdaniem.</w:t>
      </w:r>
    </w:p>
    <w:p>
      <w:pPr>
        <w:spacing w:after="140"/>
      </w:pPr>
      <w:r>
        <w:rPr>
          <w:b/>
          <w:bCs/>
        </w:rPr>
        <w:t xml:space="preserve">1. </w:t>
      </w:r>
      <w:r>
        <w:t xml:space="preserve">Jaka jest najczęstsza przyczyna błędu uruchomienia wirtualnej maszyny z systemem RouterOS?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2. </w:t>
      </w:r>
      <w:r>
        <w:t xml:space="preserve">W jaki sposób można sprawdzić w systemie Windows, czy wirtualizacja sprzętowa jest włączona, bez wchodzenia do BIOS-u?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3. </w:t>
      </w:r>
      <w:r>
        <w:t xml:space="preserve">Jakich klawiszy używa się najczęściej do wejścia do BIOS-u/UEFI podczas uruchamiania komputera?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4. </w:t>
      </w:r>
      <w:r>
        <w:t xml:space="preserve">Opisz uniwersalną metodę wejścia do ustawień UEFI z poziomu systemu Windows (bez znajomości klawisza producenta płyty głównej).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5. </w:t>
      </w:r>
      <w:r>
        <w:t xml:space="preserve">Jakiej opcji należy szukać w BIOS-ie/UEFI na komputerze z procesorem AMD, a jakiej na komputerze z procesorem Intel?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6. </w:t>
      </w:r>
      <w:r>
        <w:t xml:space="preserve">Dlaczego jednoczesne działanie Hyper-V oraz VirtualBoksa (lub akceleracji HAXM) prowadzi do konfliktu? Odnieś się do różnicy między hiperwizorem typu 1 i typu 2.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7. </w:t>
      </w:r>
      <w:r>
        <w:t xml:space="preserve">Jak wyłączyć mechanizm Hyper-V w systemie Windows?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8. </w:t>
      </w:r>
      <w:r>
        <w:t xml:space="preserve">Jaką obserwację dotyczącą stabilności narzędzi wirtualizacyjnych w Windows i Linuksie przedstawia autor podręcznika?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9. </w:t>
      </w:r>
      <w:r>
        <w:t xml:space="preserve">Opisz krok po kroku, jak zainstalować w systemie Windows programowy interfejs sieciowy (loopback) do połączenia GNS3 ze światem rzeczywistym.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10. </w:t>
      </w:r>
      <w:r>
        <w:t xml:space="preserve">O czym trzeba pamiętać, konfigurując adres IP na interfejsie loopback połączonym z obiektem Cloud w GNS3?</w:t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Bdr>
          <w:bottom w:val="single" w:color="999999" w:sz="4" w:space="1"/>
        </w:pBdr>
        <w:spacing w:after="200"/>
      </w:pPr>
      <w:r>
        <w:t xml:space="preserve"/>
      </w:r>
    </w:p>
    <w:p>
      <w:pPr>
        <w:pStyle w:val="Heading2"/>
        <w:spacing w:after="120" w:before="220"/>
      </w:pPr>
      <w:r>
        <w:t xml:space="preserve">Kryteria oceny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000"/>
      </w:tblGrid>
      <w:tr>
        <w:tc>
          <w:tcPr>
            <w:tcW w:type="dxa" w:w="66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Element oceny</w:t>
            </w:r>
          </w:p>
        </w:tc>
        <w:tc>
          <w:tcPr>
            <w:tcW w:type="dxa" w:w="2000"/>
            <w:shd w:fill="2B6CB0" w:val="clear"/>
          </w:tcPr>
          <w:p>
            <w:r>
              <w:rPr>
                <w:b/>
                <w:bCs/>
                <w:color w:val="FFFFFF"/>
              </w:rPr>
              <w:t xml:space="preserve">Waga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Poprawne uzupełnienie tabeli (część 1)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Poprawna diagnostyka wirtualizacji sprzętowej (część 2)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Poprawne rozwiązanie konfliktu hiperwizorów (część 3)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Skuteczna instalacja i konfiguracja interfejsu loopback (część 4)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Poprawne odpowiedzi na 10 pytań kontrolnych (część 5)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35%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2026-09-22T07:49:37.852Z</dcterms:created>
  <dcterms:modified xsi:type="dcterms:W3CDTF">2026-09-22T07:49:37.861Z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