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val="false"/>
          <w:bCs w:val="false"/>
          <w:i w:val="false"/>
          <w:iCs w:val="false"/>
          <w:color w:val="52514E"/>
          <w:sz w:val="19"/>
          <w:szCs w:val="19"/>
        </w:rPr>
        <w:t xml:space="preserve">Midterm Project · Milestone 2: Baseline Linear Regression</w:t>
      </w:r>
    </w:p>
    <w:p>
      <w:pPr>
        <w:spacing w:after="50"/>
      </w:pPr>
      <w:r>
        <w:rPr>
          <w:rFonts w:ascii="Calibri" w:cs="Calibri" w:eastAsia="Calibri" w:hAnsi="Calibri"/>
          <w:b/>
          <w:bCs/>
          <w:i w:val="false"/>
          <w:iCs w:val="false"/>
          <w:sz w:val="30"/>
          <w:szCs w:val="30"/>
        </w:rPr>
        <w:t xml:space="preserve">A Baseline Linear Model for Daily Bike-Share Demand</w:t>
      </w:r>
    </w:p>
    <w:p>
      <w:pPr>
        <w:pBdr>
          <w:bottom w:val="single" w:color="C3C2B7" w:sz="6" w:space="4"/>
        </w:pBdr>
        <w:spacing w:after="220"/>
      </w:pPr>
      <w:r>
        <w:rPr>
          <w:rFonts w:ascii="Calibri" w:cs="Calibri" w:eastAsia="Calibri" w:hAnsi="Calibri"/>
          <w:b w:val="false"/>
          <w:bCs w:val="false"/>
          <w:i w:val="false"/>
          <w:iCs w:val="false"/>
          <w:color w:val="52514E"/>
          <w:sz w:val="18"/>
          <w:szCs w:val="18"/>
        </w:rPr>
        <w:t xml:space="preserve">[Your name]  ·  [Course]  ·  October 2026  ·  Analysis notebook: </w:t>
      </w:r>
      <w:r>
        <w:rPr>
          <w:rFonts w:ascii="Calibri" w:cs="Calibri" w:eastAsia="Calibri" w:hAnsi="Calibri"/>
          <w:b w:val="false"/>
          <w:bCs w:val="false"/>
          <w:i/>
          <w:iCs/>
          <w:color w:val="52514E"/>
          <w:sz w:val="18"/>
          <w:szCs w:val="18"/>
        </w:rPr>
        <w:t xml:space="preserve">m2BaselineRegression.jl</w:t>
      </w:r>
      <w:r>
        <w:rPr>
          <w:rFonts w:ascii="Calibri" w:cs="Calibri" w:eastAsia="Calibri" w:hAnsi="Calibri"/>
          <w:b w:val="false"/>
          <w:bCs w:val="false"/>
          <w:i w:val="false"/>
          <w:iCs w:val="false"/>
          <w:color w:val="52514E"/>
          <w:sz w:val="18"/>
          <w:szCs w:val="18"/>
        </w:rPr>
        <w:t xml:space="preserve"> (Pluto)</w:t>
      </w:r>
    </w:p>
    <w:p>
      <w:pPr>
        <w:pStyle w:val="Heading1"/>
        <w:keepNext/>
        <w:spacing w:after="120" w:before="0"/>
      </w:pPr>
      <w:r>
        <w:rPr>
          <w:rFonts w:ascii="Calibri" w:cs="Calibri" w:eastAsia="Calibri" w:hAnsi="Calibri"/>
        </w:rPr>
        <w:t xml:space="preserve">Executive summary</w:t>
      </w:r>
    </w:p>
    <w:p>
      <w:pPr>
        <w:spacing w:after="140" w:line="276"/>
        <w:jc w:val="both"/>
      </w:pPr>
      <w:r>
        <w:rPr>
          <w:rFonts w:ascii="Calibri" w:cs="Calibri" w:eastAsia="Calibri" w:hAnsi="Calibri"/>
          <w:b/>
          <w:bCs/>
          <w:i w:val="false"/>
          <w:iCs w:val="false"/>
          <w:sz w:val="22"/>
          <w:szCs w:val="22"/>
        </w:rPr>
        <w:t xml:space="preserve">What we did.</w:t>
      </w:r>
      <w:r>
        <w:rPr>
          <w:rFonts w:ascii="Calibri" w:cs="Calibri" w:eastAsia="Calibri" w:hAnsi="Calibri"/>
          <w:b w:val="false"/>
          <w:bCs w:val="false"/>
          <w:i w:val="false"/>
          <w:iCs w:val="false"/>
          <w:sz w:val="22"/>
          <w:szCs w:val="22"/>
        </w:rPr>
        <w:t xml:space="preserve"> We used two years (2011–2012) of daily records from Capital Bikeshare in Washington, D.C., to build a statistical model of how the weather and the calendar relate to the number of bikes rented each day. The model accounts for about 88 % of the day-to-day ups and downs in rentals.</w:t>
      </w:r>
    </w:p>
    <w:p>
      <w:pPr>
        <w:spacing w:after="80" w:line="276"/>
        <w:jc w:val="both"/>
      </w:pPr>
      <w:r>
        <w:rPr>
          <w:rFonts w:ascii="Calibri" w:cs="Calibri" w:eastAsia="Calibri" w:hAnsi="Calibri"/>
          <w:b/>
          <w:bCs/>
          <w:i w:val="false"/>
          <w:iCs w:val="false"/>
          <w:sz w:val="22"/>
          <w:szCs w:val="22"/>
        </w:rPr>
        <w:t xml:space="preserve">What we found.</w:t>
      </w:r>
      <w:r>
        <w:rPr>
          <w:rFonts w:ascii="Calibri" w:cs="Calibri" w:eastAsia="Calibri" w:hAnsi="Calibri"/>
          <w:b w:val="false"/>
          <w:bCs w:val="false"/>
          <w:i w:val="false"/>
          <w:iCs w:val="false"/>
          <w:sz w:val="22"/>
          <w:szCs w:val="22"/>
        </w:rPr>
        <w:t xml:space="preserve"> Each comparison below holds the other factors fixed.</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Temperature is the strongest weather factor.</w:t>
      </w:r>
      <w:r>
        <w:rPr>
          <w:rFonts w:ascii="Calibri" w:cs="Calibri" w:eastAsia="Calibri" w:hAnsi="Calibri"/>
          <w:b w:val="false"/>
          <w:bCs w:val="false"/>
          <w:i w:val="false"/>
          <w:iCs w:val="false"/>
          <w:sz w:val="22"/>
          <w:szCs w:val="22"/>
        </w:rPr>
        <w:t xml:space="preserve"> Demand climbs steadily from freezing temperatures to a peak at about 22 °C (72 °F), where an average day sees roughly 5,700 rentals. It then falls off on hot days: a 30 °C (86 °F) day has about 1,200 fewer rentals than a day at the peak.</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Rain or snow is costly</w:t>
      </w:r>
      <w:r>
        <w:rPr>
          <w:rFonts w:ascii="Calibri" w:cs="Calibri" w:eastAsia="Calibri" w:hAnsi="Calibri"/>
          <w:b w:val="false"/>
          <w:bCs w:val="false"/>
          <w:i w:val="false"/>
          <w:iCs w:val="false"/>
          <w:sz w:val="22"/>
          <w:szCs w:val="22"/>
        </w:rPr>
        <w:t xml:space="preserve">, with about 1,700 fewer rentals than a comparable clear day. Misty or cloudy weather costs about 370.</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Humidity and wind also lower demand</w:t>
      </w:r>
      <w:r>
        <w:rPr>
          <w:rFonts w:ascii="Calibri" w:cs="Calibri" w:eastAsia="Calibri" w:hAnsi="Calibri"/>
          <w:b w:val="false"/>
          <w:bCs w:val="false"/>
          <w:i w:val="false"/>
          <w:iCs w:val="false"/>
          <w:sz w:val="22"/>
          <w:szCs w:val="22"/>
        </w:rPr>
        <w:t xml:space="preserve">: roughly 240 fewer rentals for every 10 points of humidity, and 520 fewer for every 10 km/h (6 mph) of wind.</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Holidays draw about 620 fewer rentals than ordinary working days.</w:t>
      </w:r>
      <w:r>
        <w:rPr>
          <w:rFonts w:ascii="Calibri" w:cs="Calibri" w:eastAsia="Calibri" w:hAnsi="Calibri"/>
          <w:b w:val="false"/>
          <w:bCs w:val="false"/>
          <w:i w:val="false"/>
          <w:iCs w:val="false"/>
          <w:sz w:val="22"/>
          <w:szCs w:val="22"/>
        </w:rPr>
        <w:t xml:space="preserve"> Weekends are about the same as working days.</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Use grew quickly</w:t>
      </w:r>
      <w:r>
        <w:rPr>
          <w:rFonts w:ascii="Calibri" w:cs="Calibri" w:eastAsia="Calibri" w:hAnsi="Calibri"/>
          <w:b w:val="false"/>
          <w:bCs w:val="false"/>
          <w:i w:val="false"/>
          <w:iCs w:val="false"/>
          <w:sz w:val="22"/>
          <w:szCs w:val="22"/>
        </w:rPr>
        <w:t xml:space="preserve">: 2012 averaged about 1,950 more rentals per day than 2011.</w:t>
      </w:r>
    </w:p>
    <w:p>
      <w:pPr>
        <w:spacing w:after="140" w:before="100" w:line="276"/>
        <w:jc w:val="both"/>
      </w:pPr>
      <w:r>
        <w:rPr>
          <w:rFonts w:ascii="Calibri" w:cs="Calibri" w:eastAsia="Calibri" w:hAnsi="Calibri"/>
          <w:b/>
          <w:bCs/>
          <w:i w:val="false"/>
          <w:iCs w:val="false"/>
          <w:sz w:val="22"/>
          <w:szCs w:val="22"/>
        </w:rPr>
        <w:t xml:space="preserve">How much to trust it.</w:t>
      </w:r>
      <w:r>
        <w:rPr>
          <w:rFonts w:ascii="Calibri" w:cs="Calibri" w:eastAsia="Calibri" w:hAnsi="Calibri"/>
          <w:b w:val="false"/>
          <w:bCs w:val="false"/>
          <w:i w:val="false"/>
          <w:iCs w:val="false"/>
          <w:sz w:val="22"/>
          <w:szCs w:val="22"/>
        </w:rPr>
        <w:t xml:space="preserve"> A typical day's prediction is off by about 690 rentals. The model is least reliable on unusual days, such as two hurricanes, Thanksgiving and Christmas, and on very cold, wet days, when it can even predict fewer than zero rentals.</w:t>
      </w:r>
    </w:p>
    <w:p>
      <w:pPr>
        <w:spacing w:after="140" w:line="276"/>
        <w:jc w:val="both"/>
      </w:pPr>
      <w:r>
        <w:rPr>
          <w:rFonts w:ascii="Calibri" w:cs="Calibri" w:eastAsia="Calibri" w:hAnsi="Calibri"/>
          <w:b/>
          <w:bCs/>
          <w:i w:val="false"/>
          <w:iCs w:val="false"/>
          <w:sz w:val="22"/>
          <w:szCs w:val="22"/>
        </w:rPr>
        <w:t xml:space="preserve">What comes next.</w:t>
      </w:r>
      <w:r>
        <w:rPr>
          <w:rFonts w:ascii="Calibri" w:cs="Calibri" w:eastAsia="Calibri" w:hAnsi="Calibri"/>
          <w:b w:val="false"/>
          <w:bCs w:val="false"/>
          <w:i w:val="false"/>
          <w:iCs w:val="false"/>
          <w:sz w:val="22"/>
          <w:szCs w:val="22"/>
        </w:rPr>
        <w:t xml:space="preserve"> Holidays do not all behave alike. Thanksgiving 2012 drew about 2,900 fewer riders than the model predicted, while the warm Independence Day of 2011 drew about 1,800 more. The next milestone will test whether the holiday effect depends on temperature, and the final project will use models designed for counts.</w:t>
      </w:r>
    </w:p>
    <w:p>
      <w:pPr>
        <w:sectPr>
          <w:footerReference w:type="default" r:id="rId7"/>
          <w:pgSz w:w="12240" w:h="15840" w:orient="portrait"/>
          <w:pgMar w:top="1440" w:right="1440" w:bottom="1440" w:left="1440" w:header="708" w:footer="708" w:gutter="0"/>
          <w:pgNumType w:start="1" w:fmt="lowerRoman"/>
          <w:docGrid w:linePitch="360"/>
        </w:sectPr>
      </w:pPr>
    </w:p>
    <w:p>
      <w:pPr>
        <w:pStyle w:val="Heading1"/>
        <w:keepNext/>
        <w:spacing w:after="90" w:before="0"/>
      </w:pPr>
      <w:r>
        <w:rPr>
          <w:rFonts w:ascii="Calibri" w:cs="Calibri" w:eastAsia="Calibri" w:hAnsi="Calibri"/>
        </w:rPr>
        <w:t xml:space="preserve">1. Data and question</w:t>
      </w:r>
    </w:p>
    <w:p>
      <w:pPr>
        <w:spacing w:after="80" w:line="240"/>
        <w:jc w:val="both"/>
      </w:pPr>
      <w:r>
        <w:rPr>
          <w:rFonts w:ascii="Calibri" w:cs="Calibri" w:eastAsia="Calibri" w:hAnsi="Calibri"/>
          <w:b w:val="false"/>
          <w:bCs w:val="false"/>
          <w:i w:val="false"/>
          <w:iCs w:val="false"/>
          <w:sz w:val="21"/>
          <w:szCs w:val="21"/>
        </w:rPr>
        <w:t xml:space="preserve">The daily file of the UCI </w:t>
      </w:r>
      <w:r>
        <w:rPr>
          <w:rFonts w:ascii="Calibri" w:cs="Calibri" w:eastAsia="Calibri" w:hAnsi="Calibri"/>
          <w:b w:val="false"/>
          <w:bCs w:val="false"/>
          <w:i/>
          <w:iCs/>
          <w:sz w:val="21"/>
          <w:szCs w:val="21"/>
        </w:rPr>
        <w:t xml:space="preserve">Bike Sharing</w:t>
      </w:r>
      <w:r>
        <w:rPr>
          <w:rFonts w:ascii="Calibri" w:cs="Calibri" w:eastAsia="Calibri" w:hAnsi="Calibri"/>
          <w:b w:val="false"/>
          <w:bCs w:val="false"/>
          <w:i w:val="false"/>
          <w:iCs w:val="false"/>
          <w:sz w:val="21"/>
          <w:szCs w:val="21"/>
        </w:rPr>
        <w:t xml:space="preserve"> dataset (Fanaee-T, 2013; Fanaee-T &amp; Gama, 2013) records Capital Bikeshare rentals in Washington, D.C., on 731 days in 2011–2012. The outcome is total rentals per day (</w:t>
      </w:r>
      <w:r>
        <w:rPr>
          <w:rFonts w:ascii="Calibri" w:cs="Calibri" w:eastAsia="Calibri" w:hAnsi="Calibri"/>
          <w:b w:val="false"/>
          <w:bCs w:val="false"/>
          <w:i/>
          <w:iCs/>
          <w:sz w:val="21"/>
          <w:szCs w:val="21"/>
        </w:rPr>
        <w:t xml:space="preserve">cnt</w:t>
      </w:r>
      <w:r>
        <w:rPr>
          <w:rFonts w:ascii="Calibri" w:cs="Calibri" w:eastAsia="Calibri" w:hAnsi="Calibri"/>
          <w:b w:val="false"/>
          <w:bCs w:val="false"/>
          <w:i w:val="false"/>
          <w:iCs w:val="false"/>
          <w:sz w:val="21"/>
          <w:szCs w:val="21"/>
        </w:rPr>
        <w:t xml:space="preserve">: mean 4,510, SD 1,933). The predictors are temperature (°C), relative humidity (%), wind speed (km/h), weather situation (clear; mist or cloudy; light rain or snow), season, year, and a </w:t>
      </w:r>
      <w:r>
        <w:rPr>
          <w:rFonts w:ascii="Calibri" w:cs="Calibri" w:eastAsia="Calibri" w:hAnsi="Calibri"/>
          <w:b/>
          <w:bCs/>
          <w:i w:val="false"/>
          <w:iCs w:val="false"/>
          <w:sz w:val="21"/>
          <w:szCs w:val="21"/>
        </w:rPr>
        <w:t xml:space="preserve">day type</w:t>
      </w:r>
      <w:r>
        <w:rPr>
          <w:rFonts w:ascii="Calibri" w:cs="Calibri" w:eastAsia="Calibri" w:hAnsi="Calibri"/>
          <w:b w:val="false"/>
          <w:bCs w:val="false"/>
          <w:i w:val="false"/>
          <w:iCs w:val="false"/>
          <w:sz w:val="21"/>
          <w:szCs w:val="21"/>
        </w:rPr>
        <w:t xml:space="preserve"> factor (working day, weekend, holiday) that replaces the overlapping </w:t>
      </w:r>
      <w:r>
        <w:rPr>
          <w:rFonts w:ascii="Calibri" w:cs="Calibri" w:eastAsia="Calibri" w:hAnsi="Calibri"/>
          <w:b w:val="false"/>
          <w:bCs w:val="false"/>
          <w:i/>
          <w:iCs/>
          <w:sz w:val="21"/>
          <w:szCs w:val="21"/>
        </w:rPr>
        <w:t xml:space="preserve">holiday</w:t>
      </w:r>
      <w:r>
        <w:rPr>
          <w:rFonts w:ascii="Calibri" w:cs="Calibri" w:eastAsia="Calibri" w:hAnsi="Calibri"/>
          <w:b w:val="false"/>
          <w:bCs w:val="false"/>
          <w:i w:val="false"/>
          <w:iCs w:val="false"/>
          <w:sz w:val="21"/>
          <w:szCs w:val="21"/>
        </w:rPr>
        <w:t xml:space="preserve">, </w:t>
      </w:r>
      <w:r>
        <w:rPr>
          <w:rFonts w:ascii="Calibri" w:cs="Calibri" w:eastAsia="Calibri" w:hAnsi="Calibri"/>
          <w:b w:val="false"/>
          <w:bCs w:val="false"/>
          <w:i/>
          <w:iCs/>
          <w:sz w:val="21"/>
          <w:szCs w:val="21"/>
        </w:rPr>
        <w:t xml:space="preserve">weekday</w:t>
      </w:r>
      <w:r>
        <w:rPr>
          <w:rFonts w:ascii="Calibri" w:cs="Calibri" w:eastAsia="Calibri" w:hAnsi="Calibri"/>
          <w:b w:val="false"/>
          <w:bCs w:val="false"/>
          <w:i w:val="false"/>
          <w:iCs w:val="false"/>
          <w:sz w:val="21"/>
          <w:szCs w:val="21"/>
        </w:rPr>
        <w:t xml:space="preserve"> and </w:t>
      </w:r>
      <w:r>
        <w:rPr>
          <w:rFonts w:ascii="Calibri" w:cs="Calibri" w:eastAsia="Calibri" w:hAnsi="Calibri"/>
          <w:b w:val="false"/>
          <w:bCs w:val="false"/>
          <w:i/>
          <w:iCs/>
          <w:sz w:val="21"/>
          <w:szCs w:val="21"/>
        </w:rPr>
        <w:t xml:space="preserve">workingday</w:t>
      </w:r>
      <w:r>
        <w:rPr>
          <w:rFonts w:ascii="Calibri" w:cs="Calibri" w:eastAsia="Calibri" w:hAnsi="Calibri"/>
          <w:b w:val="false"/>
          <w:bCs w:val="false"/>
          <w:i w:val="false"/>
          <w:iCs w:val="false"/>
          <w:sz w:val="21"/>
          <w:szCs w:val="21"/>
        </w:rPr>
        <w:t xml:space="preserve"> flags. Weather variables were converted to physical units (temperature = −8 + 47 × </w:t>
      </w:r>
      <w:r>
        <w:rPr>
          <w:rFonts w:ascii="Calibri" w:cs="Calibri" w:eastAsia="Calibri" w:hAnsi="Calibri"/>
          <w:b w:val="false"/>
          <w:bCs w:val="false"/>
          <w:i/>
          <w:iCs/>
          <w:sz w:val="21"/>
          <w:szCs w:val="21"/>
        </w:rPr>
        <w:t xml:space="preserve">temp</w:t>
      </w:r>
      <w:r>
        <w:rPr>
          <w:rFonts w:ascii="Calibri" w:cs="Calibri" w:eastAsia="Calibri" w:hAnsi="Calibri"/>
          <w:b w:val="false"/>
          <w:bCs w:val="false"/>
          <w:i w:val="false"/>
          <w:iCs w:val="false"/>
          <w:sz w:val="21"/>
          <w:szCs w:val="21"/>
        </w:rPr>
        <w:t xml:space="preserve">), and season codes were relabeled because code 1 is winter. One day with an impossible 0 % humidity during rain (March 10, 2011) was removed, leaving </w:t>
      </w:r>
      <w:r>
        <w:rPr>
          <w:rFonts w:ascii="Calibri" w:cs="Calibri" w:eastAsia="Calibri" w:hAnsi="Calibri"/>
          <w:b/>
          <w:bCs/>
          <w:i w:val="false"/>
          <w:iCs w:val="false"/>
          <w:sz w:val="21"/>
          <w:szCs w:val="21"/>
        </w:rPr>
        <w:t xml:space="preserve">n = 730</w:t>
      </w:r>
      <w:r>
        <w:rPr>
          <w:rFonts w:ascii="Calibri" w:cs="Calibri" w:eastAsia="Calibri" w:hAnsi="Calibri"/>
          <w:b w:val="false"/>
          <w:bCs w:val="false"/>
          <w:i w:val="false"/>
          <w:iCs w:val="false"/>
          <w:sz w:val="21"/>
          <w:szCs w:val="21"/>
        </w:rPr>
        <w:t xml:space="preserve">. This baseline model is the starting point for Milestone 3, which asks whether the holiday effect is meaningful after adjusting for weather and whether it depends on temperature.</w:t>
      </w:r>
    </w:p>
    <w:p>
      <w:pPr>
        <w:pStyle w:val="Heading1"/>
        <w:keepNext/>
      </w:pPr>
      <w:r>
        <w:rPr>
          <w:rFonts w:ascii="Calibri" w:cs="Calibri" w:eastAsia="Calibri" w:hAnsi="Calibri"/>
        </w:rPr>
        <w:t xml:space="preserve">2. Building the model</w:t>
      </w:r>
    </w:p>
    <w:p>
      <w:pPr>
        <w:spacing w:after="80" w:line="240"/>
        <w:jc w:val="both"/>
      </w:pPr>
      <w:r>
        <w:rPr>
          <w:rFonts w:ascii="Calibri" w:cs="Calibri" w:eastAsia="Calibri" w:hAnsi="Calibri"/>
          <w:b w:val="false"/>
          <w:bCs w:val="false"/>
          <w:i w:val="false"/>
          <w:iCs w:val="false"/>
          <w:sz w:val="21"/>
          <w:szCs w:val="21"/>
        </w:rPr>
        <w:t xml:space="preserve">A simple regression on temperature gives ŷ = 2,353.8 + 141.00·Temp (R</w:t>
      </w:r>
      <w:r>
        <w:rPr>
          <w:rFonts w:ascii="Calibri" w:cs="Calibri" w:eastAsia="Calibri" w:hAnsi="Calibri"/>
          <w:b w:val="false"/>
          <w:bCs w:val="false"/>
          <w:i w:val="false"/>
          <w:iCs w:val="false"/>
          <w:sz w:val="21"/>
          <w:szCs w:val="21"/>
          <w:vertAlign w:val="superscript"/>
        </w:rPr>
        <w:t xml:space="preserve">2</w:t>
      </w:r>
      <w:r>
        <w:rPr>
          <w:rFonts w:ascii="Calibri" w:cs="Calibri" w:eastAsia="Calibri" w:hAnsi="Calibri"/>
          <w:b w:val="false"/>
          <w:bCs w:val="false"/>
          <w:i w:val="false"/>
          <w:iCs w:val="false"/>
          <w:sz w:val="21"/>
          <w:szCs w:val="21"/>
        </w:rPr>
        <w:t xml:space="preserve"> = 0.394). With t</w:t>
      </w:r>
      <w:r>
        <w:rPr>
          <w:rFonts w:ascii="Calibri" w:cs="Calibri" w:eastAsia="Calibri" w:hAnsi="Calibri"/>
          <w:b w:val="false"/>
          <w:bCs w:val="false"/>
          <w:i w:val="false"/>
          <w:iCs w:val="false"/>
          <w:sz w:val="21"/>
          <w:szCs w:val="21"/>
          <w:vertAlign w:val="subscript"/>
        </w:rPr>
        <w:t xml:space="preserve">0.995, 728</w:t>
      </w:r>
      <w:r>
        <w:rPr>
          <w:rFonts w:ascii="Calibri" w:cs="Calibri" w:eastAsia="Calibri" w:hAnsi="Calibri"/>
          <w:b w:val="false"/>
          <w:bCs w:val="false"/>
          <w:i w:val="false"/>
          <w:iCs w:val="false"/>
          <w:sz w:val="21"/>
          <w:szCs w:val="21"/>
        </w:rPr>
        <w:t xml:space="preserve"> = 2.583, the 99 % confidence interval for the slope is 141.0 ± 2.583 × 6.48 = (124.3, 157.7) rentals per °C. Adding the other weather and calendar terms raises R</w:t>
      </w:r>
      <w:r>
        <w:rPr>
          <w:rFonts w:ascii="Calibri" w:cs="Calibri" w:eastAsia="Calibri" w:hAnsi="Calibri"/>
          <w:b w:val="false"/>
          <w:bCs w:val="false"/>
          <w:i w:val="false"/>
          <w:iCs w:val="false"/>
          <w:sz w:val="21"/>
          <w:szCs w:val="21"/>
          <w:vertAlign w:val="superscript"/>
        </w:rPr>
        <w:t xml:space="preserve">2</w:t>
      </w:r>
      <w:r>
        <w:rPr>
          <w:rFonts w:ascii="Calibri" w:cs="Calibri" w:eastAsia="Calibri" w:hAnsi="Calibri"/>
          <w:b w:val="false"/>
          <w:bCs w:val="false"/>
          <w:i w:val="false"/>
          <w:iCs w:val="false"/>
          <w:sz w:val="21"/>
          <w:szCs w:val="21"/>
        </w:rPr>
        <w:t xml:space="preserve"> to 0.822, but the residuals of that model, plotted against temperature, form a clear arch (Figure 1a): the straight line over-predicts cool and hot days and under-predicts mild ones. Polynomial terms in the centered temperature </w:t>
      </w:r>
      <w:r>
        <w:rPr>
          <w:rFonts w:ascii="Calibri" w:cs="Calibri" w:eastAsia="Calibri" w:hAnsi="Calibri"/>
          <w:b w:val="false"/>
          <w:bCs w:val="false"/>
          <w:i/>
          <w:iCs/>
          <w:sz w:val="21"/>
          <w:szCs w:val="21"/>
        </w:rPr>
        <w:t xml:space="preserve">T</w:t>
      </w:r>
      <w:r>
        <w:rPr>
          <w:rFonts w:ascii="Calibri" w:cs="Calibri" w:eastAsia="Calibri" w:hAnsi="Calibri"/>
          <w:b w:val="false"/>
          <w:bCs w:val="false"/>
          <w:i w:val="false"/>
          <w:iCs w:val="false"/>
          <w:sz w:val="21"/>
          <w:szCs w:val="21"/>
        </w:rPr>
        <w:t xml:space="preserve"> = temperature − 20 °C fix this. The nested F-test of the linear against the cubic model (H</w:t>
      </w:r>
      <w:r>
        <w:rPr>
          <w:rFonts w:ascii="Calibri" w:cs="Calibri" w:eastAsia="Calibri" w:hAnsi="Calibri"/>
          <w:b w:val="false"/>
          <w:bCs w:val="false"/>
          <w:i w:val="false"/>
          <w:iCs w:val="false"/>
          <w:sz w:val="21"/>
          <w:szCs w:val="21"/>
          <w:vertAlign w:val="subscript"/>
        </w:rPr>
        <w:t xml:space="preserve">0</w:t>
      </w:r>
      <w:r>
        <w:rPr>
          <w:rFonts w:ascii="Calibri" w:cs="Calibri" w:eastAsia="Calibri" w:hAnsi="Calibri"/>
          <w:b w:val="false"/>
          <w:bCs w:val="false"/>
          <w:i w:val="false"/>
          <w:iCs w:val="false"/>
          <w:sz w:val="21"/>
          <w:szCs w:val="21"/>
        </w:rPr>
        <w:t xml:space="preserve">: β</w:t>
      </w:r>
      <w:r>
        <w:rPr>
          <w:rFonts w:ascii="Calibri" w:cs="Calibri" w:eastAsia="Calibri" w:hAnsi="Calibri"/>
          <w:b w:val="false"/>
          <w:bCs w:val="false"/>
          <w:i w:val="false"/>
          <w:iCs w:val="false"/>
          <w:sz w:val="21"/>
          <w:szCs w:val="21"/>
          <w:vertAlign w:val="subscript"/>
        </w:rPr>
        <w:t xml:space="preserve">T²</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T³</w:t>
      </w:r>
      <w:r>
        <w:rPr>
          <w:rFonts w:ascii="Calibri" w:cs="Calibri" w:eastAsia="Calibri" w:hAnsi="Calibri"/>
          <w:b w:val="false"/>
          <w:bCs w:val="false"/>
          <w:i w:val="false"/>
          <w:iCs w:val="false"/>
          <w:sz w:val="21"/>
          <w:szCs w:val="21"/>
        </w:rPr>
        <w:t xml:space="preserve"> = 0) gives F = 158.0 on 2 and 716 df (p &lt; 0.001), while a quartic term adds nothing (p = 0.318). The cubic model also has the lowest AIC and BIC (Appendix Table A1).</w:t>
      </w:r>
    </w:p>
    <w:p>
      <w:pPr>
        <w:keepNext/>
        <w:spacing w:after="0" w:before="60"/>
        <w:jc w:val="center"/>
      </w:pPr>
      <w:r>
        <w:drawing>
          <wp:inline distT="0" distB="0" distL="0" distR="0">
            <wp:extent cx="50292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2085975"/>
                    </a:xfrm>
                    <a:prstGeom prst="rect">
                      <a:avLst/>
                    </a:prstGeom>
                  </pic:spPr>
                </pic:pic>
              </a:graphicData>
            </a:graphic>
          </wp:inline>
        </w:drawing>
      </w:r>
    </w:p>
    <w:p>
      <w:pPr>
        <w:spacing w:after="120" w:before="40" w:line="228"/>
        <w:jc w:val="both"/>
      </w:pPr>
      <w:r>
        <w:rPr>
          <w:rFonts w:ascii="Calibri" w:cs="Calibri" w:eastAsia="Calibri" w:hAnsi="Calibri"/>
          <w:b/>
          <w:bCs/>
          <w:i w:val="false"/>
          <w:iCs w:val="false"/>
          <w:sz w:val="18"/>
          <w:szCs w:val="18"/>
        </w:rPr>
        <w:t xml:space="preserve">Figure 1.</w:t>
      </w:r>
      <w:r>
        <w:rPr>
          <w:rFonts w:ascii="Calibri" w:cs="Calibri" w:eastAsia="Calibri" w:hAnsi="Calibri"/>
          <w:b w:val="false"/>
          <w:bCs w:val="false"/>
          <w:i w:val="false"/>
          <w:iCs w:val="false"/>
          <w:sz w:val="18"/>
          <w:szCs w:val="18"/>
        </w:rPr>
        <w:t xml:space="preserve">  </w:t>
      </w:r>
      <w:r>
        <w:rPr>
          <w:rFonts w:ascii="Calibri" w:cs="Calibri" w:eastAsia="Calibri" w:hAnsi="Calibri"/>
          <w:b w:val="false"/>
          <w:bCs w:val="false"/>
          <w:i w:val="false"/>
          <w:iCs w:val="false"/>
          <w:sz w:val="18"/>
          <w:szCs w:val="18"/>
        </w:rPr>
        <w:t xml:space="preserve">Residuals of the main-effects model with a linear temperature term, plotted against each weather predictor, with a smoother (orange) and the zero line. The arch for temperature (a) shows that a straight line misses the curvature; humidity (b) and wind (c) show little pattern.</w:t>
      </w:r>
    </w:p>
    <w:p>
      <w:pPr>
        <w:keepNext/>
        <w:spacing w:after="80" w:line="240"/>
        <w:jc w:val="both"/>
      </w:pPr>
      <w:r>
        <w:rPr>
          <w:rFonts w:ascii="Calibri" w:cs="Calibri" w:eastAsia="Calibri" w:hAnsi="Calibri"/>
          <w:b w:val="false"/>
          <w:bCs w:val="false"/>
          <w:i w:val="false"/>
          <w:iCs w:val="false"/>
          <w:sz w:val="21"/>
          <w:szCs w:val="21"/>
        </w:rPr>
        <w:t xml:space="preserve">A full model that adds the feels-like temperature (</w:t>
      </w:r>
      <w:r>
        <w:rPr>
          <w:rFonts w:ascii="Calibri" w:cs="Calibri" w:eastAsia="Calibri" w:hAnsi="Calibri"/>
          <w:b w:val="false"/>
          <w:bCs w:val="false"/>
          <w:i/>
          <w:iCs/>
          <w:sz w:val="21"/>
          <w:szCs w:val="21"/>
        </w:rPr>
        <w:t xml:space="preserve">atemp</w:t>
      </w:r>
      <w:r>
        <w:rPr>
          <w:rFonts w:ascii="Calibri" w:cs="Calibri" w:eastAsia="Calibri" w:hAnsi="Calibri"/>
          <w:b w:val="false"/>
          <w:bCs w:val="false"/>
          <w:i w:val="false"/>
          <w:iCs w:val="false"/>
          <w:sz w:val="21"/>
          <w:szCs w:val="21"/>
        </w:rPr>
        <w:t xml:space="preserve">) and month shows classic multicollinearity. The standard error of the temperature term more than triples (7.9 → 26.4), </w:t>
      </w:r>
      <w:r>
        <w:rPr>
          <w:rFonts w:ascii="Calibri" w:cs="Calibri" w:eastAsia="Calibri" w:hAnsi="Calibri"/>
          <w:b w:val="false"/>
          <w:bCs w:val="false"/>
          <w:i/>
          <w:iCs/>
          <w:sz w:val="21"/>
          <w:szCs w:val="21"/>
        </w:rPr>
        <w:t xml:space="preserve">atemp</w:t>
      </w:r>
      <w:r>
        <w:rPr>
          <w:rFonts w:ascii="Calibri" w:cs="Calibri" w:eastAsia="Calibri" w:hAnsi="Calibri"/>
          <w:b w:val="false"/>
          <w:bCs w:val="false"/>
          <w:i w:val="false"/>
          <w:iCs w:val="false"/>
          <w:sz w:val="21"/>
          <w:szCs w:val="21"/>
        </w:rPr>
        <w:t xml:space="preserve"> is not significant (p = 0.720), and none of the 11 month indicators are significant. The variance inflation factors, VIF</w:t>
      </w:r>
      <w:r>
        <w:rPr>
          <w:rFonts w:ascii="Calibri" w:cs="Calibri" w:eastAsia="Calibri" w:hAnsi="Calibri"/>
          <w:b w:val="false"/>
          <w:bCs w:val="false"/>
          <w:i w:val="false"/>
          <w:iCs w:val="false"/>
          <w:sz w:val="21"/>
          <w:szCs w:val="21"/>
          <w:vertAlign w:val="subscript"/>
        </w:rPr>
        <w:t xml:space="preserve">j</w:t>
      </w:r>
      <w:r>
        <w:rPr>
          <w:rFonts w:ascii="Calibri" w:cs="Calibri" w:eastAsia="Calibri" w:hAnsi="Calibri"/>
          <w:b w:val="false"/>
          <w:bCs w:val="false"/>
          <w:i w:val="false"/>
          <w:iCs w:val="false"/>
          <w:sz w:val="21"/>
          <w:szCs w:val="21"/>
        </w:rPr>
        <w:t xml:space="preserve"> = 1/(1 − R</w:t>
      </w:r>
      <w:r>
        <w:rPr>
          <w:rFonts w:ascii="Calibri" w:cs="Calibri" w:eastAsia="Calibri" w:hAnsi="Calibri"/>
          <w:b w:val="false"/>
          <w:bCs w:val="false"/>
          <w:i w:val="false"/>
          <w:iCs w:val="false"/>
          <w:sz w:val="21"/>
          <w:szCs w:val="21"/>
          <w:vertAlign w:val="subscript"/>
        </w:rPr>
        <w:t xml:space="preserve">j</w:t>
      </w:r>
      <w:r>
        <w:rPr>
          <w:rFonts w:ascii="Calibri" w:cs="Calibri" w:eastAsia="Calibri" w:hAnsi="Calibri"/>
          <w:b w:val="false"/>
          <w:bCs w:val="false"/>
          <w:i w:val="false"/>
          <w:iCs w:val="false"/>
          <w:sz w:val="21"/>
          <w:szCs w:val="21"/>
          <w:vertAlign w:val="superscript"/>
        </w:rPr>
        <w:t xml:space="preserve">2</w:t>
      </w:r>
      <w:r>
        <w:rPr>
          <w:rFonts w:ascii="Calibri" w:cs="Calibri" w:eastAsia="Calibri" w:hAnsi="Calibri"/>
          <w:b w:val="false"/>
          <w:bCs w:val="false"/>
          <w:i w:val="false"/>
          <w:iCs w:val="false"/>
          <w:sz w:val="21"/>
          <w:szCs w:val="21"/>
        </w:rPr>
        <w:t xml:space="preserve">), are 81.1 for temperature and 72.6 for </w:t>
      </w:r>
      <w:r>
        <w:rPr>
          <w:rFonts w:ascii="Calibri" w:cs="Calibri" w:eastAsia="Calibri" w:hAnsi="Calibri"/>
          <w:b w:val="false"/>
          <w:bCs w:val="false"/>
          <w:i/>
          <w:iCs/>
          <w:sz w:val="21"/>
          <w:szCs w:val="21"/>
        </w:rPr>
        <w:t xml:space="preserve">atemp</w:t>
      </w:r>
      <w:r>
        <w:rPr>
          <w:rFonts w:ascii="Calibri" w:cs="Calibri" w:eastAsia="Calibri" w:hAnsi="Calibri"/>
          <w:b w:val="false"/>
          <w:bCs w:val="false"/>
          <w:i w:val="false"/>
          <w:iCs w:val="false"/>
          <w:sz w:val="21"/>
          <w:szCs w:val="21"/>
        </w:rPr>
        <w:t xml:space="preserve"> (r = 0.992), and the season and month indicators reach 10.9 and 9.5 because they carry the same information (Appendix Table A2). Backward elimination by AIC drops month, then feels-like temperature, and BIC (penalty ln 730 = 6.59 per parameter) drops the same two terms (Table A3). Both therefore select</w:t>
      </w:r>
    </w:p>
    <w:p>
      <w:pPr>
        <w:keepNext/>
        <w:spacing w:after="0" w:before="40"/>
        <w:jc w:val="center"/>
      </w:pPr>
      <w:r>
        <w:rPr>
          <w:rFonts w:ascii="Calibri" w:cs="Calibri" w:eastAsia="Calibri" w:hAnsi="Calibri"/>
          <w:b w:val="false"/>
          <w:bCs w:val="false"/>
          <w:i/>
          <w:iCs/>
          <w:sz w:val="21"/>
          <w:szCs w:val="21"/>
        </w:rPr>
        <w:t xml:space="preserve">cnt</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0</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1</w:t>
      </w:r>
      <w:r>
        <w:rPr>
          <w:rFonts w:ascii="Calibri" w:cs="Calibri" w:eastAsia="Calibri" w:hAnsi="Calibri"/>
          <w:b w:val="false"/>
          <w:bCs w:val="false"/>
          <w:i w:val="false"/>
          <w:iCs w:val="false"/>
          <w:sz w:val="21"/>
          <w:szCs w:val="21"/>
        </w:rPr>
        <w:t xml:space="preserve">Yr2012</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2</w:t>
      </w:r>
      <w:r>
        <w:rPr>
          <w:rFonts w:ascii="Calibri" w:cs="Calibri" w:eastAsia="Calibri" w:hAnsi="Calibri"/>
          <w:b w:val="false"/>
          <w:bCs w:val="false"/>
          <w:i w:val="false"/>
          <w:iCs w:val="false"/>
          <w:sz w:val="21"/>
          <w:szCs w:val="21"/>
        </w:rPr>
        <w:t xml:space="preserve">Spring</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3</w:t>
      </w:r>
      <w:r>
        <w:rPr>
          <w:rFonts w:ascii="Calibri" w:cs="Calibri" w:eastAsia="Calibri" w:hAnsi="Calibri"/>
          <w:b w:val="false"/>
          <w:bCs w:val="false"/>
          <w:i w:val="false"/>
          <w:iCs w:val="false"/>
          <w:sz w:val="21"/>
          <w:szCs w:val="21"/>
        </w:rPr>
        <w:t xml:space="preserve">Summer</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4</w:t>
      </w:r>
      <w:r>
        <w:rPr>
          <w:rFonts w:ascii="Calibri" w:cs="Calibri" w:eastAsia="Calibri" w:hAnsi="Calibri"/>
          <w:b w:val="false"/>
          <w:bCs w:val="false"/>
          <w:i w:val="false"/>
          <w:iCs w:val="false"/>
          <w:sz w:val="21"/>
          <w:szCs w:val="21"/>
        </w:rPr>
        <w:t xml:space="preserve">Fall</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5</w:t>
      </w:r>
      <w:r>
        <w:rPr>
          <w:rFonts w:ascii="Calibri" w:cs="Calibri" w:eastAsia="Calibri" w:hAnsi="Calibri"/>
          <w:b w:val="false"/>
          <w:bCs w:val="false"/>
          <w:i w:val="false"/>
          <w:iCs w:val="false"/>
          <w:sz w:val="21"/>
          <w:szCs w:val="21"/>
        </w:rPr>
        <w:t xml:space="preserve">Weekend</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6</w:t>
      </w:r>
      <w:r>
        <w:rPr>
          <w:rFonts w:ascii="Calibri" w:cs="Calibri" w:eastAsia="Calibri" w:hAnsi="Calibri"/>
          <w:b w:val="false"/>
          <w:bCs w:val="false"/>
          <w:i w:val="false"/>
          <w:iCs w:val="false"/>
          <w:sz w:val="21"/>
          <w:szCs w:val="21"/>
        </w:rPr>
        <w:t xml:space="preserve">Holiday</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7</w:t>
      </w:r>
      <w:r>
        <w:rPr>
          <w:rFonts w:ascii="Calibri" w:cs="Calibri" w:eastAsia="Calibri" w:hAnsi="Calibri"/>
          <w:b w:val="false"/>
          <w:bCs w:val="false"/>
          <w:i w:val="false"/>
          <w:iCs w:val="false"/>
          <w:sz w:val="21"/>
          <w:szCs w:val="21"/>
        </w:rPr>
        <w:t xml:space="preserve">Mist</w:t>
      </w:r>
      <w:r>
        <w:rPr>
          <w:rFonts w:ascii="Calibri" w:cs="Calibri" w:eastAsia="Calibri" w:hAnsi="Calibri"/>
          <w:b w:val="false"/>
          <w:bCs w:val="false"/>
          <w:i w:val="false"/>
          <w:iCs w:val="false"/>
          <w:sz w:val="21"/>
          <w:szCs w:val="21"/>
          <w:vertAlign w:val="subscript"/>
        </w:rPr>
        <w:t xml:space="preserve">i</w:t>
      </w:r>
    </w:p>
    <w:p>
      <w:pPr>
        <w:spacing w:after="80" w:before="0"/>
        <w:jc w:val="center"/>
      </w:pPr>
      <w:r>
        <w:rPr>
          <w:rFonts w:ascii="Calibri" w:cs="Calibri" w:eastAsia="Calibri" w:hAnsi="Calibri"/>
          <w:b w:val="false"/>
          <w:bCs w:val="false"/>
          <w:i w:val="false"/>
          <w:iCs w:val="false"/>
          <w:sz w:val="21"/>
          <w:szCs w:val="21"/>
        </w:rPr>
        <w:t xml:space="preserve">+ β</w:t>
      </w:r>
      <w:r>
        <w:rPr>
          <w:rFonts w:ascii="Calibri" w:cs="Calibri" w:eastAsia="Calibri" w:hAnsi="Calibri"/>
          <w:b w:val="false"/>
          <w:bCs w:val="false"/>
          <w:i w:val="false"/>
          <w:iCs w:val="false"/>
          <w:sz w:val="21"/>
          <w:szCs w:val="21"/>
          <w:vertAlign w:val="subscript"/>
        </w:rPr>
        <w:t xml:space="preserve">8</w:t>
      </w:r>
      <w:r>
        <w:rPr>
          <w:rFonts w:ascii="Calibri" w:cs="Calibri" w:eastAsia="Calibri" w:hAnsi="Calibri"/>
          <w:b w:val="false"/>
          <w:bCs w:val="false"/>
          <w:i w:val="false"/>
          <w:iCs w:val="false"/>
          <w:sz w:val="21"/>
          <w:szCs w:val="21"/>
        </w:rPr>
        <w:t xml:space="preserve">RainSnow</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9</w:t>
      </w:r>
      <w:r>
        <w:rPr>
          <w:rFonts w:ascii="Calibri" w:cs="Calibri" w:eastAsia="Calibri" w:hAnsi="Calibri"/>
          <w:b w:val="false"/>
          <w:bCs w:val="false"/>
          <w:i w:val="false"/>
          <w:iCs w:val="false"/>
          <w:sz w:val="21"/>
          <w:szCs w:val="21"/>
        </w:rPr>
        <w:t xml:space="preserve">T</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10</w:t>
      </w:r>
      <w:r>
        <w:rPr>
          <w:rFonts w:ascii="Calibri" w:cs="Calibri" w:eastAsia="Calibri" w:hAnsi="Calibri"/>
          <w:b w:val="false"/>
          <w:bCs w:val="false"/>
          <w:i w:val="false"/>
          <w:iCs w:val="false"/>
          <w:sz w:val="21"/>
          <w:szCs w:val="21"/>
        </w:rPr>
        <w:t xml:space="preserve">T</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vertAlign w:val="superscript"/>
        </w:rPr>
        <w:t xml:space="preserve">2</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11</w:t>
      </w:r>
      <w:r>
        <w:rPr>
          <w:rFonts w:ascii="Calibri" w:cs="Calibri" w:eastAsia="Calibri" w:hAnsi="Calibri"/>
          <w:b w:val="false"/>
          <w:bCs w:val="false"/>
          <w:i w:val="false"/>
          <w:iCs w:val="false"/>
          <w:sz w:val="21"/>
          <w:szCs w:val="21"/>
        </w:rPr>
        <w:t xml:space="preserve">T</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vertAlign w:val="superscript"/>
        </w:rPr>
        <w:t xml:space="preserve">3</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12</w:t>
      </w:r>
      <w:r>
        <w:rPr>
          <w:rFonts w:ascii="Calibri" w:cs="Calibri" w:eastAsia="Calibri" w:hAnsi="Calibri"/>
          <w:b w:val="false"/>
          <w:bCs w:val="false"/>
          <w:i w:val="false"/>
          <w:iCs w:val="false"/>
          <w:sz w:val="21"/>
          <w:szCs w:val="21"/>
        </w:rPr>
        <w:t xml:space="preserve">Hum</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 β</w:t>
      </w:r>
      <w:r>
        <w:rPr>
          <w:rFonts w:ascii="Calibri" w:cs="Calibri" w:eastAsia="Calibri" w:hAnsi="Calibri"/>
          <w:b w:val="false"/>
          <w:bCs w:val="false"/>
          <w:i w:val="false"/>
          <w:iCs w:val="false"/>
          <w:sz w:val="21"/>
          <w:szCs w:val="21"/>
          <w:vertAlign w:val="subscript"/>
        </w:rPr>
        <w:t xml:space="preserve">13</w:t>
      </w:r>
      <w:r>
        <w:rPr>
          <w:rFonts w:ascii="Calibri" w:cs="Calibri" w:eastAsia="Calibri" w:hAnsi="Calibri"/>
          <w:b w:val="false"/>
          <w:bCs w:val="false"/>
          <w:i w:val="false"/>
          <w:iCs w:val="false"/>
          <w:sz w:val="21"/>
          <w:szCs w:val="21"/>
        </w:rPr>
        <w:t xml:space="preserve">Wind</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 ε</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ε</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 ~ iid N(0, σ</w:t>
      </w:r>
      <w:r>
        <w:rPr>
          <w:rFonts w:ascii="Calibri" w:cs="Calibri" w:eastAsia="Calibri" w:hAnsi="Calibri"/>
          <w:b w:val="false"/>
          <w:bCs w:val="false"/>
          <w:i w:val="false"/>
          <w:iCs w:val="false"/>
          <w:sz w:val="21"/>
          <w:szCs w:val="21"/>
          <w:vertAlign w:val="superscript"/>
        </w:rPr>
        <w:t xml:space="preserve">2</w:t>
      </w:r>
      <w:r>
        <w:rPr>
          <w:rFonts w:ascii="Calibri" w:cs="Calibri" w:eastAsia="Calibri" w:hAnsi="Calibri"/>
          <w:b w:val="false"/>
          <w:bCs w:val="false"/>
          <w:i w:val="false"/>
          <w:iCs w:val="false"/>
          <w:sz w:val="21"/>
          <w:szCs w:val="21"/>
        </w:rPr>
        <w:t xml:space="preserve">),</w:t>
      </w:r>
    </w:p>
    <w:p>
      <w:pPr>
        <w:spacing w:after="80" w:line="240"/>
        <w:jc w:val="both"/>
      </w:pPr>
      <w:r>
        <w:rPr>
          <w:rFonts w:ascii="Calibri" w:cs="Calibri" w:eastAsia="Calibri" w:hAnsi="Calibri"/>
          <w:b w:val="false"/>
          <w:bCs w:val="false"/>
          <w:i w:val="false"/>
          <w:iCs w:val="false"/>
          <w:sz w:val="21"/>
          <w:szCs w:val="21"/>
        </w:rPr>
        <w:t xml:space="preserve">with each indicator compared with 2011, winter, a working day or clear weather. The model explains R</w:t>
      </w:r>
      <w:r>
        <w:rPr>
          <w:rFonts w:ascii="Calibri" w:cs="Calibri" w:eastAsia="Calibri" w:hAnsi="Calibri"/>
          <w:b w:val="false"/>
          <w:bCs w:val="false"/>
          <w:i w:val="false"/>
          <w:iCs w:val="false"/>
          <w:sz w:val="21"/>
          <w:szCs w:val="21"/>
          <w:vertAlign w:val="superscript"/>
        </w:rPr>
        <w:t xml:space="preserve">2</w:t>
      </w:r>
      <w:r>
        <w:rPr>
          <w:rFonts w:ascii="Calibri" w:cs="Calibri" w:eastAsia="Calibri" w:hAnsi="Calibri"/>
          <w:b w:val="false"/>
          <w:bCs w:val="false"/>
          <w:i w:val="false"/>
          <w:iCs w:val="false"/>
          <w:sz w:val="21"/>
          <w:szCs w:val="21"/>
        </w:rPr>
        <w:t xml:space="preserve"> = 0.876 of the variation (adjusted 0.874; F = 390.1 on 13 and 716 df, p &lt; 0.001), with a residual standard error of 686.1 rentals/day (Table 1).</w:t>
      </w:r>
    </w:p>
    <w:p>
      <w:pPr>
        <w:keepNext/>
        <w:spacing w:after="60" w:before="120" w:line="240"/>
        <w:jc w:val="both"/>
      </w:pPr>
      <w:r>
        <w:rPr>
          <w:rFonts w:ascii="Calibri" w:cs="Calibri" w:eastAsia="Calibri" w:hAnsi="Calibri"/>
          <w:b/>
          <w:bCs/>
          <w:i w:val="false"/>
          <w:iCs w:val="false"/>
          <w:sz w:val="18"/>
          <w:szCs w:val="18"/>
        </w:rPr>
        <w:t xml:space="preserve">Table 1.</w:t>
      </w:r>
      <w:r>
        <w:rPr>
          <w:rFonts w:ascii="Calibri" w:cs="Calibri" w:eastAsia="Calibri" w:hAnsi="Calibri"/>
          <w:b w:val="false"/>
          <w:bCs w:val="false"/>
          <w:i w:val="false"/>
          <w:iCs w:val="false"/>
          <w:sz w:val="18"/>
          <w:szCs w:val="18"/>
        </w:rPr>
        <w:t xml:space="preserve">  </w:t>
      </w:r>
      <w:r>
        <w:rPr>
          <w:rFonts w:ascii="Calibri" w:cs="Calibri" w:eastAsia="Calibri" w:hAnsi="Calibri"/>
          <w:b w:val="false"/>
          <w:bCs w:val="false"/>
          <w:i w:val="false"/>
          <w:iCs w:val="false"/>
          <w:sz w:val="18"/>
          <w:szCs w:val="18"/>
        </w:rPr>
        <w:t xml:space="preserve">Final model coefficients (rentals per day), with 95 % confidence intervals estimate ± t</w:t>
      </w:r>
      <w:r>
        <w:rPr>
          <w:rFonts w:ascii="Calibri" w:cs="Calibri" w:eastAsia="Calibri" w:hAnsi="Calibri"/>
          <w:b w:val="false"/>
          <w:bCs w:val="false"/>
          <w:i w:val="false"/>
          <w:iCs w:val="false"/>
          <w:sz w:val="18"/>
          <w:szCs w:val="18"/>
          <w:vertAlign w:val="subscript"/>
        </w:rPr>
        <w:t xml:space="preserve">0.975, 716</w:t>
      </w:r>
      <w:r>
        <w:rPr>
          <w:rFonts w:ascii="Calibri" w:cs="Calibri" w:eastAsia="Calibri" w:hAnsi="Calibri"/>
          <w:b w:val="false"/>
          <w:bCs w:val="false"/>
          <w:i w:val="false"/>
          <w:iCs w:val="false"/>
          <w:sz w:val="18"/>
          <w:szCs w:val="18"/>
        </w:rPr>
        <w:t xml:space="preserve"> × SE, where t = 1.963. </w:t>
      </w:r>
      <w:r>
        <w:rPr>
          <w:rFonts w:ascii="Calibri" w:cs="Calibri" w:eastAsia="Calibri" w:hAnsi="Calibri"/>
          <w:b w:val="false"/>
          <w:bCs w:val="false"/>
          <w:i/>
          <w:iCs/>
          <w:sz w:val="18"/>
          <w:szCs w:val="18"/>
        </w:rPr>
        <w:t xml:space="preserve">T</w:t>
      </w:r>
      <w:r>
        <w:rPr>
          <w:rFonts w:ascii="Calibri" w:cs="Calibri" w:eastAsia="Calibri" w:hAnsi="Calibri"/>
          <w:b w:val="false"/>
          <w:bCs w:val="false"/>
          <w:i w:val="false"/>
          <w:iCs w:val="false"/>
          <w:sz w:val="18"/>
          <w:szCs w:val="18"/>
        </w:rPr>
        <w:t xml:space="preserve"> = temperature − 20 °C.</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2"/>
        <w:gridCol w:w="1224"/>
        <w:gridCol w:w="1080"/>
        <w:gridCol w:w="864"/>
        <w:gridCol w:w="936"/>
        <w:gridCol w:w="1944"/>
      </w:tblGrid>
      <w:tr>
        <w:trPr>
          <w:cantSplit/>
          <w:tblHeader/>
        </w:trPr>
        <w:tc>
          <w:tcPr>
            <w:tcW w:type="dxa" w:w="3312"/>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left"/>
            </w:pPr>
            <w:r>
              <w:rPr>
                <w:rFonts w:ascii="Calibri" w:cs="Calibri" w:eastAsia="Calibri" w:hAnsi="Calibri"/>
                <w:b/>
                <w:bCs/>
                <w:i w:val="false"/>
                <w:iCs w:val="false"/>
                <w:sz w:val="17"/>
                <w:szCs w:val="17"/>
              </w:rPr>
              <w:t xml:space="preserve">Term</w:t>
            </w:r>
          </w:p>
        </w:tc>
        <w:tc>
          <w:tcPr>
            <w:tcW w:type="dxa" w:w="1224"/>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Estimate</w:t>
            </w:r>
          </w:p>
        </w:tc>
        <w:tc>
          <w:tcPr>
            <w:tcW w:type="dxa" w:w="1080"/>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SE</w:t>
            </w:r>
          </w:p>
        </w:tc>
        <w:tc>
          <w:tcPr>
            <w:tcW w:type="dxa" w:w="864"/>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t</w:t>
            </w:r>
          </w:p>
        </w:tc>
        <w:tc>
          <w:tcPr>
            <w:tcW w:type="dxa" w:w="936"/>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p</w:t>
            </w:r>
          </w:p>
        </w:tc>
        <w:tc>
          <w:tcPr>
            <w:tcW w:type="dxa" w:w="1944"/>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95 % CI</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(Intercept)</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6,243.3</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230.5</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27.08</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(5,790.8, 6,695.9)</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Year 2012 (vs 2011)</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1,953.6</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52.03</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37.55</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(1,851.4, 2,055.7)</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Spring (vs winter)</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727.9</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97.99</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7.43</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(535.5, 920.2)</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Summer (vs winter)</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985.3</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126.9</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7.76</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(736.2, 1,234.4)</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Fall (vs winter)</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1,281.2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85.16</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15.05</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(1,114.0, 1,448.4)</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Weekend (vs working day)</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−95.47</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56.69</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−1.68</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0.093</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(−206.8, 15.83)</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Holiday (vs working day)</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−618.3</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153.4</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−4.03</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(−919.4, −317.2)</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Mist/cloudy (vs clear)</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−371.1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69.08</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−5.37</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(−506.7, −235.5)</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Light rain/snow (vs clear)</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−1,741.8</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183.3</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−9.50</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(−2,101.8, −1,381.9)</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T (temperature − 20 °C)</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72.21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7.87</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9.17</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(56.76, 87.67)</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T²</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−13.72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0.790</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−17.36</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(−15.27, −12.17)</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T³</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−0.481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0.040</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−12.07</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(−0.559, −0.403)</w:t>
            </w:r>
          </w:p>
        </w:tc>
      </w:tr>
      <w:tr>
        <w:trPr>
          <w:cantSplit/>
        </w:trPr>
        <w:tc>
          <w:tcPr>
            <w:tcW w:type="dxa" w:w="331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Humidity (%)</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−23.76</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2.65</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−8.96</w:t>
            </w:r>
          </w:p>
        </w:tc>
        <w:tc>
          <w:tcPr>
            <w:tcW w:type="dxa" w:w="93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(−28.97, −18.56)</w:t>
            </w:r>
          </w:p>
        </w:tc>
      </w:tr>
      <w:tr>
        <w:trPr>
          <w:cantSplit/>
        </w:trPr>
        <w:tc>
          <w:tcPr>
            <w:tcW w:type="dxa" w:w="3312"/>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Wind speed (km/h)</w:t>
            </w:r>
          </w:p>
        </w:tc>
        <w:tc>
          <w:tcPr>
            <w:tcW w:type="dxa" w:w="1224"/>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−51.79</w:t>
            </w:r>
          </w:p>
        </w:tc>
        <w:tc>
          <w:tcPr>
            <w:tcW w:type="dxa" w:w="1080"/>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5.41</w:t>
            </w:r>
          </w:p>
        </w:tc>
        <w:tc>
          <w:tcPr>
            <w:tcW w:type="dxa" w:w="864"/>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−9.57</w:t>
            </w:r>
          </w:p>
        </w:tc>
        <w:tc>
          <w:tcPr>
            <w:tcW w:type="dxa" w:w="936"/>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&lt; 0.001</w:t>
            </w:r>
          </w:p>
        </w:tc>
        <w:tc>
          <w:tcPr>
            <w:tcW w:type="dxa" w:w="1944"/>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(−62.41, −41.17)</w:t>
            </w:r>
          </w:p>
        </w:tc>
      </w:tr>
    </w:tbl>
    <w:p>
      <w:pPr>
        <w:spacing w:after="100"/>
      </w:pPr>
    </w:p>
    <w:p>
      <w:pPr>
        <w:pStyle w:val="Heading1"/>
        <w:keepNext/>
      </w:pPr>
      <w:r>
        <w:rPr>
          <w:rFonts w:ascii="Calibri" w:cs="Calibri" w:eastAsia="Calibri" w:hAnsi="Calibri"/>
        </w:rPr>
        <w:t xml:space="preserve">3. Checking the assumptions</w:t>
      </w:r>
    </w:p>
    <w:p>
      <w:pPr>
        <w:spacing w:after="80" w:line="240"/>
        <w:jc w:val="both"/>
      </w:pPr>
      <w:r>
        <w:rPr>
          <w:rFonts w:ascii="Calibri" w:cs="Calibri" w:eastAsia="Calibri" w:hAnsi="Calibri"/>
          <w:b w:val="false"/>
          <w:bCs w:val="false"/>
          <w:i w:val="false"/>
          <w:iCs w:val="false"/>
          <w:sz w:val="21"/>
          <w:szCs w:val="21"/>
        </w:rPr>
        <w:t xml:space="preserve">Figure 2 shows the four residual plots that R draws for </w:t>
      </w:r>
      <w:r>
        <w:rPr>
          <w:rFonts w:ascii="Calibri" w:cs="Calibri" w:eastAsia="Calibri" w:hAnsi="Calibri"/>
          <w:b w:val="false"/>
          <w:bCs w:val="false"/>
          <w:i/>
          <w:iCs/>
          <w:sz w:val="21"/>
          <w:szCs w:val="21"/>
        </w:rPr>
        <w:t xml:space="preserve">plot(lm)</w:t>
      </w:r>
      <w:r>
        <w:rPr>
          <w:rFonts w:ascii="Calibri" w:cs="Calibri" w:eastAsia="Calibri" w:hAnsi="Calibri"/>
          <w:b w:val="false"/>
          <w:bCs w:val="false"/>
          <w:i w:val="false"/>
          <w:iCs w:val="false"/>
          <w:sz w:val="21"/>
          <w:szCs w:val="21"/>
        </w:rPr>
        <w:t xml:space="preserve">. Standardized residuals, e</w:t>
      </w:r>
      <w:r>
        <w:rPr>
          <w:rFonts w:ascii="Calibri" w:cs="Calibri" w:eastAsia="Calibri" w:hAnsi="Calibri"/>
          <w:b w:val="false"/>
          <w:bCs w:val="false"/>
          <w:i w:val="false"/>
          <w:iCs w:val="false"/>
          <w:sz w:val="21"/>
          <w:szCs w:val="21"/>
          <w:vertAlign w:val="subscript"/>
        </w:rPr>
        <w:t xml:space="preserve">i</w:t>
      </w:r>
      <w:r>
        <w:rPr>
          <w:rFonts w:ascii="Calibri" w:cs="Calibri" w:eastAsia="Calibri" w:hAnsi="Calibri"/>
          <w:b w:val="false"/>
          <w:bCs w:val="false"/>
          <w:i w:val="false"/>
          <w:iCs w:val="false"/>
          <w:sz w:val="21"/>
          <w:szCs w:val="21"/>
        </w:rPr>
        <w:t xml:space="preserve">/(σ̂√(1 − h</w:t>
      </w:r>
      <w:r>
        <w:rPr>
          <w:rFonts w:ascii="Calibri" w:cs="Calibri" w:eastAsia="Calibri" w:hAnsi="Calibri"/>
          <w:b w:val="false"/>
          <w:bCs w:val="false"/>
          <w:i w:val="false"/>
          <w:iCs w:val="false"/>
          <w:sz w:val="21"/>
          <w:szCs w:val="21"/>
          <w:vertAlign w:val="subscript"/>
        </w:rPr>
        <w:t xml:space="preserve">ii</w:t>
      </w:r>
      <w:r>
        <w:rPr>
          <w:rFonts w:ascii="Calibri" w:cs="Calibri" w:eastAsia="Calibri" w:hAnsi="Calibri"/>
          <w:b w:val="false"/>
          <w:bCs w:val="false"/>
          <w:i w:val="false"/>
          <w:iCs w:val="false"/>
          <w:sz w:val="21"/>
          <w:szCs w:val="21"/>
        </w:rPr>
        <w:t xml:space="preserve">)), behave roughly like N(0, 1) draws if the model holds.</w:t>
      </w:r>
    </w:p>
    <w:p>
      <w:pPr>
        <w:pStyle w:val="ListParagraph"/>
        <w:numPr>
          <w:ilvl w:val="0"/>
          <w:numId w:val="2"/>
        </w:numPr>
        <w:spacing w:after="40" w:line="240"/>
        <w:jc w:val="both"/>
      </w:pPr>
      <w:r>
        <w:rPr>
          <w:rFonts w:ascii="Calibri" w:cs="Calibri" w:eastAsia="Calibri" w:hAnsi="Calibri"/>
          <w:b/>
          <w:bCs/>
          <w:i w:val="false"/>
          <w:iCs w:val="false"/>
          <w:sz w:val="21"/>
          <w:szCs w:val="21"/>
        </w:rPr>
        <w:t xml:space="preserve">Linearity.</w:t>
      </w:r>
      <w:r>
        <w:rPr>
          <w:rFonts w:ascii="Calibri" w:cs="Calibri" w:eastAsia="Calibri" w:hAnsi="Calibri"/>
          <w:b w:val="false"/>
          <w:bCs w:val="false"/>
          <w:i w:val="false"/>
          <w:iCs w:val="false"/>
          <w:sz w:val="21"/>
          <w:szCs w:val="21"/>
        </w:rPr>
        <w:t xml:space="preserve"> With the cubic term, the residuals plotted against temperature no longer arch (Appendix Figure A1), and humidity and wind are close to linear. Squared terms for humidity and wind are statistically detectable (nested F = 16.5, p &lt; 0.001) but add only 0.005 to R</w:t>
      </w:r>
      <w:r>
        <w:rPr>
          <w:rFonts w:ascii="Calibri" w:cs="Calibri" w:eastAsia="Calibri" w:hAnsi="Calibri"/>
          <w:b w:val="false"/>
          <w:bCs w:val="false"/>
          <w:i w:val="false"/>
          <w:iCs w:val="false"/>
          <w:sz w:val="21"/>
          <w:szCs w:val="21"/>
          <w:vertAlign w:val="superscript"/>
        </w:rPr>
        <w:t xml:space="preserve">2</w:t>
      </w:r>
      <w:r>
        <w:rPr>
          <w:rFonts w:ascii="Calibri" w:cs="Calibri" w:eastAsia="Calibri" w:hAnsi="Calibri"/>
          <w:b w:val="false"/>
          <w:bCs w:val="false"/>
          <w:i w:val="false"/>
          <w:iCs w:val="false"/>
          <w:sz w:val="21"/>
          <w:szCs w:val="21"/>
        </w:rPr>
        <w:t xml:space="preserve">, so the interpretable linear terms are kept. The smoother in the residuals-vs-fitted plot (Fig. 2a) is flat except at the low end. On the 26 days with fitted values below 1,000 (cold, wet or windy days) the model under-predicts by 716 rentals on average, and 3 fitted values are negative, because a linear model cannot respect the floor at zero.</w:t>
      </w:r>
    </w:p>
    <w:p>
      <w:pPr>
        <w:pStyle w:val="ListParagraph"/>
        <w:numPr>
          <w:ilvl w:val="0"/>
          <w:numId w:val="2"/>
        </w:numPr>
        <w:spacing w:after="40" w:line="240"/>
        <w:jc w:val="both"/>
      </w:pPr>
      <w:r>
        <w:rPr>
          <w:rFonts w:ascii="Calibri" w:cs="Calibri" w:eastAsia="Calibri" w:hAnsi="Calibri"/>
          <w:b/>
          <w:bCs/>
          <w:i w:val="false"/>
          <w:iCs w:val="false"/>
          <w:sz w:val="21"/>
          <w:szCs w:val="21"/>
        </w:rPr>
        <w:t xml:space="preserve">Constant variance.</w:t>
      </w:r>
      <w:r>
        <w:rPr>
          <w:rFonts w:ascii="Calibri" w:cs="Calibri" w:eastAsia="Calibri" w:hAnsi="Calibri"/>
          <w:b w:val="false"/>
          <w:bCs w:val="false"/>
          <w:i w:val="false"/>
          <w:iCs w:val="false"/>
          <w:sz w:val="21"/>
          <w:szCs w:val="21"/>
        </w:rPr>
        <w:t xml:space="preserve"> Otherwise there is no fan shape: the residual SD is 662, 663 and 698 across thirds of the fitted values, and the scale–location smoother (Fig. 2c) is nearly flat. Residuals are, however, more variable in 2012 than in 2011 (SD 782 vs 560) as the system grew, so p-values close to 0.05 deserve caution.</w:t>
      </w:r>
    </w:p>
    <w:p>
      <w:pPr>
        <w:pStyle w:val="ListParagraph"/>
        <w:numPr>
          <w:ilvl w:val="0"/>
          <w:numId w:val="2"/>
        </w:numPr>
        <w:spacing w:after="40" w:line="240"/>
        <w:jc w:val="both"/>
      </w:pPr>
      <w:r>
        <w:rPr>
          <w:rFonts w:ascii="Calibri" w:cs="Calibri" w:eastAsia="Calibri" w:hAnsi="Calibri"/>
          <w:b/>
          <w:bCs/>
          <w:i w:val="false"/>
          <w:iCs w:val="false"/>
          <w:sz w:val="21"/>
          <w:szCs w:val="21"/>
        </w:rPr>
        <w:t xml:space="preserve">Normality.</w:t>
      </w:r>
      <w:r>
        <w:rPr>
          <w:rFonts w:ascii="Calibri" w:cs="Calibri" w:eastAsia="Calibri" w:hAnsi="Calibri"/>
          <w:b w:val="false"/>
          <w:bCs w:val="false"/>
          <w:i w:val="false"/>
          <w:iCs w:val="false"/>
          <w:sz w:val="21"/>
          <w:szCs w:val="21"/>
        </w:rPr>
        <w:t xml:space="preserve"> The Q–Q plot (Fig. 2b) is straight in the middle but has a heavy left tail. 5.5 % of standardized residuals exceed ±2, close to the 5 % expected, but 11 exceed ±3, where about 2 would be expected. Nine of these are over-predictions: two hurricanes, Thanksgiving 2012 and the weekend after it, and three days coded as misty on which the hourly records show several hours of rain (Table A5). With n = 730, the t-based inference for the coefficients is still approximately valid, but single-day prediction intervals are less reliable.</w:t>
      </w:r>
    </w:p>
    <w:p>
      <w:pPr>
        <w:pStyle w:val="ListParagraph"/>
        <w:numPr>
          <w:ilvl w:val="0"/>
          <w:numId w:val="2"/>
        </w:numPr>
        <w:spacing w:after="40" w:line="240"/>
        <w:jc w:val="both"/>
      </w:pPr>
      <w:r>
        <w:rPr>
          <w:rFonts w:ascii="Calibri" w:cs="Calibri" w:eastAsia="Calibri" w:hAnsi="Calibri"/>
          <w:b/>
          <w:bCs/>
          <w:i w:val="false"/>
          <w:iCs w:val="false"/>
          <w:sz w:val="21"/>
          <w:szCs w:val="21"/>
        </w:rPr>
        <w:t xml:space="preserve">Leverage and influence.</w:t>
      </w:r>
      <w:r>
        <w:rPr>
          <w:rFonts w:ascii="Calibri" w:cs="Calibri" w:eastAsia="Calibri" w:hAnsi="Calibri"/>
          <w:b w:val="false"/>
          <w:bCs w:val="false"/>
          <w:i w:val="false"/>
          <w:iCs w:val="false"/>
          <w:sz w:val="21"/>
          <w:szCs w:val="21"/>
        </w:rPr>
        <w:t xml:space="preserve"> 53 days exceed the leverage cut-off 2p/n = 0.038 (Faraway, 2014), and 41 of them are rain or snow days or holidays, which are rare categories (20 and 21 days). The highest leverage (h = 0.133) belongs to the coldest day (−5.2 °C), whose residual is small. The largest Cook's distance is 0.112 (Hurricane Sandy, which also has the most negative residual), far below 0.5 (Fig. 2d; Appendix Table A4). Refitting without the two Sandy days moves no significant coefficient by more than 8 % (Table A6).</w:t>
      </w:r>
    </w:p>
    <w:p>
      <w:pPr>
        <w:pStyle w:val="ListParagraph"/>
        <w:numPr>
          <w:ilvl w:val="0"/>
          <w:numId w:val="2"/>
        </w:numPr>
        <w:spacing w:after="40" w:line="240"/>
        <w:jc w:val="both"/>
      </w:pPr>
      <w:r>
        <w:rPr>
          <w:rFonts w:ascii="Calibri" w:cs="Calibri" w:eastAsia="Calibri" w:hAnsi="Calibri"/>
          <w:b/>
          <w:bCs/>
          <w:i w:val="false"/>
          <w:iCs w:val="false"/>
          <w:sz w:val="21"/>
          <w:szCs w:val="21"/>
        </w:rPr>
        <w:t xml:space="preserve">Independence.</w:t>
      </w:r>
      <w:r>
        <w:rPr>
          <w:rFonts w:ascii="Calibri" w:cs="Calibri" w:eastAsia="Calibri" w:hAnsi="Calibri"/>
          <w:b w:val="false"/>
          <w:bCs w:val="false"/>
          <w:i w:val="false"/>
          <w:iCs w:val="false"/>
          <w:sz w:val="21"/>
          <w:szCs w:val="21"/>
        </w:rPr>
        <w:t xml:space="preserve"> The days are consecutive, and a residual has the same sign as the previous day's 64 % of the time (about 50 % if independent; Appendix Figure A2). Multi-day weather spells are the likely cause, so the standard errors are probably somewhat optimistic.</w:t>
      </w:r>
    </w:p>
    <w:p>
      <w:pPr>
        <w:pStyle w:val="ListParagraph"/>
        <w:numPr>
          <w:ilvl w:val="0"/>
          <w:numId w:val="2"/>
        </w:numPr>
        <w:spacing w:after="40" w:line="240"/>
        <w:jc w:val="both"/>
      </w:pPr>
      <w:r>
        <w:rPr>
          <w:rFonts w:ascii="Calibri" w:cs="Calibri" w:eastAsia="Calibri" w:hAnsi="Calibri"/>
          <w:b/>
          <w:bCs/>
          <w:i w:val="false"/>
          <w:iCs w:val="false"/>
          <w:sz w:val="21"/>
          <w:szCs w:val="21"/>
        </w:rPr>
        <w:t xml:space="preserve">Multicollinearity.</w:t>
      </w:r>
      <w:r>
        <w:rPr>
          <w:rFonts w:ascii="Calibri" w:cs="Calibri" w:eastAsia="Calibri" w:hAnsi="Calibri"/>
          <w:b w:val="false"/>
          <w:bCs w:val="false"/>
          <w:i w:val="false"/>
          <w:iCs w:val="false"/>
          <w:sz w:val="21"/>
          <w:szCs w:val="21"/>
        </w:rPr>
        <w:t xml:space="preserve"> Without </w:t>
      </w:r>
      <w:r>
        <w:rPr>
          <w:rFonts w:ascii="Calibri" w:cs="Calibri" w:eastAsia="Calibri" w:hAnsi="Calibri"/>
          <w:b w:val="false"/>
          <w:bCs w:val="false"/>
          <w:i/>
          <w:iCs/>
          <w:sz w:val="21"/>
          <w:szCs w:val="21"/>
        </w:rPr>
        <w:t xml:space="preserve">atemp</w:t>
      </w:r>
      <w:r>
        <w:rPr>
          <w:rFonts w:ascii="Calibri" w:cs="Calibri" w:eastAsia="Calibri" w:hAnsi="Calibri"/>
          <w:b w:val="false"/>
          <w:bCs w:val="false"/>
          <w:i w:val="false"/>
          <w:iCs w:val="false"/>
          <w:sz w:val="21"/>
          <w:szCs w:val="21"/>
        </w:rPr>
        <w:t xml:space="preserve"> and month, all VIFs are at most 4.77 except those of the three temperature terms (7.1–12.4). T, T</w:t>
      </w:r>
      <w:r>
        <w:rPr>
          <w:rFonts w:ascii="Calibri" w:cs="Calibri" w:eastAsia="Calibri" w:hAnsi="Calibri"/>
          <w:b w:val="false"/>
          <w:bCs w:val="false"/>
          <w:i w:val="false"/>
          <w:iCs w:val="false"/>
          <w:sz w:val="21"/>
          <w:szCs w:val="21"/>
          <w:vertAlign w:val="superscript"/>
        </w:rPr>
        <w:t xml:space="preserve">2</w:t>
      </w:r>
      <w:r>
        <w:rPr>
          <w:rFonts w:ascii="Calibri" w:cs="Calibri" w:eastAsia="Calibri" w:hAnsi="Calibri"/>
          <w:b w:val="false"/>
          <w:bCs w:val="false"/>
          <w:i w:val="false"/>
          <w:iCs w:val="false"/>
          <w:sz w:val="21"/>
          <w:szCs w:val="21"/>
        </w:rPr>
        <w:t xml:space="preserve"> and T</w:t>
      </w:r>
      <w:r>
        <w:rPr>
          <w:rFonts w:ascii="Calibri" w:cs="Calibri" w:eastAsia="Calibri" w:hAnsi="Calibri"/>
          <w:b w:val="false"/>
          <w:bCs w:val="false"/>
          <w:i w:val="false"/>
          <w:iCs w:val="false"/>
          <w:sz w:val="21"/>
          <w:szCs w:val="21"/>
          <w:vertAlign w:val="superscript"/>
        </w:rPr>
        <w:t xml:space="preserve">3</w:t>
      </w:r>
      <w:r>
        <w:rPr>
          <w:rFonts w:ascii="Calibri" w:cs="Calibri" w:eastAsia="Calibri" w:hAnsi="Calibri"/>
          <w:b w:val="false"/>
          <w:bCs w:val="false"/>
          <w:i w:val="false"/>
          <w:iCs w:val="false"/>
          <w:sz w:val="21"/>
          <w:szCs w:val="21"/>
        </w:rPr>
        <w:t xml:space="preserve"> are functions of the same variable, so this collinearity is expected. It inflates their individual standard errors, which is why temperature is tested as a group (nested F-test) and interpreted through its curve.</w:t>
      </w:r>
    </w:p>
    <w:p>
      <w:pPr>
        <w:keepNext/>
        <w:spacing w:after="0" w:before="60"/>
        <w:jc w:val="center"/>
      </w:pPr>
      <w:r>
        <w:drawing>
          <wp:inline distT="0" distB="0" distL="0" distR="0">
            <wp:extent cx="45720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629025"/>
                    </a:xfrm>
                    <a:prstGeom prst="rect">
                      <a:avLst/>
                    </a:prstGeom>
                  </pic:spPr>
                </pic:pic>
              </a:graphicData>
            </a:graphic>
          </wp:inline>
        </w:drawing>
      </w:r>
    </w:p>
    <w:p>
      <w:pPr>
        <w:spacing w:after="120" w:before="40" w:line="228"/>
        <w:jc w:val="both"/>
      </w:pPr>
      <w:r>
        <w:rPr>
          <w:rFonts w:ascii="Calibri" w:cs="Calibri" w:eastAsia="Calibri" w:hAnsi="Calibri"/>
          <w:b/>
          <w:bCs/>
          <w:i w:val="false"/>
          <w:iCs w:val="false"/>
          <w:sz w:val="18"/>
          <w:szCs w:val="18"/>
        </w:rPr>
        <w:t xml:space="preserve">Figure 2.</w:t>
      </w:r>
      <w:r>
        <w:rPr>
          <w:rFonts w:ascii="Calibri" w:cs="Calibri" w:eastAsia="Calibri" w:hAnsi="Calibri"/>
          <w:b w:val="false"/>
          <w:bCs w:val="false"/>
          <w:i w:val="false"/>
          <w:iCs w:val="false"/>
          <w:sz w:val="18"/>
          <w:szCs w:val="18"/>
        </w:rPr>
        <w:t xml:space="preserve">  </w:t>
      </w:r>
      <w:r>
        <w:rPr>
          <w:rFonts w:ascii="Calibri" w:cs="Calibri" w:eastAsia="Calibri" w:hAnsi="Calibri"/>
          <w:b w:val="false"/>
          <w:bCs w:val="false"/>
          <w:i w:val="false"/>
          <w:iCs w:val="false"/>
          <w:sz w:val="18"/>
          <w:szCs w:val="18"/>
        </w:rPr>
        <w:t xml:space="preserve">Residual plots for the final model, as in R's plot(lm): (a) residuals vs fitted values and (c) scale–location, with smoothers; (b) normal Q–Q plot of standardized residuals; (d) standardized residuals vs leverage (dashed line at 2p/n). The three most extreme days are labeled. No day comes close to a Cook's distance of 0.5.</w:t>
      </w:r>
    </w:p>
    <w:p>
      <w:pPr>
        <w:pStyle w:val="Heading1"/>
        <w:keepNext/>
      </w:pPr>
      <w:r>
        <w:rPr>
          <w:rFonts w:ascii="Calibri" w:cs="Calibri" w:eastAsia="Calibri" w:hAnsi="Calibri"/>
        </w:rPr>
        <w:t xml:space="preserve">4. Interpreting the key coefficients</w:t>
      </w:r>
    </w:p>
    <w:p>
      <w:pPr>
        <w:spacing w:after="80" w:line="240"/>
        <w:jc w:val="both"/>
      </w:pPr>
      <w:r>
        <w:rPr>
          <w:rFonts w:ascii="Calibri" w:cs="Calibri" w:eastAsia="Calibri" w:hAnsi="Calibri"/>
          <w:b w:val="false"/>
          <w:bCs w:val="false"/>
          <w:i w:val="false"/>
          <w:iCs w:val="false"/>
          <w:sz w:val="21"/>
          <w:szCs w:val="21"/>
        </w:rPr>
        <w:t xml:space="preserve">Figure 3 shows partial effect plots (Fox &amp; Weisberg, 2019). Each panel gives the predicted mean rentals as one predictor varies, with the numeric predictors held at their means and the factors at their observed mix. The bands are 95 % confidence intervals for the mean response, x</w:t>
      </w:r>
      <w:r>
        <w:rPr>
          <w:rFonts w:ascii="Calibri" w:cs="Calibri" w:eastAsia="Calibri" w:hAnsi="Calibri"/>
          <w:b w:val="false"/>
          <w:bCs w:val="false"/>
          <w:i w:val="false"/>
          <w:iCs w:val="false"/>
          <w:sz w:val="21"/>
          <w:szCs w:val="21"/>
          <w:vertAlign w:val="subscript"/>
        </w:rPr>
        <w:t xml:space="preserve">0</w:t>
      </w:r>
      <w:r>
        <w:rPr>
          <w:rFonts w:ascii="Calibri" w:cs="Calibri" w:eastAsia="Calibri" w:hAnsi="Calibri"/>
          <w:b w:val="false"/>
          <w:bCs w:val="false"/>
          <w:i w:val="false"/>
          <w:iCs w:val="false"/>
          <w:sz w:val="21"/>
          <w:szCs w:val="21"/>
          <w:vertAlign w:val="superscript"/>
        </w:rPr>
        <w:t xml:space="preserve">T</w:t>
      </w:r>
      <w:r>
        <w:rPr>
          <w:rFonts w:ascii="Calibri" w:cs="Calibri" w:eastAsia="Calibri" w:hAnsi="Calibri"/>
          <w:b w:val="false"/>
          <w:bCs w:val="false"/>
          <w:i w:val="false"/>
          <w:iCs w:val="false"/>
          <w:sz w:val="21"/>
          <w:szCs w:val="21"/>
        </w:rPr>
        <w:t xml:space="preserve">β̂ ± t·σ̂√(x</w:t>
      </w:r>
      <w:r>
        <w:rPr>
          <w:rFonts w:ascii="Calibri" w:cs="Calibri" w:eastAsia="Calibri" w:hAnsi="Calibri"/>
          <w:b w:val="false"/>
          <w:bCs w:val="false"/>
          <w:i w:val="false"/>
          <w:iCs w:val="false"/>
          <w:sz w:val="21"/>
          <w:szCs w:val="21"/>
          <w:vertAlign w:val="subscript"/>
        </w:rPr>
        <w:t xml:space="preserve">0</w:t>
      </w:r>
      <w:r>
        <w:rPr>
          <w:rFonts w:ascii="Calibri" w:cs="Calibri" w:eastAsia="Calibri" w:hAnsi="Calibri"/>
          <w:b w:val="false"/>
          <w:bCs w:val="false"/>
          <w:i w:val="false"/>
          <w:iCs w:val="false"/>
          <w:sz w:val="21"/>
          <w:szCs w:val="21"/>
          <w:vertAlign w:val="superscript"/>
        </w:rPr>
        <w:t xml:space="preserve">T</w:t>
      </w:r>
      <w:r>
        <w:rPr>
          <w:rFonts w:ascii="Calibri" w:cs="Calibri" w:eastAsia="Calibri" w:hAnsi="Calibri"/>
          <w:b w:val="false"/>
          <w:bCs w:val="false"/>
          <w:i w:val="false"/>
          <w:iCs w:val="false"/>
          <w:sz w:val="21"/>
          <w:szCs w:val="21"/>
        </w:rPr>
        <w:t xml:space="preserve">(X</w:t>
      </w:r>
      <w:r>
        <w:rPr>
          <w:rFonts w:ascii="Calibri" w:cs="Calibri" w:eastAsia="Calibri" w:hAnsi="Calibri"/>
          <w:b w:val="false"/>
          <w:bCs w:val="false"/>
          <w:i w:val="false"/>
          <w:iCs w:val="false"/>
          <w:sz w:val="21"/>
          <w:szCs w:val="21"/>
          <w:vertAlign w:val="superscript"/>
        </w:rPr>
        <w:t xml:space="preserve">T</w:t>
      </w:r>
      <w:r>
        <w:rPr>
          <w:rFonts w:ascii="Calibri" w:cs="Calibri" w:eastAsia="Calibri" w:hAnsi="Calibri"/>
          <w:b w:val="false"/>
          <w:bCs w:val="false"/>
          <w:i w:val="false"/>
          <w:iCs w:val="false"/>
          <w:sz w:val="21"/>
          <w:szCs w:val="21"/>
        </w:rPr>
        <w:t xml:space="preserve">X)</w:t>
      </w:r>
      <w:r>
        <w:rPr>
          <w:rFonts w:ascii="Calibri" w:cs="Calibri" w:eastAsia="Calibri" w:hAnsi="Calibri"/>
          <w:b w:val="false"/>
          <w:bCs w:val="false"/>
          <w:i w:val="false"/>
          <w:iCs w:val="false"/>
          <w:sz w:val="21"/>
          <w:szCs w:val="21"/>
          <w:vertAlign w:val="superscript"/>
        </w:rPr>
        <w:t xml:space="preserve">−1</w:t>
      </w:r>
      <w:r>
        <w:rPr>
          <w:rFonts w:ascii="Calibri" w:cs="Calibri" w:eastAsia="Calibri" w:hAnsi="Calibri"/>
          <w:b w:val="false"/>
          <w:bCs w:val="false"/>
          <w:i w:val="false"/>
          <w:iCs w:val="false"/>
          <w:sz w:val="21"/>
          <w:szCs w:val="21"/>
        </w:rPr>
        <w:t xml:space="preserve">x</w:t>
      </w:r>
      <w:r>
        <w:rPr>
          <w:rFonts w:ascii="Calibri" w:cs="Calibri" w:eastAsia="Calibri" w:hAnsi="Calibri"/>
          <w:b w:val="false"/>
          <w:bCs w:val="false"/>
          <w:i w:val="false"/>
          <w:iCs w:val="false"/>
          <w:sz w:val="21"/>
          <w:szCs w:val="21"/>
          <w:vertAlign w:val="subscript"/>
        </w:rPr>
        <w:t xml:space="preserve">0</w:t>
      </w:r>
      <w:r>
        <w:rPr>
          <w:rFonts w:ascii="Calibri" w:cs="Calibri" w:eastAsia="Calibri" w:hAnsi="Calibri"/>
          <w:b w:val="false"/>
          <w:bCs w:val="false"/>
          <w:i w:val="false"/>
          <w:iCs w:val="false"/>
          <w:sz w:val="21"/>
          <w:szCs w:val="21"/>
        </w:rPr>
        <w:t xml:space="preserve">). Each statement below holds the other predictors constant.</w:t>
      </w:r>
    </w:p>
    <w:p>
      <w:pPr>
        <w:pStyle w:val="ListParagraph"/>
        <w:numPr>
          <w:ilvl w:val="0"/>
          <w:numId w:val="2"/>
        </w:numPr>
        <w:spacing w:after="40" w:line="240"/>
        <w:jc w:val="both"/>
      </w:pPr>
      <w:r>
        <w:rPr>
          <w:rFonts w:ascii="Calibri" w:cs="Calibri" w:eastAsia="Calibri" w:hAnsi="Calibri"/>
          <w:b/>
          <w:bCs/>
          <w:i w:val="false"/>
          <w:iCs w:val="false"/>
          <w:sz w:val="21"/>
          <w:szCs w:val="21"/>
        </w:rPr>
        <w:t xml:space="preserve">Temperature</w:t>
      </w:r>
      <w:r>
        <w:rPr>
          <w:rFonts w:ascii="Calibri" w:cs="Calibri" w:eastAsia="Calibri" w:hAnsi="Calibri"/>
          <w:b w:val="false"/>
          <w:bCs w:val="false"/>
          <w:i w:val="false"/>
          <w:iCs w:val="false"/>
          <w:sz w:val="21"/>
          <w:szCs w:val="21"/>
        </w:rPr>
        <w:t xml:space="preserve"> (panel a). Because temperature enters through three terms, its effect is read from the curve. An average day is predicted to have about 2,513 rentals at 0 °C, 3,986 at 10 °C and 5,599 at 20 °C, peaking at </w:t>
      </w:r>
      <w:r>
        <w:rPr>
          <w:rFonts w:ascii="Calibri" w:cs="Calibri" w:eastAsia="Calibri" w:hAnsi="Calibri"/>
          <w:b/>
          <w:bCs/>
          <w:i w:val="false"/>
          <w:iCs w:val="false"/>
          <w:sz w:val="21"/>
          <w:szCs w:val="21"/>
        </w:rPr>
        <w:t xml:space="preserve">5,687 near 22.3 °C (72 °F)</w:t>
      </w:r>
      <w:r>
        <w:rPr>
          <w:rFonts w:ascii="Calibri" w:cs="Calibri" w:eastAsia="Calibri" w:hAnsi="Calibri"/>
          <w:b w:val="false"/>
          <w:bCs w:val="false"/>
          <w:i w:val="false"/>
          <w:iCs w:val="false"/>
          <w:sz w:val="21"/>
          <w:szCs w:val="21"/>
        </w:rPr>
        <w:t xml:space="preserve">. Rentals then fall to 4,469 at 30 °C, a drop of 1,218.</w:t>
      </w:r>
    </w:p>
    <w:p>
      <w:pPr>
        <w:pStyle w:val="ListParagraph"/>
        <w:numPr>
          <w:ilvl w:val="0"/>
          <w:numId w:val="2"/>
        </w:numPr>
        <w:spacing w:after="40" w:line="240"/>
        <w:jc w:val="both"/>
      </w:pPr>
      <w:r>
        <w:rPr>
          <w:rFonts w:ascii="Calibri" w:cs="Calibri" w:eastAsia="Calibri" w:hAnsi="Calibri"/>
          <w:b/>
          <w:bCs/>
          <w:i w:val="false"/>
          <w:iCs w:val="false"/>
          <w:sz w:val="21"/>
          <w:szCs w:val="21"/>
        </w:rPr>
        <w:t xml:space="preserve">Humidity</w:t>
      </w:r>
      <w:r>
        <w:rPr>
          <w:rFonts w:ascii="Calibri" w:cs="Calibri" w:eastAsia="Calibri" w:hAnsi="Calibri"/>
          <w:b w:val="false"/>
          <w:bCs w:val="false"/>
          <w:i w:val="false"/>
          <w:iCs w:val="false"/>
          <w:sz w:val="21"/>
          <w:szCs w:val="21"/>
        </w:rPr>
        <w:t xml:space="preserve"> (−23.76 per point; panel b). Each additional percentage point of humidity means about 24 fewer rentals (95 % CI 18.6 to 29.0), or </w:t>
      </w:r>
      <w:r>
        <w:rPr>
          <w:rFonts w:ascii="Calibri" w:cs="Calibri" w:eastAsia="Calibri" w:hAnsi="Calibri"/>
          <w:b/>
          <w:bCs/>
          <w:i w:val="false"/>
          <w:iCs w:val="false"/>
          <w:sz w:val="21"/>
          <w:szCs w:val="21"/>
        </w:rPr>
        <w:t xml:space="preserve">238 fewer per 10 points</w:t>
      </w:r>
      <w:r>
        <w:rPr>
          <w:rFonts w:ascii="Calibri" w:cs="Calibri" w:eastAsia="Calibri" w:hAnsi="Calibri"/>
          <w:b w:val="false"/>
          <w:bCs w:val="false"/>
          <w:i w:val="false"/>
          <w:iCs w:val="false"/>
          <w:sz w:val="21"/>
          <w:szCs w:val="21"/>
        </w:rPr>
        <w:t xml:space="preserve">.</w:t>
      </w:r>
    </w:p>
    <w:p>
      <w:pPr>
        <w:pStyle w:val="ListParagraph"/>
        <w:numPr>
          <w:ilvl w:val="0"/>
          <w:numId w:val="2"/>
        </w:numPr>
        <w:spacing w:after="40" w:line="240"/>
        <w:jc w:val="both"/>
      </w:pPr>
      <w:r>
        <w:rPr>
          <w:rFonts w:ascii="Calibri" w:cs="Calibri" w:eastAsia="Calibri" w:hAnsi="Calibri"/>
          <w:b/>
          <w:bCs/>
          <w:i w:val="false"/>
          <w:iCs w:val="false"/>
          <w:sz w:val="21"/>
          <w:szCs w:val="21"/>
        </w:rPr>
        <w:t xml:space="preserve">Wind</w:t>
      </w:r>
      <w:r>
        <w:rPr>
          <w:rFonts w:ascii="Calibri" w:cs="Calibri" w:eastAsia="Calibri" w:hAnsi="Calibri"/>
          <w:b w:val="false"/>
          <w:bCs w:val="false"/>
          <w:i w:val="false"/>
          <w:iCs w:val="false"/>
          <w:sz w:val="21"/>
          <w:szCs w:val="21"/>
        </w:rPr>
        <w:t xml:space="preserve"> (−51.79 per km/h; panel c). A 10 km/h windier day has </w:t>
      </w:r>
      <w:r>
        <w:rPr>
          <w:rFonts w:ascii="Calibri" w:cs="Calibri" w:eastAsia="Calibri" w:hAnsi="Calibri"/>
          <w:b/>
          <w:bCs/>
          <w:i w:val="false"/>
          <w:iCs w:val="false"/>
          <w:sz w:val="21"/>
          <w:szCs w:val="21"/>
        </w:rPr>
        <w:t xml:space="preserve">518 fewer rentals</w:t>
      </w:r>
      <w:r>
        <w:rPr>
          <w:rFonts w:ascii="Calibri" w:cs="Calibri" w:eastAsia="Calibri" w:hAnsi="Calibri"/>
          <w:b w:val="false"/>
          <w:bCs w:val="false"/>
          <w:i w:val="false"/>
          <w:iCs w:val="false"/>
          <w:sz w:val="21"/>
          <w:szCs w:val="21"/>
        </w:rPr>
        <w:t xml:space="preserve"> (95 % CI 412 to 624).</w:t>
      </w:r>
    </w:p>
    <w:p>
      <w:pPr>
        <w:pStyle w:val="ListParagraph"/>
        <w:numPr>
          <w:ilvl w:val="0"/>
          <w:numId w:val="2"/>
        </w:numPr>
        <w:spacing w:after="40" w:line="240"/>
        <w:jc w:val="both"/>
      </w:pPr>
      <w:r>
        <w:rPr>
          <w:rFonts w:ascii="Calibri" w:cs="Calibri" w:eastAsia="Calibri" w:hAnsi="Calibri"/>
          <w:b/>
          <w:bCs/>
          <w:i w:val="false"/>
          <w:iCs w:val="false"/>
          <w:sz w:val="21"/>
          <w:szCs w:val="21"/>
        </w:rPr>
        <w:t xml:space="preserve">Precipitation</w:t>
      </w:r>
      <w:r>
        <w:rPr>
          <w:rFonts w:ascii="Calibri" w:cs="Calibri" w:eastAsia="Calibri" w:hAnsi="Calibri"/>
          <w:b w:val="false"/>
          <w:bCs w:val="false"/>
          <w:i w:val="false"/>
          <w:iCs w:val="false"/>
          <w:sz w:val="21"/>
          <w:szCs w:val="21"/>
        </w:rPr>
        <w:t xml:space="preserve"> (panel d). Light rain or snow costs about </w:t>
      </w:r>
      <w:r>
        <w:rPr>
          <w:rFonts w:ascii="Calibri" w:cs="Calibri" w:eastAsia="Calibri" w:hAnsi="Calibri"/>
          <w:b/>
          <w:bCs/>
          <w:i w:val="false"/>
          <w:iCs w:val="false"/>
          <w:sz w:val="21"/>
          <w:szCs w:val="21"/>
        </w:rPr>
        <w:t xml:space="preserve">1,742 rentals</w:t>
      </w:r>
      <w:r>
        <w:rPr>
          <w:rFonts w:ascii="Calibri" w:cs="Calibri" w:eastAsia="Calibri" w:hAnsi="Calibri"/>
          <w:b w:val="false"/>
          <w:bCs w:val="false"/>
          <w:i w:val="false"/>
          <w:iCs w:val="false"/>
          <w:sz w:val="21"/>
          <w:szCs w:val="21"/>
        </w:rPr>
        <w:t xml:space="preserve"> relative to an otherwise identical clear day (95 % CI 1,382 to 2,102). Mist or cloud costs about 371.</w:t>
      </w:r>
    </w:p>
    <w:p>
      <w:pPr>
        <w:pStyle w:val="ListParagraph"/>
        <w:numPr>
          <w:ilvl w:val="0"/>
          <w:numId w:val="2"/>
        </w:numPr>
        <w:spacing w:after="40" w:line="240"/>
        <w:jc w:val="both"/>
      </w:pPr>
      <w:r>
        <w:rPr>
          <w:rFonts w:ascii="Calibri" w:cs="Calibri" w:eastAsia="Calibri" w:hAnsi="Calibri"/>
          <w:b/>
          <w:bCs/>
          <w:i w:val="false"/>
          <w:iCs w:val="false"/>
          <w:sz w:val="21"/>
          <w:szCs w:val="21"/>
        </w:rPr>
        <w:t xml:space="preserve">Holiday</w:t>
      </w:r>
      <w:r>
        <w:rPr>
          <w:rFonts w:ascii="Calibri" w:cs="Calibri" w:eastAsia="Calibri" w:hAnsi="Calibri"/>
          <w:b w:val="false"/>
          <w:bCs w:val="false"/>
          <w:i w:val="false"/>
          <w:iCs w:val="false"/>
          <w:sz w:val="21"/>
          <w:szCs w:val="21"/>
        </w:rPr>
        <w:t xml:space="preserve"> (panel e). For H</w:t>
      </w:r>
      <w:r>
        <w:rPr>
          <w:rFonts w:ascii="Calibri" w:cs="Calibri" w:eastAsia="Calibri" w:hAnsi="Calibri"/>
          <w:b w:val="false"/>
          <w:bCs w:val="false"/>
          <w:i w:val="false"/>
          <w:iCs w:val="false"/>
          <w:sz w:val="21"/>
          <w:szCs w:val="21"/>
          <w:vertAlign w:val="subscript"/>
        </w:rPr>
        <w:t xml:space="preserve">0</w:t>
      </w:r>
      <w:r>
        <w:rPr>
          <w:rFonts w:ascii="Calibri" w:cs="Calibri" w:eastAsia="Calibri" w:hAnsi="Calibri"/>
          <w:b w:val="false"/>
          <w:bCs w:val="false"/>
          <w:i w:val="false"/>
          <w:iCs w:val="false"/>
          <w:sz w:val="21"/>
          <w:szCs w:val="21"/>
        </w:rPr>
        <w:t xml:space="preserve">: β</w:t>
      </w:r>
      <w:r>
        <w:rPr>
          <w:rFonts w:ascii="Calibri" w:cs="Calibri" w:eastAsia="Calibri" w:hAnsi="Calibri"/>
          <w:b w:val="false"/>
          <w:bCs w:val="false"/>
          <w:i w:val="false"/>
          <w:iCs w:val="false"/>
          <w:sz w:val="21"/>
          <w:szCs w:val="21"/>
          <w:vertAlign w:val="subscript"/>
        </w:rPr>
        <w:t xml:space="preserve">Holiday</w:t>
      </w:r>
      <w:r>
        <w:rPr>
          <w:rFonts w:ascii="Calibri" w:cs="Calibri" w:eastAsia="Calibri" w:hAnsi="Calibri"/>
          <w:b w:val="false"/>
          <w:bCs w:val="false"/>
          <w:i w:val="false"/>
          <w:iCs w:val="false"/>
          <w:sz w:val="21"/>
          <w:szCs w:val="21"/>
        </w:rPr>
        <w:t xml:space="preserve"> = 0, t = −618.3/153.4 = −4.03 on 716 df (p &lt; 0.001), so we reject H</w:t>
      </w:r>
      <w:r>
        <w:rPr>
          <w:rFonts w:ascii="Calibri" w:cs="Calibri" w:eastAsia="Calibri" w:hAnsi="Calibri"/>
          <w:b w:val="false"/>
          <w:bCs w:val="false"/>
          <w:i w:val="false"/>
          <w:iCs w:val="false"/>
          <w:sz w:val="21"/>
          <w:szCs w:val="21"/>
          <w:vertAlign w:val="subscript"/>
        </w:rPr>
        <w:t xml:space="preserve">0</w:t>
      </w:r>
      <w:r>
        <w:rPr>
          <w:rFonts w:ascii="Calibri" w:cs="Calibri" w:eastAsia="Calibri" w:hAnsi="Calibri"/>
          <w:b w:val="false"/>
          <w:bCs w:val="false"/>
          <w:i w:val="false"/>
          <w:iCs w:val="false"/>
          <w:sz w:val="21"/>
          <w:szCs w:val="21"/>
        </w:rPr>
        <w:t xml:space="preserve">. Holidays average </w:t>
      </w:r>
      <w:r>
        <w:rPr>
          <w:rFonts w:ascii="Calibri" w:cs="Calibri" w:eastAsia="Calibri" w:hAnsi="Calibri"/>
          <w:b/>
          <w:bCs/>
          <w:i w:val="false"/>
          <w:iCs w:val="false"/>
          <w:sz w:val="21"/>
          <w:szCs w:val="21"/>
        </w:rPr>
        <w:t xml:space="preserve">618 fewer rentals than comparable working days</w:t>
      </w:r>
      <w:r>
        <w:rPr>
          <w:rFonts w:ascii="Calibri" w:cs="Calibri" w:eastAsia="Calibri" w:hAnsi="Calibri"/>
          <w:b w:val="false"/>
          <w:bCs w:val="false"/>
          <w:i w:val="false"/>
          <w:iCs w:val="false"/>
          <w:sz w:val="21"/>
          <w:szCs w:val="21"/>
        </w:rPr>
        <w:t xml:space="preserve"> (95 % CI 317 to 919). Weekends do not differ significantly from working days (t = −1.68, p = 0.093).</w:t>
      </w:r>
    </w:p>
    <w:p>
      <w:pPr>
        <w:keepNext/>
        <w:spacing w:after="0" w:before="60"/>
        <w:jc w:val="center"/>
      </w:pPr>
      <w:r>
        <w:drawing>
          <wp:inline distT="0" distB="0" distL="0" distR="0">
            <wp:extent cx="4752975"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3638550"/>
                    </a:xfrm>
                    <a:prstGeom prst="rect">
                      <a:avLst/>
                    </a:prstGeom>
                  </pic:spPr>
                </pic:pic>
              </a:graphicData>
            </a:graphic>
          </wp:inline>
        </w:drawing>
      </w:r>
    </w:p>
    <w:p>
      <w:pPr>
        <w:spacing w:after="120" w:before="40" w:line="228"/>
        <w:jc w:val="both"/>
      </w:pPr>
      <w:r>
        <w:rPr>
          <w:rFonts w:ascii="Calibri" w:cs="Calibri" w:eastAsia="Calibri" w:hAnsi="Calibri"/>
          <w:b/>
          <w:bCs/>
          <w:i w:val="false"/>
          <w:iCs w:val="false"/>
          <w:sz w:val="18"/>
          <w:szCs w:val="18"/>
        </w:rPr>
        <w:t xml:space="preserve">Figure 3.</w:t>
      </w:r>
      <w:r>
        <w:rPr>
          <w:rFonts w:ascii="Calibri" w:cs="Calibri" w:eastAsia="Calibri" w:hAnsi="Calibri"/>
          <w:b w:val="false"/>
          <w:bCs w:val="false"/>
          <w:i w:val="false"/>
          <w:iCs w:val="false"/>
          <w:sz w:val="18"/>
          <w:szCs w:val="18"/>
        </w:rPr>
        <w:t xml:space="preserve">  </w:t>
      </w:r>
      <w:r>
        <w:rPr>
          <w:rFonts w:ascii="Calibri" w:cs="Calibri" w:eastAsia="Calibri" w:hAnsi="Calibri"/>
          <w:b w:val="false"/>
          <w:bCs w:val="false"/>
          <w:i w:val="false"/>
          <w:iCs w:val="false"/>
          <w:sz w:val="18"/>
          <w:szCs w:val="18"/>
        </w:rPr>
        <w:t xml:space="preserve">Partial effects from the final model with 95 % confidence bands or bars. Curves cover the central 98 % of observed values; ticks mark the observed days. Panel f shows the year control (system growth).</w:t>
      </w:r>
    </w:p>
    <w:p>
      <w:pPr>
        <w:spacing w:after="80" w:before="60" w:line="240"/>
        <w:jc w:val="both"/>
      </w:pPr>
      <w:r>
        <w:rPr>
          <w:rFonts w:ascii="Calibri" w:cs="Calibri" w:eastAsia="Calibri" w:hAnsi="Calibri"/>
          <w:b/>
          <w:bCs/>
          <w:i w:val="false"/>
          <w:iCs w:val="false"/>
          <w:sz w:val="21"/>
          <w:szCs w:val="21"/>
        </w:rPr>
        <w:t xml:space="preserve">Prediction.</w:t>
      </w:r>
      <w:r>
        <w:rPr>
          <w:rFonts w:ascii="Calibri" w:cs="Calibri" w:eastAsia="Calibri" w:hAnsi="Calibri"/>
          <w:b w:val="false"/>
          <w:bCs w:val="false"/>
          <w:i w:val="false"/>
          <w:iCs w:val="false"/>
          <w:sz w:val="21"/>
          <w:szCs w:val="21"/>
        </w:rPr>
        <w:t xml:space="preserve"> For Thanksgiving 2012 (clear, 8.0 °C) the model predicts ŷ</w:t>
      </w:r>
      <w:r>
        <w:rPr>
          <w:rFonts w:ascii="Calibri" w:cs="Calibri" w:eastAsia="Calibri" w:hAnsi="Calibri"/>
          <w:b w:val="false"/>
          <w:bCs w:val="false"/>
          <w:i w:val="false"/>
          <w:iCs w:val="false"/>
          <w:sz w:val="21"/>
          <w:szCs w:val="21"/>
          <w:vertAlign w:val="subscript"/>
        </w:rPr>
        <w:t xml:space="preserve">0</w:t>
      </w:r>
      <w:r>
        <w:rPr>
          <w:rFonts w:ascii="Calibri" w:cs="Calibri" w:eastAsia="Calibri" w:hAnsi="Calibri"/>
          <w:b w:val="false"/>
          <w:bCs w:val="false"/>
          <w:i w:val="false"/>
          <w:iCs w:val="false"/>
          <w:sz w:val="21"/>
          <w:szCs w:val="21"/>
        </w:rPr>
        <w:t xml:space="preserve"> = 5,282 rentals. With x</w:t>
      </w:r>
      <w:r>
        <w:rPr>
          <w:rFonts w:ascii="Calibri" w:cs="Calibri" w:eastAsia="Calibri" w:hAnsi="Calibri"/>
          <w:b w:val="false"/>
          <w:bCs w:val="false"/>
          <w:i w:val="false"/>
          <w:iCs w:val="false"/>
          <w:sz w:val="21"/>
          <w:szCs w:val="21"/>
          <w:vertAlign w:val="subscript"/>
        </w:rPr>
        <w:t xml:space="preserve">0</w:t>
      </w:r>
      <w:r>
        <w:rPr>
          <w:rFonts w:ascii="Calibri" w:cs="Calibri" w:eastAsia="Calibri" w:hAnsi="Calibri"/>
          <w:b w:val="false"/>
          <w:bCs w:val="false"/>
          <w:i w:val="false"/>
          <w:iCs w:val="false"/>
          <w:sz w:val="21"/>
          <w:szCs w:val="21"/>
          <w:vertAlign w:val="superscript"/>
        </w:rPr>
        <w:t xml:space="preserve">T</w:t>
      </w:r>
      <w:r>
        <w:rPr>
          <w:rFonts w:ascii="Calibri" w:cs="Calibri" w:eastAsia="Calibri" w:hAnsi="Calibri"/>
          <w:b w:val="false"/>
          <w:bCs w:val="false"/>
          <w:i w:val="false"/>
          <w:iCs w:val="false"/>
          <w:sz w:val="21"/>
          <w:szCs w:val="21"/>
        </w:rPr>
        <w:t xml:space="preserve">(X</w:t>
      </w:r>
      <w:r>
        <w:rPr>
          <w:rFonts w:ascii="Calibri" w:cs="Calibri" w:eastAsia="Calibri" w:hAnsi="Calibri"/>
          <w:b w:val="false"/>
          <w:bCs w:val="false"/>
          <w:i w:val="false"/>
          <w:iCs w:val="false"/>
          <w:sz w:val="21"/>
          <w:szCs w:val="21"/>
          <w:vertAlign w:val="superscript"/>
        </w:rPr>
        <w:t xml:space="preserve">T</w:t>
      </w:r>
      <w:r>
        <w:rPr>
          <w:rFonts w:ascii="Calibri" w:cs="Calibri" w:eastAsia="Calibri" w:hAnsi="Calibri"/>
          <w:b w:val="false"/>
          <w:bCs w:val="false"/>
          <w:i w:val="false"/>
          <w:iCs w:val="false"/>
          <w:sz w:val="21"/>
          <w:szCs w:val="21"/>
        </w:rPr>
        <w:t xml:space="preserve">X)</w:t>
      </w:r>
      <w:r>
        <w:rPr>
          <w:rFonts w:ascii="Calibri" w:cs="Calibri" w:eastAsia="Calibri" w:hAnsi="Calibri"/>
          <w:b w:val="false"/>
          <w:bCs w:val="false"/>
          <w:i w:val="false"/>
          <w:iCs w:val="false"/>
          <w:sz w:val="21"/>
          <w:szCs w:val="21"/>
          <w:vertAlign w:val="superscript"/>
        </w:rPr>
        <w:t xml:space="preserve">−1</w:t>
      </w:r>
      <w:r>
        <w:rPr>
          <w:rFonts w:ascii="Calibri" w:cs="Calibri" w:eastAsia="Calibri" w:hAnsi="Calibri"/>
          <w:b w:val="false"/>
          <w:bCs w:val="false"/>
          <w:i w:val="false"/>
          <w:iCs w:val="false"/>
          <w:sz w:val="21"/>
          <w:szCs w:val="21"/>
        </w:rPr>
        <w:t xml:space="preserve">x</w:t>
      </w:r>
      <w:r>
        <w:rPr>
          <w:rFonts w:ascii="Calibri" w:cs="Calibri" w:eastAsia="Calibri" w:hAnsi="Calibri"/>
          <w:b w:val="false"/>
          <w:bCs w:val="false"/>
          <w:i w:val="false"/>
          <w:iCs w:val="false"/>
          <w:sz w:val="21"/>
          <w:szCs w:val="21"/>
          <w:vertAlign w:val="subscript"/>
        </w:rPr>
        <w:t xml:space="preserve">0</w:t>
      </w:r>
      <w:r>
        <w:rPr>
          <w:rFonts w:ascii="Calibri" w:cs="Calibri" w:eastAsia="Calibri" w:hAnsi="Calibri"/>
          <w:b w:val="false"/>
          <w:bCs w:val="false"/>
          <w:i w:val="false"/>
          <w:iCs w:val="false"/>
          <w:sz w:val="21"/>
          <w:szCs w:val="21"/>
        </w:rPr>
        <w:t xml:space="preserve"> = 0.0594, the 95 % prediction interval for a new day like it is 5,282 ± 1.963 × 686.1√(1 + 0.0594) = (3,895, 6,668). The interval for the mean response is (4,953, 5,610). Only 2,425 bikes were rented (residual −2,857), while the warm Independence Day 2011 (26.2 °C) was </w:t>
      </w:r>
      <w:r>
        <w:rPr>
          <w:rFonts w:ascii="Calibri" w:cs="Calibri" w:eastAsia="Calibri" w:hAnsi="Calibri"/>
          <w:b w:val="false"/>
          <w:bCs w:val="false"/>
          <w:i/>
          <w:iCs/>
          <w:sz w:val="21"/>
          <w:szCs w:val="21"/>
        </w:rPr>
        <w:t xml:space="preserve">under</w:t>
      </w:r>
      <w:r>
        <w:rPr>
          <w:rFonts w:ascii="Calibri" w:cs="Calibri" w:eastAsia="Calibri" w:hAnsi="Calibri"/>
          <w:b w:val="false"/>
          <w:bCs w:val="false"/>
          <w:i w:val="false"/>
          <w:iCs w:val="false"/>
          <w:sz w:val="21"/>
          <w:szCs w:val="21"/>
        </w:rPr>
        <w:t xml:space="preserve">-predicted by 1,790. This suggests that the holiday effect depends on temperature, which Milestone 3 will test.</w:t>
      </w:r>
    </w:p>
    <w:p>
      <w:pPr>
        <w:pStyle w:val="Heading1"/>
        <w:keepNext/>
      </w:pPr>
      <w:r>
        <w:rPr>
          <w:rFonts w:ascii="Calibri" w:cs="Calibri" w:eastAsia="Calibri" w:hAnsi="Calibri"/>
        </w:rPr>
        <w:t xml:space="preserve">5. Conclusions and next steps</w:t>
      </w:r>
    </w:p>
    <w:p>
      <w:pPr>
        <w:spacing w:after="80" w:line="240"/>
        <w:jc w:val="both"/>
      </w:pPr>
      <w:r>
        <w:rPr>
          <w:rFonts w:ascii="Calibri" w:cs="Calibri" w:eastAsia="Calibri" w:hAnsi="Calibri"/>
          <w:b w:val="false"/>
          <w:bCs w:val="false"/>
          <w:i w:val="false"/>
          <w:iCs w:val="false"/>
          <w:sz w:val="21"/>
          <w:szCs w:val="21"/>
        </w:rPr>
        <w:t xml:space="preserve">Holding season, year and the other weather variables fixed, demand peaks near 22 °C, rain or snow costs about 1,742 rentals, and holidays average 618 fewer rentals than working days. The cubic term resolves the main linearity problem, and no day is unduly influential. Several problems remain: the residuals are more variable in 2012, the left tail is heavy, residuals on consecutive days tend to share a sign, and the model under-predicts the slowest days, with negative fitted counts (minimum −1,487). These are natural targets for the count models of the final project. </w:t>
      </w:r>
      <w:r>
        <w:rPr>
          <w:rFonts w:ascii="Calibri" w:cs="Calibri" w:eastAsia="Calibri" w:hAnsi="Calibri"/>
          <w:b/>
          <w:bCs/>
          <w:i w:val="false"/>
          <w:iCs w:val="false"/>
          <w:sz w:val="21"/>
          <w:szCs w:val="21"/>
        </w:rPr>
        <w:t xml:space="preserve">Milestone 3</w:t>
      </w:r>
      <w:r>
        <w:rPr>
          <w:rFonts w:ascii="Calibri" w:cs="Calibri" w:eastAsia="Calibri" w:hAnsi="Calibri"/>
          <w:b w:val="false"/>
          <w:bCs w:val="false"/>
          <w:i w:val="false"/>
          <w:iCs w:val="false"/>
          <w:sz w:val="21"/>
          <w:szCs w:val="21"/>
        </w:rPr>
        <w:t xml:space="preserve"> will use day type as the treatment in an ANCOVA with these covariates and add a holiday × temperature interaction.</w:t>
      </w:r>
    </w:p>
    <w:p>
      <w:pPr>
        <w:pStyle w:val="Heading1"/>
        <w:keepNext/>
      </w:pPr>
      <w:r>
        <w:rPr>
          <w:rFonts w:ascii="Calibri" w:cs="Calibri" w:eastAsia="Calibri" w:hAnsi="Calibri"/>
        </w:rPr>
        <w:t xml:space="preserve">References</w:t>
      </w:r>
    </w:p>
    <w:p>
      <w:pPr>
        <w:spacing w:after="20" w:line="216"/>
        <w:ind w:left="360" w:hanging="360"/>
      </w:pPr>
      <w:r>
        <w:rPr>
          <w:rFonts w:ascii="Calibri" w:cs="Calibri" w:eastAsia="Calibri" w:hAnsi="Calibri"/>
          <w:b w:val="false"/>
          <w:bCs w:val="false"/>
          <w:i w:val="false"/>
          <w:iCs w:val="false"/>
          <w:sz w:val="16"/>
          <w:szCs w:val="16"/>
        </w:rPr>
        <w:t xml:space="preserve">Fanaee-T, H. (2013). </w:t>
      </w:r>
      <w:r>
        <w:rPr>
          <w:rFonts w:ascii="Calibri" w:cs="Calibri" w:eastAsia="Calibri" w:hAnsi="Calibri"/>
          <w:b w:val="false"/>
          <w:bCs w:val="false"/>
          <w:i/>
          <w:iCs/>
          <w:sz w:val="16"/>
          <w:szCs w:val="16"/>
        </w:rPr>
        <w:t xml:space="preserve">Bike Sharing</w:t>
      </w:r>
      <w:r>
        <w:rPr>
          <w:rFonts w:ascii="Calibri" w:cs="Calibri" w:eastAsia="Calibri" w:hAnsi="Calibri"/>
          <w:b w:val="false"/>
          <w:bCs w:val="false"/>
          <w:i w:val="false"/>
          <w:iCs w:val="false"/>
          <w:sz w:val="16"/>
          <w:szCs w:val="16"/>
        </w:rPr>
        <w:t xml:space="preserve"> [Dataset]. UCI Machine Learning Repository. https://doi.org/10.24432/C5W894</w:t>
      </w:r>
    </w:p>
    <w:p>
      <w:pPr>
        <w:spacing w:after="20" w:line="216"/>
        <w:ind w:left="360" w:hanging="360"/>
      </w:pPr>
      <w:r>
        <w:rPr>
          <w:rFonts w:ascii="Calibri" w:cs="Calibri" w:eastAsia="Calibri" w:hAnsi="Calibri"/>
          <w:b w:val="false"/>
          <w:bCs w:val="false"/>
          <w:i w:val="false"/>
          <w:iCs w:val="false"/>
          <w:sz w:val="16"/>
          <w:szCs w:val="16"/>
        </w:rPr>
        <w:t xml:space="preserve">Fanaee-T, H., &amp; Gama, J. (2013). Event labeling combining ensemble detectors and background knowledge. </w:t>
      </w:r>
      <w:r>
        <w:rPr>
          <w:rFonts w:ascii="Calibri" w:cs="Calibri" w:eastAsia="Calibri" w:hAnsi="Calibri"/>
          <w:b w:val="false"/>
          <w:bCs w:val="false"/>
          <w:i/>
          <w:iCs/>
          <w:sz w:val="16"/>
          <w:szCs w:val="16"/>
        </w:rPr>
        <w:t xml:space="preserve">Progress in Artificial Intelligence</w:t>
      </w:r>
      <w:r>
        <w:rPr>
          <w:rFonts w:ascii="Calibri" w:cs="Calibri" w:eastAsia="Calibri" w:hAnsi="Calibri"/>
          <w:b w:val="false"/>
          <w:bCs w:val="false"/>
          <w:i w:val="false"/>
          <w:iCs w:val="false"/>
          <w:sz w:val="16"/>
          <w:szCs w:val="16"/>
        </w:rPr>
        <w:t xml:space="preserve">, 1–15. https://doi.org/10.1007/s13748-013-0040-3</w:t>
      </w:r>
    </w:p>
    <w:p>
      <w:pPr>
        <w:spacing w:after="20" w:line="216"/>
        <w:ind w:left="360" w:hanging="360"/>
      </w:pPr>
      <w:r>
        <w:rPr>
          <w:rFonts w:ascii="Calibri" w:cs="Calibri" w:eastAsia="Calibri" w:hAnsi="Calibri"/>
          <w:b w:val="false"/>
          <w:bCs w:val="false"/>
          <w:i w:val="false"/>
          <w:iCs w:val="false"/>
          <w:sz w:val="16"/>
          <w:szCs w:val="16"/>
        </w:rPr>
        <w:t xml:space="preserve">Faraway, J. J. (2014). </w:t>
      </w:r>
      <w:r>
        <w:rPr>
          <w:rFonts w:ascii="Calibri" w:cs="Calibri" w:eastAsia="Calibri" w:hAnsi="Calibri"/>
          <w:b w:val="false"/>
          <w:bCs w:val="false"/>
          <w:i/>
          <w:iCs/>
          <w:sz w:val="16"/>
          <w:szCs w:val="16"/>
        </w:rPr>
        <w:t xml:space="preserve">Linear models with R</w:t>
      </w:r>
      <w:r>
        <w:rPr>
          <w:rFonts w:ascii="Calibri" w:cs="Calibri" w:eastAsia="Calibri" w:hAnsi="Calibri"/>
          <w:b w:val="false"/>
          <w:bCs w:val="false"/>
          <w:i w:val="false"/>
          <w:iCs w:val="false"/>
          <w:sz w:val="16"/>
          <w:szCs w:val="16"/>
        </w:rPr>
        <w:t xml:space="preserve"> (2nd ed.). Chapman &amp; Hall/CRC.</w:t>
      </w:r>
    </w:p>
    <w:p>
      <w:pPr>
        <w:spacing w:after="20" w:line="216"/>
        <w:ind w:left="360" w:hanging="360"/>
      </w:pPr>
      <w:r>
        <w:rPr>
          <w:rFonts w:ascii="Calibri" w:cs="Calibri" w:eastAsia="Calibri" w:hAnsi="Calibri"/>
          <w:b w:val="false"/>
          <w:bCs w:val="false"/>
          <w:i w:val="false"/>
          <w:iCs w:val="false"/>
          <w:sz w:val="16"/>
          <w:szCs w:val="16"/>
        </w:rPr>
        <w:t xml:space="preserve">Fox, J., &amp; Weisberg, S. (2019). </w:t>
      </w:r>
      <w:r>
        <w:rPr>
          <w:rFonts w:ascii="Calibri" w:cs="Calibri" w:eastAsia="Calibri" w:hAnsi="Calibri"/>
          <w:b w:val="false"/>
          <w:bCs w:val="false"/>
          <w:i/>
          <w:iCs/>
          <w:sz w:val="16"/>
          <w:szCs w:val="16"/>
        </w:rPr>
        <w:t xml:space="preserve">An R companion to applied regression</w:t>
      </w:r>
      <w:r>
        <w:rPr>
          <w:rFonts w:ascii="Calibri" w:cs="Calibri" w:eastAsia="Calibri" w:hAnsi="Calibri"/>
          <w:b w:val="false"/>
          <w:bCs w:val="false"/>
          <w:i w:val="false"/>
          <w:iCs w:val="false"/>
          <w:sz w:val="16"/>
          <w:szCs w:val="16"/>
        </w:rPr>
        <w:t xml:space="preserve"> (3rd ed.). Sage.</w:t>
      </w:r>
    </w:p>
    <w:p>
      <w:pPr>
        <w:pStyle w:val="Heading1"/>
        <w:keepNext/>
        <w:pageBreakBefore/>
      </w:pPr>
      <w:r>
        <w:rPr>
          <w:rFonts w:ascii="Calibri" w:cs="Calibri" w:eastAsia="Calibri" w:hAnsi="Calibri"/>
        </w:rPr>
        <w:t xml:space="preserve">Appendix: additional tables and diagnostics</w:t>
      </w:r>
    </w:p>
    <w:p>
      <w:pPr>
        <w:spacing w:after="80" w:line="240"/>
        <w:jc w:val="both"/>
      </w:pPr>
      <w:r>
        <w:rPr>
          <w:rFonts w:ascii="Calibri" w:cs="Calibri" w:eastAsia="Calibri" w:hAnsi="Calibri"/>
          <w:b w:val="false"/>
          <w:bCs w:val="false"/>
          <w:i w:val="false"/>
          <w:iCs w:val="false"/>
          <w:sz w:val="21"/>
          <w:szCs w:val="21"/>
        </w:rPr>
        <w:t xml:space="preserve">All results are produced by the Pluto notebook </w:t>
      </w:r>
      <w:r>
        <w:rPr>
          <w:rFonts w:ascii="Calibri" w:cs="Calibri" w:eastAsia="Calibri" w:hAnsi="Calibri"/>
          <w:b w:val="false"/>
          <w:bCs w:val="false"/>
          <w:i/>
          <w:iCs/>
          <w:sz w:val="21"/>
          <w:szCs w:val="21"/>
        </w:rPr>
        <w:t xml:space="preserve">m2BaselineRegression.jl</w:t>
      </w:r>
      <w:r>
        <w:rPr>
          <w:rFonts w:ascii="Calibri" w:cs="Calibri" w:eastAsia="Calibri" w:hAnsi="Calibri"/>
          <w:b w:val="false"/>
          <w:bCs w:val="false"/>
          <w:i w:val="false"/>
          <w:iCs w:val="false"/>
          <w:sz w:val="21"/>
          <w:szCs w:val="21"/>
        </w:rPr>
        <w:t xml:space="preserve"> (Julia 1.12.7), with a static HTML export </w:t>
      </w:r>
      <w:r>
        <w:rPr>
          <w:rFonts w:ascii="Calibri" w:cs="Calibri" w:eastAsia="Calibri" w:hAnsi="Calibri"/>
          <w:b w:val="false"/>
          <w:bCs w:val="false"/>
          <w:i/>
          <w:iCs/>
          <w:sz w:val="21"/>
          <w:szCs w:val="21"/>
        </w:rPr>
        <w:t xml:space="preserve">m2BaselineRegression.html</w:t>
      </w:r>
      <w:r>
        <w:rPr>
          <w:rFonts w:ascii="Calibri" w:cs="Calibri" w:eastAsia="Calibri" w:hAnsi="Calibri"/>
          <w:b w:val="false"/>
          <w:bCs w:val="false"/>
          <w:i w:val="false"/>
          <w:iCs w:val="false"/>
          <w:sz w:val="21"/>
          <w:szCs w:val="21"/>
        </w:rPr>
        <w:t xml:space="preserve"> in the same folder. The notebook follows the Exam 1 review template: model statement and confidence interval (§2), coefficient and nested-model tests (§3–4), multicollinearity and VIF (§5), backward AIC/BIC (§6), and inference, prediction and residual diagnostics (§7–8).</w:t>
      </w:r>
    </w:p>
    <w:p>
      <w:pPr>
        <w:keepNext/>
        <w:spacing w:after="60" w:before="120" w:line="240"/>
        <w:jc w:val="both"/>
      </w:pPr>
      <w:r>
        <w:rPr>
          <w:rFonts w:ascii="Calibri" w:cs="Calibri" w:eastAsia="Calibri" w:hAnsi="Calibri"/>
          <w:b/>
          <w:bCs/>
          <w:i w:val="false"/>
          <w:iCs w:val="false"/>
          <w:sz w:val="18"/>
          <w:szCs w:val="18"/>
        </w:rPr>
        <w:t xml:space="preserve">Table A1.</w:t>
      </w:r>
      <w:r>
        <w:rPr>
          <w:rFonts w:ascii="Calibri" w:cs="Calibri" w:eastAsia="Calibri" w:hAnsi="Calibri"/>
          <w:b w:val="false"/>
          <w:bCs w:val="false"/>
          <w:i w:val="false"/>
          <w:iCs w:val="false"/>
          <w:sz w:val="18"/>
          <w:szCs w:val="18"/>
        </w:rPr>
        <w:t xml:space="preserve">  </w:t>
      </w:r>
      <w:r>
        <w:rPr>
          <w:rFonts w:ascii="Calibri" w:cs="Calibri" w:eastAsia="Calibri" w:hAnsi="Calibri"/>
          <w:b w:val="false"/>
          <w:bCs w:val="false"/>
          <w:i w:val="false"/>
          <w:iCs w:val="false"/>
          <w:sz w:val="18"/>
          <w:szCs w:val="18"/>
        </w:rPr>
        <w:t xml:space="preserve">Model comparison. Residual SE is σ̂ = √(RSS/(n − p)).</w:t>
      </w:r>
    </w:p>
    <w:tbl>
      <w:tblPr>
        <w:tblW w:type="dxa" w:w="1015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8"/>
        <w:gridCol w:w="1080"/>
        <w:gridCol w:w="792"/>
        <w:gridCol w:w="1008"/>
        <w:gridCol w:w="1224"/>
        <w:gridCol w:w="1080"/>
        <w:gridCol w:w="1080"/>
      </w:tblGrid>
      <w:tr>
        <w:trPr>
          <w:cantSplit/>
          <w:tblHeader/>
        </w:trPr>
        <w:tc>
          <w:tcPr>
            <w:tcW w:type="dxa" w:w="3888"/>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left"/>
            </w:pPr>
            <w:r>
              <w:rPr>
                <w:rFonts w:ascii="Calibri" w:cs="Calibri" w:eastAsia="Calibri" w:hAnsi="Calibri"/>
                <w:b/>
                <w:bCs/>
                <w:i w:val="false"/>
                <w:iCs w:val="false"/>
                <w:sz w:val="17"/>
                <w:szCs w:val="17"/>
              </w:rPr>
              <w:t xml:space="preserve">Model</w:t>
            </w:r>
          </w:p>
        </w:tc>
        <w:tc>
          <w:tcPr>
            <w:tcW w:type="dxa" w:w="1080"/>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Parameters</w:t>
            </w:r>
          </w:p>
        </w:tc>
        <w:tc>
          <w:tcPr>
            <w:tcW w:type="dxa" w:w="792"/>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R</w:t>
            </w:r>
            <w:r>
              <w:rPr>
                <w:rFonts w:ascii="Calibri" w:cs="Calibri" w:eastAsia="Calibri" w:hAnsi="Calibri"/>
                <w:b/>
                <w:bCs/>
                <w:i w:val="false"/>
                <w:iCs w:val="false"/>
                <w:sz w:val="17"/>
                <w:szCs w:val="17"/>
                <w:vertAlign w:val="superscript"/>
              </w:rPr>
              <w:t xml:space="preserve">2</w:t>
            </w:r>
          </w:p>
        </w:tc>
        <w:tc>
          <w:tcPr>
            <w:tcW w:type="dxa" w:w="1008"/>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Adj. R</w:t>
            </w:r>
            <w:r>
              <w:rPr>
                <w:rFonts w:ascii="Calibri" w:cs="Calibri" w:eastAsia="Calibri" w:hAnsi="Calibri"/>
                <w:b/>
                <w:bCs/>
                <w:i w:val="false"/>
                <w:iCs w:val="false"/>
                <w:sz w:val="17"/>
                <w:szCs w:val="17"/>
                <w:vertAlign w:val="superscript"/>
              </w:rPr>
              <w:t xml:space="preserve">2</w:t>
            </w:r>
          </w:p>
        </w:tc>
        <w:tc>
          <w:tcPr>
            <w:tcW w:type="dxa" w:w="1224"/>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Residual SE</w:t>
            </w:r>
          </w:p>
        </w:tc>
        <w:tc>
          <w:tcPr>
            <w:tcW w:type="dxa" w:w="1080"/>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AIC</w:t>
            </w:r>
          </w:p>
        </w:tc>
        <w:tc>
          <w:tcPr>
            <w:tcW w:type="dxa" w:w="1080"/>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BIC</w:t>
            </w:r>
          </w:p>
        </w:tc>
      </w:tr>
      <w:tr>
        <w:trPr>
          <w:cantSplit/>
        </w:trPr>
        <w:tc>
          <w:tcPr>
            <w:tcW w:type="dxa" w:w="388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Temperature only (simple regression)</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2</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0.394</w:t>
            </w:r>
          </w:p>
        </w:tc>
        <w:tc>
          <w:tcPr>
            <w:tcW w:type="dxa" w:w="100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0.393</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1,505.8</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12,758.6</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12,772.4</w:t>
            </w:r>
          </w:p>
        </w:tc>
      </w:tr>
      <w:tr>
        <w:trPr>
          <w:cantSplit/>
        </w:trPr>
        <w:tc>
          <w:tcPr>
            <w:tcW w:type="dxa" w:w="388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Main effects, linear temperature</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12</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0.822</w:t>
            </w:r>
          </w:p>
        </w:tc>
        <w:tc>
          <w:tcPr>
            <w:tcW w:type="dxa" w:w="100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0.819</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822.6</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11,885.7</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11,945.4</w:t>
            </w:r>
          </w:p>
        </w:tc>
      </w:tr>
      <w:tr>
        <w:trPr>
          <w:cantSplit/>
        </w:trPr>
        <w:tc>
          <w:tcPr>
            <w:tcW w:type="dxa" w:w="388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Main effects + T</w:t>
            </w:r>
            <w:r>
              <w:rPr>
                <w:rFonts w:ascii="Calibri" w:cs="Calibri" w:eastAsia="Calibri" w:hAnsi="Calibri"/>
                <w:b w:val="false"/>
                <w:bCs w:val="false"/>
                <w:i w:val="false"/>
                <w:iCs w:val="false"/>
                <w:sz w:val="17"/>
                <w:szCs w:val="17"/>
                <w:vertAlign w:val="superscript"/>
              </w:rPr>
              <w:t xml:space="preserve">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13</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0.851</w:t>
            </w:r>
          </w:p>
        </w:tc>
        <w:tc>
          <w:tcPr>
            <w:tcW w:type="dxa" w:w="100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0.849</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752.2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11,756.1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11,820.4</w:t>
            </w:r>
          </w:p>
        </w:tc>
      </w:tr>
      <w:tr>
        <w:trPr>
          <w:cantSplit/>
        </w:trPr>
        <w:tc>
          <w:tcPr>
            <w:tcW w:type="dxa" w:w="388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bCs/>
                <w:i w:val="false"/>
                <w:iCs w:val="false"/>
                <w:sz w:val="17"/>
                <w:szCs w:val="17"/>
              </w:rPr>
              <w:t xml:space="preserve">Main effects + T</w:t>
            </w:r>
            <w:r>
              <w:rPr>
                <w:rFonts w:ascii="Calibri" w:cs="Calibri" w:eastAsia="Calibri" w:hAnsi="Calibri"/>
                <w:b/>
                <w:bCs/>
                <w:i w:val="false"/>
                <w:iCs w:val="false"/>
                <w:sz w:val="17"/>
                <w:szCs w:val="17"/>
                <w:vertAlign w:val="superscript"/>
              </w:rPr>
              <w:t xml:space="preserve">2</w:t>
            </w:r>
            <w:r>
              <w:rPr>
                <w:rFonts w:ascii="Calibri" w:cs="Calibri" w:eastAsia="Calibri" w:hAnsi="Calibri"/>
                <w:b/>
                <w:bCs/>
                <w:i w:val="false"/>
                <w:iCs w:val="false"/>
                <w:sz w:val="17"/>
                <w:szCs w:val="17"/>
              </w:rPr>
              <w:t xml:space="preserve"> + T</w:t>
            </w:r>
            <w:r>
              <w:rPr>
                <w:rFonts w:ascii="Calibri" w:cs="Calibri" w:eastAsia="Calibri" w:hAnsi="Calibri"/>
                <w:b/>
                <w:bCs/>
                <w:i w:val="false"/>
                <w:iCs w:val="false"/>
                <w:sz w:val="17"/>
                <w:szCs w:val="17"/>
                <w:vertAlign w:val="superscript"/>
              </w:rPr>
              <w:t xml:space="preserve">3</w:t>
            </w:r>
            <w:r>
              <w:rPr>
                <w:rFonts w:ascii="Calibri" w:cs="Calibri" w:eastAsia="Calibri" w:hAnsi="Calibri"/>
                <w:b/>
                <w:bCs/>
                <w:i w:val="false"/>
                <w:iCs w:val="false"/>
                <w:sz w:val="17"/>
                <w:szCs w:val="17"/>
              </w:rPr>
              <w:t xml:space="preserve"> (final)</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14</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0.876</w:t>
            </w:r>
          </w:p>
        </w:tc>
        <w:tc>
          <w:tcPr>
            <w:tcW w:type="dxa" w:w="100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0.874</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686.1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11,622.8</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11,691.7</w:t>
            </w:r>
          </w:p>
        </w:tc>
      </w:tr>
      <w:tr>
        <w:trPr>
          <w:cantSplit/>
        </w:trPr>
        <w:tc>
          <w:tcPr>
            <w:tcW w:type="dxa" w:w="388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Main effects + T</w:t>
            </w:r>
            <w:r>
              <w:rPr>
                <w:rFonts w:ascii="Calibri" w:cs="Calibri" w:eastAsia="Calibri" w:hAnsi="Calibri"/>
                <w:b w:val="false"/>
                <w:bCs w:val="false"/>
                <w:i w:val="false"/>
                <w:iCs w:val="false"/>
                <w:sz w:val="17"/>
                <w:szCs w:val="17"/>
                <w:vertAlign w:val="superscript"/>
              </w:rPr>
              <w:t xml:space="preserve">2</w:t>
            </w:r>
            <w:r>
              <w:rPr>
                <w:rFonts w:ascii="Calibri" w:cs="Calibri" w:eastAsia="Calibri" w:hAnsi="Calibri"/>
                <w:b w:val="false"/>
                <w:bCs w:val="false"/>
                <w:i w:val="false"/>
                <w:iCs w:val="false"/>
                <w:sz w:val="17"/>
                <w:szCs w:val="17"/>
              </w:rPr>
              <w:t xml:space="preserve"> + T</w:t>
            </w:r>
            <w:r>
              <w:rPr>
                <w:rFonts w:ascii="Calibri" w:cs="Calibri" w:eastAsia="Calibri" w:hAnsi="Calibri"/>
                <w:b w:val="false"/>
                <w:bCs w:val="false"/>
                <w:i w:val="false"/>
                <w:iCs w:val="false"/>
                <w:sz w:val="17"/>
                <w:szCs w:val="17"/>
                <w:vertAlign w:val="superscript"/>
              </w:rPr>
              <w:t xml:space="preserve">3</w:t>
            </w:r>
            <w:r>
              <w:rPr>
                <w:rFonts w:ascii="Calibri" w:cs="Calibri" w:eastAsia="Calibri" w:hAnsi="Calibri"/>
                <w:b w:val="false"/>
                <w:bCs w:val="false"/>
                <w:i w:val="false"/>
                <w:iCs w:val="false"/>
                <w:sz w:val="17"/>
                <w:szCs w:val="17"/>
              </w:rPr>
              <w:t xml:space="preserve"> + T</w:t>
            </w:r>
            <w:r>
              <w:rPr>
                <w:rFonts w:ascii="Calibri" w:cs="Calibri" w:eastAsia="Calibri" w:hAnsi="Calibri"/>
                <w:b w:val="false"/>
                <w:bCs w:val="false"/>
                <w:i w:val="false"/>
                <w:iCs w:val="false"/>
                <w:sz w:val="17"/>
                <w:szCs w:val="17"/>
                <w:vertAlign w:val="superscript"/>
              </w:rPr>
              <w:t xml:space="preserve">4</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15</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0.876</w:t>
            </w:r>
          </w:p>
        </w:tc>
        <w:tc>
          <w:tcPr>
            <w:tcW w:type="dxa" w:w="100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0.874</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686.1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11,623.8</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11,697.3</w:t>
            </w:r>
          </w:p>
        </w:tc>
      </w:tr>
      <w:tr>
        <w:trPr>
          <w:cantSplit/>
        </w:trPr>
        <w:tc>
          <w:tcPr>
            <w:tcW w:type="dxa" w:w="3888"/>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Final + feels-like temperature + month</w:t>
            </w:r>
          </w:p>
        </w:tc>
        <w:tc>
          <w:tcPr>
            <w:tcW w:type="dxa" w:w="1080"/>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26</w:t>
            </w:r>
          </w:p>
        </w:tc>
        <w:tc>
          <w:tcPr>
            <w:tcW w:type="dxa" w:w="792"/>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0.880</w:t>
            </w:r>
          </w:p>
        </w:tc>
        <w:tc>
          <w:tcPr>
            <w:tcW w:type="dxa" w:w="1008"/>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0.875</w:t>
            </w:r>
          </w:p>
        </w:tc>
        <w:tc>
          <w:tcPr>
            <w:tcW w:type="dxa" w:w="1224"/>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682.5</w:t>
            </w:r>
          </w:p>
        </w:tc>
        <w:tc>
          <w:tcPr>
            <w:tcW w:type="dxa" w:w="1080"/>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11,626.8</w:t>
            </w:r>
          </w:p>
        </w:tc>
        <w:tc>
          <w:tcPr>
            <w:tcW w:type="dxa" w:w="1080"/>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11,750.8</w:t>
            </w:r>
          </w:p>
        </w:tc>
      </w:tr>
    </w:tbl>
    <w:p>
      <w:pPr>
        <w:spacing w:after="120" w:before="40"/>
      </w:pPr>
      <w:r>
        <w:rPr>
          <w:rFonts w:ascii="Calibri" w:cs="Calibri" w:eastAsia="Calibri" w:hAnsi="Calibri"/>
          <w:b w:val="false"/>
          <w:bCs w:val="false"/>
          <w:i w:val="false"/>
          <w:iCs w:val="false"/>
          <w:color w:val="52514E"/>
          <w:sz w:val="17"/>
          <w:szCs w:val="17"/>
        </w:rPr>
        <w:t xml:space="preserve">Sequential F-tests: linear → quadratic F = 141.7 (p &lt; 0.001); quadratic → cubic F = 145.7 (p &lt; 0.001); cubic → quartic F = 1.00 (p = 0.318).</w:t>
      </w:r>
    </w:p>
    <w:p>
      <w:pPr>
        <w:keepNext/>
        <w:spacing w:after="60" w:before="120" w:line="240"/>
        <w:jc w:val="both"/>
      </w:pPr>
      <w:r>
        <w:rPr>
          <w:rFonts w:ascii="Calibri" w:cs="Calibri" w:eastAsia="Calibri" w:hAnsi="Calibri"/>
          <w:b/>
          <w:bCs/>
          <w:i w:val="false"/>
          <w:iCs w:val="false"/>
          <w:sz w:val="18"/>
          <w:szCs w:val="18"/>
        </w:rPr>
        <w:t xml:space="preserve">Table A2.</w:t>
      </w:r>
      <w:r>
        <w:rPr>
          <w:rFonts w:ascii="Calibri" w:cs="Calibri" w:eastAsia="Calibri" w:hAnsi="Calibri"/>
          <w:b w:val="false"/>
          <w:bCs w:val="false"/>
          <w:i w:val="false"/>
          <w:iCs w:val="false"/>
          <w:sz w:val="18"/>
          <w:szCs w:val="18"/>
        </w:rPr>
        <w:t xml:space="preserve">  </w:t>
      </w:r>
      <w:r>
        <w:rPr>
          <w:rFonts w:ascii="Calibri" w:cs="Calibri" w:eastAsia="Calibri" w:hAnsi="Calibri"/>
          <w:b w:val="false"/>
          <w:bCs w:val="false"/>
          <w:i w:val="false"/>
          <w:iCs w:val="false"/>
          <w:sz w:val="18"/>
          <w:szCs w:val="18"/>
        </w:rPr>
        <w:t xml:space="preserve">VIF = 1/(1 − R</w:t>
      </w:r>
      <w:r>
        <w:rPr>
          <w:rFonts w:ascii="Calibri" w:cs="Calibri" w:eastAsia="Calibri" w:hAnsi="Calibri"/>
          <w:b w:val="false"/>
          <w:bCs w:val="false"/>
          <w:i w:val="false"/>
          <w:iCs w:val="false"/>
          <w:sz w:val="18"/>
          <w:szCs w:val="18"/>
          <w:vertAlign w:val="subscript"/>
        </w:rPr>
        <w:t xml:space="preserve">j</w:t>
      </w:r>
      <w:r>
        <w:rPr>
          <w:rFonts w:ascii="Calibri" w:cs="Calibri" w:eastAsia="Calibri" w:hAnsi="Calibri"/>
          <w:b w:val="false"/>
          <w:bCs w:val="false"/>
          <w:i w:val="false"/>
          <w:iCs w:val="false"/>
          <w:sz w:val="18"/>
          <w:szCs w:val="18"/>
          <w:vertAlign w:val="superscript"/>
        </w:rPr>
        <w:t xml:space="preserve">2</w:t>
      </w:r>
      <w:r>
        <w:rPr>
          <w:rFonts w:ascii="Calibri" w:cs="Calibri" w:eastAsia="Calibri" w:hAnsi="Calibri"/>
          <w:b w:val="false"/>
          <w:bCs w:val="false"/>
          <w:i w:val="false"/>
          <w:iCs w:val="false"/>
          <w:sz w:val="18"/>
          <w:szCs w:val="18"/>
        </w:rPr>
        <w:t xml:space="preserve">) for each coefficient of the full model (final model + feels-like temperature + month). For factors, the range over their indicator variables is shown. Values above 10 are in bold.</w:t>
      </w:r>
    </w:p>
    <w:tbl>
      <w:tblPr>
        <w:tblW w:type="dxa" w:w="561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tblGrid>
      <w:tr>
        <w:trPr>
          <w:cantSplit/>
          <w:tblHeader/>
        </w:trPr>
        <w:tc>
          <w:tcPr>
            <w:tcW w:type="dxa" w:w="3744"/>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left"/>
            </w:pPr>
            <w:r>
              <w:rPr>
                <w:rFonts w:ascii="Calibri" w:cs="Calibri" w:eastAsia="Calibri" w:hAnsi="Calibri"/>
                <w:b/>
                <w:bCs/>
                <w:i w:val="false"/>
                <w:iCs w:val="false"/>
                <w:sz w:val="17"/>
                <w:szCs w:val="17"/>
              </w:rPr>
              <w:t xml:space="preserve">Term</w:t>
            </w:r>
          </w:p>
        </w:tc>
        <w:tc>
          <w:tcPr>
            <w:tcW w:type="dxa" w:w="1872"/>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VIF</w:t>
            </w:r>
          </w:p>
        </w:tc>
      </w:tr>
      <w:tr>
        <w:trPr>
          <w:cantSplit/>
        </w:trPr>
        <w:tc>
          <w:tcPr>
            <w:tcW w:type="dxa" w:w="37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Year 2012 (1 indicator)</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1.06</w:t>
            </w:r>
          </w:p>
        </w:tc>
      </w:tr>
      <w:tr>
        <w:trPr>
          <w:cantSplit/>
        </w:trPr>
        <w:tc>
          <w:tcPr>
            <w:tcW w:type="dxa" w:w="37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bCs/>
                <w:i w:val="false"/>
                <w:iCs w:val="false"/>
                <w:sz w:val="17"/>
                <w:szCs w:val="17"/>
              </w:rPr>
              <w:t xml:space="preserve">Season (3 indicators)</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7.46–10.88</w:t>
            </w:r>
          </w:p>
        </w:tc>
      </w:tr>
      <w:tr>
        <w:trPr>
          <w:cantSplit/>
        </w:trPr>
        <w:tc>
          <w:tcPr>
            <w:tcW w:type="dxa" w:w="37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Month (11 indicators)</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1.99–9.46</w:t>
            </w:r>
          </w:p>
        </w:tc>
      </w:tr>
      <w:tr>
        <w:trPr>
          <w:cantSplit/>
        </w:trPr>
        <w:tc>
          <w:tcPr>
            <w:tcW w:type="dxa" w:w="37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Day type (2 indicators)</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1.03–1.04</w:t>
            </w:r>
          </w:p>
        </w:tc>
      </w:tr>
      <w:tr>
        <w:trPr>
          <w:cantSplit/>
        </w:trPr>
        <w:tc>
          <w:tcPr>
            <w:tcW w:type="dxa" w:w="37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Weather (2 indicators)</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1.42–1.70</w:t>
            </w:r>
          </w:p>
        </w:tc>
      </w:tr>
      <w:tr>
        <w:trPr>
          <w:cantSplit/>
        </w:trPr>
        <w:tc>
          <w:tcPr>
            <w:tcW w:type="dxa" w:w="37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bCs/>
                <w:i w:val="false"/>
                <w:iCs w:val="false"/>
                <w:sz w:val="17"/>
                <w:szCs w:val="17"/>
              </w:rPr>
              <w:t xml:space="preserve">T (temperature − 20 °C)</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81.10</w:t>
            </w:r>
          </w:p>
        </w:tc>
      </w:tr>
      <w:tr>
        <w:trPr>
          <w:cantSplit/>
        </w:trPr>
        <w:tc>
          <w:tcPr>
            <w:tcW w:type="dxa" w:w="37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bCs/>
                <w:i w:val="false"/>
                <w:iCs w:val="false"/>
                <w:sz w:val="17"/>
                <w:szCs w:val="17"/>
              </w:rPr>
              <w:t xml:space="preserve">T</w:t>
            </w:r>
            <w:r>
              <w:rPr>
                <w:rFonts w:ascii="Calibri" w:cs="Calibri" w:eastAsia="Calibri" w:hAnsi="Calibri"/>
                <w:b/>
                <w:bCs/>
                <w:i w:val="false"/>
                <w:iCs w:val="false"/>
                <w:sz w:val="17"/>
                <w:szCs w:val="17"/>
                <w:vertAlign w:val="superscript"/>
              </w:rPr>
              <w:t xml:space="preserve">2</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16.52</w:t>
            </w:r>
          </w:p>
        </w:tc>
      </w:tr>
      <w:tr>
        <w:trPr>
          <w:cantSplit/>
        </w:trPr>
        <w:tc>
          <w:tcPr>
            <w:tcW w:type="dxa" w:w="37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bCs/>
                <w:i w:val="false"/>
                <w:iCs w:val="false"/>
                <w:sz w:val="17"/>
                <w:szCs w:val="17"/>
              </w:rPr>
              <w:t xml:space="preserve">T</w:t>
            </w:r>
            <w:r>
              <w:rPr>
                <w:rFonts w:ascii="Calibri" w:cs="Calibri" w:eastAsia="Calibri" w:hAnsi="Calibri"/>
                <w:b/>
                <w:bCs/>
                <w:i w:val="false"/>
                <w:iCs w:val="false"/>
                <w:sz w:val="17"/>
                <w:szCs w:val="17"/>
                <w:vertAlign w:val="superscript"/>
              </w:rPr>
              <w:t xml:space="preserve">3</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17.23</w:t>
            </w:r>
          </w:p>
        </w:tc>
      </w:tr>
      <w:tr>
        <w:trPr>
          <w:cantSplit/>
        </w:trPr>
        <w:tc>
          <w:tcPr>
            <w:tcW w:type="dxa" w:w="37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bCs/>
                <w:i w:val="false"/>
                <w:iCs w:val="false"/>
                <w:sz w:val="17"/>
                <w:szCs w:val="17"/>
              </w:rPr>
              <w:t xml:space="preserve">Feels-like temperature</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72.60</w:t>
            </w:r>
          </w:p>
        </w:tc>
      </w:tr>
      <w:tr>
        <w:trPr>
          <w:cantSplit/>
        </w:trPr>
        <w:tc>
          <w:tcPr>
            <w:tcW w:type="dxa" w:w="37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Humidity</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2.33</w:t>
            </w:r>
          </w:p>
        </w:tc>
      </w:tr>
      <w:tr>
        <w:trPr>
          <w:cantSplit/>
        </w:trPr>
        <w:tc>
          <w:tcPr>
            <w:tcW w:type="dxa" w:w="3744"/>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Wind speed</w:t>
            </w:r>
          </w:p>
        </w:tc>
        <w:tc>
          <w:tcPr>
            <w:tcW w:type="dxa" w:w="1872"/>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1.30</w:t>
            </w:r>
          </w:p>
        </w:tc>
      </w:tr>
    </w:tbl>
    <w:p>
      <w:pPr>
        <w:keepNext/>
        <w:spacing w:after="60" w:before="120" w:line="240"/>
        <w:jc w:val="both"/>
      </w:pPr>
      <w:r>
        <w:rPr>
          <w:rFonts w:ascii="Calibri" w:cs="Calibri" w:eastAsia="Calibri" w:hAnsi="Calibri"/>
          <w:b/>
          <w:bCs/>
          <w:i w:val="false"/>
          <w:iCs w:val="false"/>
          <w:sz w:val="18"/>
          <w:szCs w:val="18"/>
        </w:rPr>
        <w:t xml:space="preserve">Table A3.</w:t>
      </w:r>
      <w:r>
        <w:rPr>
          <w:rFonts w:ascii="Calibri" w:cs="Calibri" w:eastAsia="Calibri" w:hAnsi="Calibri"/>
          <w:b w:val="false"/>
          <w:bCs w:val="false"/>
          <w:i w:val="false"/>
          <w:iCs w:val="false"/>
          <w:sz w:val="18"/>
          <w:szCs w:val="18"/>
        </w:rPr>
        <w:t xml:space="preserve">  </w:t>
      </w:r>
      <w:r>
        <w:rPr>
          <w:rFonts w:ascii="Calibri" w:cs="Calibri" w:eastAsia="Calibri" w:hAnsi="Calibri"/>
          <w:b w:val="false"/>
          <w:bCs w:val="false"/>
          <w:i w:val="false"/>
          <w:iCs w:val="false"/>
          <w:sz w:val="18"/>
          <w:szCs w:val="18"/>
        </w:rPr>
        <w:t xml:space="preserve">Backward elimination path, with criteria computed as in R's step(): n ln(RSS/n) + k·p with k = 2 (AIC) or k = ln n (BIC). At the final step no deletion lowers either criterion; removing day type would raise BIC by only 4.7.</w:t>
      </w:r>
    </w:p>
    <w:tbl>
      <w:tblPr>
        <w:tblW w:type="dxa" w:w="691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584"/>
        <w:gridCol w:w="1584"/>
      </w:tblGrid>
      <w:tr>
        <w:trPr>
          <w:cantSplit/>
          <w:tblHeader/>
        </w:trPr>
        <w:tc>
          <w:tcPr>
            <w:tcW w:type="dxa" w:w="3744"/>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left"/>
            </w:pPr>
            <w:r>
              <w:rPr>
                <w:rFonts w:ascii="Calibri" w:cs="Calibri" w:eastAsia="Calibri" w:hAnsi="Calibri"/>
                <w:b/>
                <w:bCs/>
                <w:i w:val="false"/>
                <w:iCs w:val="false"/>
                <w:sz w:val="17"/>
                <w:szCs w:val="17"/>
              </w:rPr>
              <w:t xml:space="preserve">Step</w:t>
            </w:r>
          </w:p>
        </w:tc>
        <w:tc>
          <w:tcPr>
            <w:tcW w:type="dxa" w:w="1584"/>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AIC</w:t>
            </w:r>
          </w:p>
        </w:tc>
        <w:tc>
          <w:tcPr>
            <w:tcW w:type="dxa" w:w="1584"/>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val="false"/>
              <w:spacing w:after="0" w:line="228"/>
              <w:jc w:val="right"/>
            </w:pPr>
            <w:r>
              <w:rPr>
                <w:rFonts w:ascii="Calibri" w:cs="Calibri" w:eastAsia="Calibri" w:hAnsi="Calibri"/>
                <w:b/>
                <w:bCs/>
                <w:i w:val="false"/>
                <w:iCs w:val="false"/>
                <w:sz w:val="17"/>
                <w:szCs w:val="17"/>
              </w:rPr>
              <w:t xml:space="preserve">BIC</w:t>
            </w:r>
          </w:p>
        </w:tc>
      </w:tr>
      <w:tr>
        <w:trPr>
          <w:cantSplit/>
        </w:trPr>
        <w:tc>
          <w:tcPr>
            <w:tcW w:type="dxa" w:w="37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Start (full model)</w:t>
            </w:r>
          </w:p>
        </w:tc>
        <w:tc>
          <w:tcPr>
            <w:tcW w:type="dxa" w:w="158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9,553.17</w:t>
            </w:r>
          </w:p>
        </w:tc>
        <w:tc>
          <w:tcPr>
            <w:tcW w:type="dxa" w:w="158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9,672.59</w:t>
            </w:r>
          </w:p>
        </w:tc>
      </w:tr>
      <w:tr>
        <w:trPr>
          <w:cantSplit/>
        </w:trPr>
        <w:tc>
          <w:tcPr>
            <w:tcW w:type="dxa" w:w="37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Drop month</w:t>
            </w:r>
          </w:p>
        </w:tc>
        <w:tc>
          <w:tcPr>
            <w:tcW w:type="dxa" w:w="158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9,551.04</w:t>
            </w:r>
          </w:p>
        </w:tc>
        <w:tc>
          <w:tcPr>
            <w:tcW w:type="dxa" w:w="158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9,619.93</w:t>
            </w:r>
          </w:p>
        </w:tc>
      </w:tr>
      <w:tr>
        <w:trPr>
          <w:cantSplit/>
        </w:trPr>
        <w:tc>
          <w:tcPr>
            <w:tcW w:type="dxa" w:w="3744"/>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7"/>
                <w:szCs w:val="17"/>
              </w:rPr>
              <w:t xml:space="preserve">Drop feels-like temperature</w:t>
            </w:r>
          </w:p>
        </w:tc>
        <w:tc>
          <w:tcPr>
            <w:tcW w:type="dxa" w:w="1584"/>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9,549.19</w:t>
            </w:r>
          </w:p>
        </w:tc>
        <w:tc>
          <w:tcPr>
            <w:tcW w:type="dxa" w:w="1584"/>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7"/>
                <w:szCs w:val="17"/>
              </w:rPr>
              <w:t xml:space="preserve">9,613.49</w:t>
            </w:r>
          </w:p>
        </w:tc>
      </w:tr>
    </w:tbl>
    <w:p>
      <w:pPr>
        <w:keepNext/>
        <w:spacing w:after="60" w:before="120" w:line="240"/>
        <w:jc w:val="both"/>
      </w:pPr>
      <w:r>
        <w:rPr>
          <w:rFonts w:ascii="Calibri" w:cs="Calibri" w:eastAsia="Calibri" w:hAnsi="Calibri"/>
          <w:b/>
          <w:bCs/>
          <w:i w:val="false"/>
          <w:iCs w:val="false"/>
          <w:sz w:val="18"/>
          <w:szCs w:val="18"/>
        </w:rPr>
        <w:t xml:space="preserve">Table A4.</w:t>
      </w:r>
      <w:r>
        <w:rPr>
          <w:rFonts w:ascii="Calibri" w:cs="Calibri" w:eastAsia="Calibri" w:hAnsi="Calibri"/>
          <w:b w:val="false"/>
          <w:bCs w:val="false"/>
          <w:i w:val="false"/>
          <w:iCs w:val="false"/>
          <w:sz w:val="18"/>
          <w:szCs w:val="18"/>
        </w:rPr>
        <w:t xml:space="preserve">  </w:t>
      </w:r>
      <w:r>
        <w:rPr>
          <w:rFonts w:ascii="Calibri" w:cs="Calibri" w:eastAsia="Calibri" w:hAnsi="Calibri"/>
          <w:b w:val="false"/>
          <w:bCs w:val="false"/>
          <w:i w:val="false"/>
          <w:iCs w:val="false"/>
          <w:sz w:val="18"/>
          <w:szCs w:val="18"/>
        </w:rPr>
        <w:t xml:space="preserve">The eight days with the largest Cook's distance in the final model.</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8"/>
        <w:gridCol w:w="1080"/>
        <w:gridCol w:w="1224"/>
        <w:gridCol w:w="792"/>
        <w:gridCol w:w="720"/>
        <w:gridCol w:w="792"/>
        <w:gridCol w:w="792"/>
        <w:gridCol w:w="720"/>
        <w:gridCol w:w="1872"/>
      </w:tblGrid>
      <w:tr>
        <w:trPr>
          <w:cantSplit/>
          <w:tblHeader/>
        </w:trPr>
        <w:tc>
          <w:tcPr>
            <w:tcW w:type="dxa" w:w="1368"/>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left"/>
            </w:pPr>
            <w:r>
              <w:rPr>
                <w:rFonts w:ascii="Calibri" w:cs="Calibri" w:eastAsia="Calibri" w:hAnsi="Calibri"/>
                <w:b/>
                <w:bCs/>
                <w:i w:val="false"/>
                <w:iCs w:val="false"/>
                <w:sz w:val="15"/>
                <w:szCs w:val="15"/>
              </w:rPr>
              <w:t xml:space="preserve">Date</w:t>
            </w:r>
          </w:p>
        </w:tc>
        <w:tc>
          <w:tcPr>
            <w:tcW w:type="dxa" w:w="1080"/>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left"/>
            </w:pPr>
            <w:r>
              <w:rPr>
                <w:rFonts w:ascii="Calibri" w:cs="Calibri" w:eastAsia="Calibri" w:hAnsi="Calibri"/>
                <w:b/>
                <w:bCs/>
                <w:i w:val="false"/>
                <w:iCs w:val="false"/>
                <w:sz w:val="15"/>
                <w:szCs w:val="15"/>
              </w:rPr>
              <w:t xml:space="preserve">Day type</w:t>
            </w:r>
          </w:p>
        </w:tc>
        <w:tc>
          <w:tcPr>
            <w:tcW w:type="dxa" w:w="1224"/>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left"/>
            </w:pPr>
            <w:r>
              <w:rPr>
                <w:rFonts w:ascii="Calibri" w:cs="Calibri" w:eastAsia="Calibri" w:hAnsi="Calibri"/>
                <w:b/>
                <w:bCs/>
                <w:i w:val="false"/>
                <w:iCs w:val="false"/>
                <w:sz w:val="15"/>
                <w:szCs w:val="15"/>
              </w:rPr>
              <w:t xml:space="preserve">Weather</w:t>
            </w:r>
          </w:p>
        </w:tc>
        <w:tc>
          <w:tcPr>
            <w:tcW w:type="dxa" w:w="792"/>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Rentals</w:t>
            </w:r>
          </w:p>
        </w:tc>
        <w:tc>
          <w:tcPr>
            <w:tcW w:type="dxa" w:w="720"/>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Fitted</w:t>
            </w:r>
          </w:p>
        </w:tc>
        <w:tc>
          <w:tcPr>
            <w:tcW w:type="dxa" w:w="792"/>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Std. resid.</w:t>
            </w:r>
          </w:p>
        </w:tc>
        <w:tc>
          <w:tcPr>
            <w:tcW w:type="dxa" w:w="792"/>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Leverage</w:t>
            </w:r>
          </w:p>
        </w:tc>
        <w:tc>
          <w:tcPr>
            <w:tcW w:type="dxa" w:w="720"/>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Cook's D</w:t>
            </w:r>
          </w:p>
        </w:tc>
        <w:tc>
          <w:tcPr>
            <w:tcW w:type="dxa" w:w="1872"/>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left"/>
            </w:pPr>
            <w:r>
              <w:rPr>
                <w:rFonts w:ascii="Calibri" w:cs="Calibri" w:eastAsia="Calibri" w:hAnsi="Calibri"/>
                <w:b/>
                <w:bCs/>
                <w:i w:val="false"/>
                <w:iCs w:val="false"/>
                <w:sz w:val="15"/>
                <w:szCs w:val="15"/>
              </w:rPr>
              <w:t xml:space="preserve">What happened</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Mon 29 Oct 2012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Working day</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Light rain/snow</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22</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3,327</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−4.97</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0.060</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0.112</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Hurricane Sandy: system nearly shut down</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Thu 22 Nov 2012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Holiday</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Clear</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2,425</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5,282</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−4.29</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0.059</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0.083</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Thanksgiving</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Thu 31 Mar 2011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Working day</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Light rain/snow</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1,685</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−316</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3.02</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0.069</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0.049</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Cold, wet day; fitted value is negative</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Wed 26 Jan 2011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Working day</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Light rain/snow</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506</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−1,487</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2.99</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0.060</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0.041</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Snowstorm; fitted value is negative</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Mon 4 Jul 2011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Holiday</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Mist/cloudy</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6,043</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4,253</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2.70</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0.065</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0.036</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Independence Day</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Thu 24 Nov 2011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Holiday</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Clear</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1,495</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3,316</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−2.73</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0.056</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0.031</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Thanksgiving</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Sat 17 Mar 2012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Weekend</w:t>
            </w:r>
          </w:p>
        </w:tc>
        <w:tc>
          <w:tcPr>
            <w:tcW w:type="dxa" w:w="122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Mist/cloudy</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7,836</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5,099</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4.04</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0.025</w:t>
            </w:r>
          </w:p>
        </w:tc>
        <w:tc>
          <w:tcPr>
            <w:tcW w:type="dxa" w:w="72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0.030</w:t>
            </w:r>
          </w:p>
        </w:tc>
        <w:tc>
          <w:tcPr>
            <w:tcW w:type="dxa" w:w="187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Warm Saturday, St. Patrick's Day</w:t>
            </w:r>
          </w:p>
        </w:tc>
      </w:tr>
      <w:tr>
        <w:trPr>
          <w:cantSplit/>
        </w:trPr>
        <w:tc>
          <w:tcPr>
            <w:tcW w:type="dxa" w:w="1368"/>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5"/>
                <w:szCs w:val="15"/>
              </w:rPr>
              <w:t xml:space="preserve">Sat 27 Aug 2011</w:t>
            </w:r>
          </w:p>
        </w:tc>
        <w:tc>
          <w:tcPr>
            <w:tcW w:type="dxa" w:w="1080"/>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5"/>
                <w:szCs w:val="15"/>
              </w:rPr>
              <w:t xml:space="preserve">Weekend</w:t>
            </w:r>
          </w:p>
        </w:tc>
        <w:tc>
          <w:tcPr>
            <w:tcW w:type="dxa" w:w="1224"/>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5"/>
                <w:szCs w:val="15"/>
              </w:rPr>
              <w:t xml:space="preserve">Mist/cloudy</w:t>
            </w:r>
          </w:p>
        </w:tc>
        <w:tc>
          <w:tcPr>
            <w:tcW w:type="dxa" w:w="792"/>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1,115</w:t>
            </w:r>
          </w:p>
        </w:tc>
        <w:tc>
          <w:tcPr>
            <w:tcW w:type="dxa" w:w="720"/>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3,480</w:t>
            </w:r>
          </w:p>
        </w:tc>
        <w:tc>
          <w:tcPr>
            <w:tcW w:type="dxa" w:w="792"/>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−3.50</w:t>
            </w:r>
          </w:p>
        </w:tc>
        <w:tc>
          <w:tcPr>
            <w:tcW w:type="dxa" w:w="792"/>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0.029</w:t>
            </w:r>
          </w:p>
        </w:tc>
        <w:tc>
          <w:tcPr>
            <w:tcW w:type="dxa" w:w="720"/>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0.026</w:t>
            </w:r>
          </w:p>
        </w:tc>
        <w:tc>
          <w:tcPr>
            <w:tcW w:type="dxa" w:w="1872"/>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5"/>
                <w:szCs w:val="15"/>
              </w:rPr>
              <w:t xml:space="preserve">Hurricane Irene</w:t>
            </w:r>
          </w:p>
        </w:tc>
      </w:tr>
    </w:tbl>
    <w:p>
      <w:pPr>
        <w:keepNext/>
        <w:spacing w:after="60" w:before="120" w:line="240"/>
        <w:jc w:val="both"/>
      </w:pPr>
      <w:r>
        <w:rPr>
          <w:rFonts w:ascii="Calibri" w:cs="Calibri" w:eastAsia="Calibri" w:hAnsi="Calibri"/>
          <w:b/>
          <w:bCs/>
          <w:i w:val="false"/>
          <w:iCs w:val="false"/>
          <w:sz w:val="18"/>
          <w:szCs w:val="18"/>
        </w:rPr>
        <w:t xml:space="preserve">Table A5.</w:t>
      </w:r>
      <w:r>
        <w:rPr>
          <w:rFonts w:ascii="Calibri" w:cs="Calibri" w:eastAsia="Calibri" w:hAnsi="Calibri"/>
          <w:b w:val="false"/>
          <w:bCs w:val="false"/>
          <w:i w:val="false"/>
          <w:iCs w:val="false"/>
          <w:sz w:val="18"/>
          <w:szCs w:val="18"/>
        </w:rPr>
        <w:t xml:space="preserve">  </w:t>
      </w:r>
      <w:r>
        <w:rPr>
          <w:rFonts w:ascii="Calibri" w:cs="Calibri" w:eastAsia="Calibri" w:hAnsi="Calibri"/>
          <w:b w:val="false"/>
          <w:bCs w:val="false"/>
          <w:i w:val="false"/>
          <w:iCs w:val="false"/>
          <w:sz w:val="18"/>
          <w:szCs w:val="18"/>
        </w:rPr>
        <w:t xml:space="preserve">The days with standardized residuals beyond ±3. Rain hours counts the hourly records (</w:t>
      </w:r>
      <w:r>
        <w:rPr>
          <w:rFonts w:ascii="Calibri" w:cs="Calibri" w:eastAsia="Calibri" w:hAnsi="Calibri"/>
          <w:b w:val="false"/>
          <w:bCs w:val="false"/>
          <w:i/>
          <w:iCs/>
          <w:sz w:val="18"/>
          <w:szCs w:val="18"/>
        </w:rPr>
        <w:t xml:space="preserve">hour.csv</w:t>
      </w:r>
      <w:r>
        <w:rPr>
          <w:rFonts w:ascii="Calibri" w:cs="Calibri" w:eastAsia="Calibri" w:hAnsi="Calibri"/>
          <w:b w:val="false"/>
          <w:bCs w:val="false"/>
          <w:i w:val="false"/>
          <w:iCs w:val="false"/>
          <w:sz w:val="18"/>
          <w:szCs w:val="18"/>
        </w:rPr>
        <w:t xml:space="preserve">) with light rain or snow or worse, which the single daily weather code can hide.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8"/>
        <w:gridCol w:w="1080"/>
        <w:gridCol w:w="1296"/>
        <w:gridCol w:w="792"/>
        <w:gridCol w:w="792"/>
        <w:gridCol w:w="792"/>
        <w:gridCol w:w="864"/>
        <w:gridCol w:w="2376"/>
      </w:tblGrid>
      <w:tr>
        <w:trPr>
          <w:cantSplit/>
          <w:tblHeader/>
        </w:trPr>
        <w:tc>
          <w:tcPr>
            <w:tcW w:type="dxa" w:w="1368"/>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left"/>
            </w:pPr>
            <w:r>
              <w:rPr>
                <w:rFonts w:ascii="Calibri" w:cs="Calibri" w:eastAsia="Calibri" w:hAnsi="Calibri"/>
                <w:b/>
                <w:bCs/>
                <w:i w:val="false"/>
                <w:iCs w:val="false"/>
                <w:sz w:val="15"/>
                <w:szCs w:val="15"/>
              </w:rPr>
              <w:t xml:space="preserve">Date</w:t>
            </w:r>
          </w:p>
        </w:tc>
        <w:tc>
          <w:tcPr>
            <w:tcW w:type="dxa" w:w="1080"/>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left"/>
            </w:pPr>
            <w:r>
              <w:rPr>
                <w:rFonts w:ascii="Calibri" w:cs="Calibri" w:eastAsia="Calibri" w:hAnsi="Calibri"/>
                <w:b/>
                <w:bCs/>
                <w:i w:val="false"/>
                <w:iCs w:val="false"/>
                <w:sz w:val="15"/>
                <w:szCs w:val="15"/>
              </w:rPr>
              <w:t xml:space="preserve">Day type</w:t>
            </w:r>
          </w:p>
        </w:tc>
        <w:tc>
          <w:tcPr>
            <w:tcW w:type="dxa" w:w="1296"/>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left"/>
            </w:pPr>
            <w:r>
              <w:rPr>
                <w:rFonts w:ascii="Calibri" w:cs="Calibri" w:eastAsia="Calibri" w:hAnsi="Calibri"/>
                <w:b/>
                <w:bCs/>
                <w:i w:val="false"/>
                <w:iCs w:val="false"/>
                <w:sz w:val="15"/>
                <w:szCs w:val="15"/>
              </w:rPr>
              <w:t xml:space="preserve">Weather (daily)</w:t>
            </w:r>
          </w:p>
        </w:tc>
        <w:tc>
          <w:tcPr>
            <w:tcW w:type="dxa" w:w="792"/>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Rain hours</w:t>
            </w:r>
          </w:p>
        </w:tc>
        <w:tc>
          <w:tcPr>
            <w:tcW w:type="dxa" w:w="792"/>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Rentals</w:t>
            </w:r>
          </w:p>
        </w:tc>
        <w:tc>
          <w:tcPr>
            <w:tcW w:type="dxa" w:w="792"/>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Fitted</w:t>
            </w:r>
          </w:p>
        </w:tc>
        <w:tc>
          <w:tcPr>
            <w:tcW w:type="dxa" w:w="864"/>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Std. resid.</w:t>
            </w:r>
          </w:p>
        </w:tc>
        <w:tc>
          <w:tcPr>
            <w:tcW w:type="dxa" w:w="2376"/>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left"/>
            </w:pPr>
            <w:r>
              <w:rPr>
                <w:rFonts w:ascii="Calibri" w:cs="Calibri" w:eastAsia="Calibri" w:hAnsi="Calibri"/>
                <w:b/>
                <w:bCs/>
                <w:i w:val="false"/>
                <w:iCs w:val="false"/>
                <w:sz w:val="15"/>
                <w:szCs w:val="15"/>
              </w:rPr>
              <w:t xml:space="preserve">What happened</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Mon 29 Oct 2012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Working day</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Light rain/snow</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22</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3,327</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−4.97</w:t>
            </w:r>
          </w:p>
        </w:tc>
        <w:tc>
          <w:tcPr>
            <w:tcW w:type="dxa" w:w="237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Hurricane Sandy: system nearly shut down</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Tue 30 Oct 2012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Working day</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Mist/cloudy</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6</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1,096</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4,197</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−4.56</w:t>
            </w:r>
          </w:p>
        </w:tc>
        <w:tc>
          <w:tcPr>
            <w:tcW w:type="dxa" w:w="237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Hurricane Sandy, second day</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Mon 14 May 2012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Working day</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Mist/cloudy</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8</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2,843</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5,849</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−4.41</w:t>
            </w:r>
          </w:p>
        </w:tc>
        <w:tc>
          <w:tcPr>
            <w:tcW w:type="dxa" w:w="237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Coded mist, but rainy for part of the day</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Thu 22 Nov 2012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Holiday</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Clear</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2,425</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5,282</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−4.29</w:t>
            </w:r>
          </w:p>
        </w:tc>
        <w:tc>
          <w:tcPr>
            <w:tcW w:type="dxa" w:w="237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Thanksgiving</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Sun 25 Nov 2012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Weekend</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Clear</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2,424</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4,988</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−3.77</w:t>
            </w:r>
          </w:p>
        </w:tc>
        <w:tc>
          <w:tcPr>
            <w:tcW w:type="dxa" w:w="237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Thanksgiving weekend</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Sat 27 Aug 2011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Weekend</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Mist/cloudy</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7</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1,115</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3,480</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−3.50</w:t>
            </w:r>
          </w:p>
        </w:tc>
        <w:tc>
          <w:tcPr>
            <w:tcW w:type="dxa" w:w="237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Hurricane Irene</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Sat 24 Nov 2012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Weekend</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Clear</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2,277</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4,579</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−3.40</w:t>
            </w:r>
          </w:p>
        </w:tc>
        <w:tc>
          <w:tcPr>
            <w:tcW w:type="dxa" w:w="237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Thanksgiving weekend</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Sun 19 Aug 2012</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Weekend</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Mist/cloudy</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5</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4,549</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6,809</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−3.33</w:t>
            </w:r>
          </w:p>
        </w:tc>
        <w:tc>
          <w:tcPr>
            <w:tcW w:type="dxa" w:w="237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Coded mist, but rainy for part of the day</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Fri 23 Sep 2011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Working day</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Mist/cloudy</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11</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2,395</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4,610</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−3.26</w:t>
            </w:r>
          </w:p>
        </w:tc>
        <w:tc>
          <w:tcPr>
            <w:tcW w:type="dxa" w:w="237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Coded mist, but rainy for part of the day</w:t>
            </w:r>
          </w:p>
        </w:tc>
      </w:tr>
      <w:tr>
        <w:trPr>
          <w:cantSplit/>
        </w:trPr>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Thu 31 Mar 2011</w:t>
            </w:r>
          </w:p>
        </w:tc>
        <w:tc>
          <w:tcPr>
            <w:tcW w:type="dxa" w:w="1080"/>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Working day</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Light rain/snow</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18</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1,685</w:t>
            </w:r>
          </w:p>
        </w:tc>
        <w:tc>
          <w:tcPr>
            <w:tcW w:type="dxa" w:w="79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−316</w:t>
            </w:r>
          </w:p>
        </w:tc>
        <w:tc>
          <w:tcPr>
            <w:tcW w:type="dxa" w:w="86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3.02</w:t>
            </w:r>
          </w:p>
        </w:tc>
        <w:tc>
          <w:tcPr>
            <w:tcW w:type="dxa" w:w="237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Cold, wet day; fitted value is negative</w:t>
            </w:r>
          </w:p>
        </w:tc>
      </w:tr>
      <w:tr>
        <w:trPr>
          <w:cantSplit/>
        </w:trPr>
        <w:tc>
          <w:tcPr>
            <w:tcW w:type="dxa" w:w="1368"/>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5"/>
                <w:szCs w:val="15"/>
              </w:rPr>
              <w:t xml:space="preserve">Sat 17 Mar 2012</w:t>
            </w:r>
          </w:p>
        </w:tc>
        <w:tc>
          <w:tcPr>
            <w:tcW w:type="dxa" w:w="1080"/>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5"/>
                <w:szCs w:val="15"/>
              </w:rPr>
              <w:t xml:space="preserve">Weekend</w:t>
            </w:r>
          </w:p>
        </w:tc>
        <w:tc>
          <w:tcPr>
            <w:tcW w:type="dxa" w:w="1296"/>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5"/>
                <w:szCs w:val="15"/>
              </w:rPr>
              <w:t xml:space="preserve">Mist/cloudy</w:t>
            </w:r>
          </w:p>
        </w:tc>
        <w:tc>
          <w:tcPr>
            <w:tcW w:type="dxa" w:w="792"/>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0</w:t>
            </w:r>
          </w:p>
        </w:tc>
        <w:tc>
          <w:tcPr>
            <w:tcW w:type="dxa" w:w="792"/>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7,836</w:t>
            </w:r>
          </w:p>
        </w:tc>
        <w:tc>
          <w:tcPr>
            <w:tcW w:type="dxa" w:w="792"/>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5,099</w:t>
            </w:r>
          </w:p>
        </w:tc>
        <w:tc>
          <w:tcPr>
            <w:tcW w:type="dxa" w:w="864"/>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4.04</w:t>
            </w:r>
          </w:p>
        </w:tc>
        <w:tc>
          <w:tcPr>
            <w:tcW w:type="dxa" w:w="2376"/>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5"/>
                <w:szCs w:val="15"/>
              </w:rPr>
              <w:t xml:space="preserve">Warm Saturday, St. Patrick's Day</w:t>
            </w:r>
          </w:p>
        </w:tc>
      </w:tr>
    </w:tbl>
    <w:p>
      <w:pPr>
        <w:keepNext/>
        <w:spacing w:after="60" w:before="120" w:line="240"/>
        <w:jc w:val="both"/>
      </w:pPr>
      <w:r>
        <w:rPr>
          <w:rFonts w:ascii="Calibri" w:cs="Calibri" w:eastAsia="Calibri" w:hAnsi="Calibri"/>
          <w:b/>
          <w:bCs/>
          <w:i w:val="false"/>
          <w:iCs w:val="false"/>
          <w:sz w:val="18"/>
          <w:szCs w:val="18"/>
        </w:rPr>
        <w:t xml:space="preserve">Table A6.</w:t>
      </w:r>
      <w:r>
        <w:rPr>
          <w:rFonts w:ascii="Calibri" w:cs="Calibri" w:eastAsia="Calibri" w:hAnsi="Calibri"/>
          <w:b w:val="false"/>
          <w:bCs w:val="false"/>
          <w:i w:val="false"/>
          <w:iCs w:val="false"/>
          <w:sz w:val="18"/>
          <w:szCs w:val="18"/>
        </w:rPr>
        <w:t xml:space="preserve">  </w:t>
      </w:r>
      <w:r>
        <w:rPr>
          <w:rFonts w:ascii="Calibri" w:cs="Calibri" w:eastAsia="Calibri" w:hAnsi="Calibri"/>
          <w:b w:val="false"/>
          <w:bCs w:val="false"/>
          <w:i w:val="false"/>
          <w:iCs w:val="false"/>
          <w:sz w:val="18"/>
          <w:szCs w:val="18"/>
        </w:rPr>
        <w:t xml:space="preserve">Sensitivity to the two Hurricane Sandy days (29–30 October 2012): coefficients estimated with all days and without those two days.</w:t>
      </w:r>
    </w:p>
    <w:tbl>
      <w:tblPr>
        <w:tblW w:type="dxa" w:w="921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6"/>
        <w:gridCol w:w="1368"/>
        <w:gridCol w:w="1152"/>
        <w:gridCol w:w="1944"/>
        <w:gridCol w:w="1296"/>
      </w:tblGrid>
      <w:tr>
        <w:trPr>
          <w:cantSplit/>
          <w:tblHeader/>
        </w:trPr>
        <w:tc>
          <w:tcPr>
            <w:tcW w:type="dxa" w:w="3456"/>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left"/>
            </w:pPr>
            <w:r>
              <w:rPr>
                <w:rFonts w:ascii="Calibri" w:cs="Calibri" w:eastAsia="Calibri" w:hAnsi="Calibri"/>
                <w:b/>
                <w:bCs/>
                <w:i w:val="false"/>
                <w:iCs w:val="false"/>
                <w:sz w:val="15"/>
                <w:szCs w:val="15"/>
              </w:rPr>
              <w:t xml:space="preserve">Term</w:t>
            </w:r>
          </w:p>
        </w:tc>
        <w:tc>
          <w:tcPr>
            <w:tcW w:type="dxa" w:w="1368"/>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All days</w:t>
            </w:r>
          </w:p>
        </w:tc>
        <w:tc>
          <w:tcPr>
            <w:tcW w:type="dxa" w:w="1152"/>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SE</w:t>
            </w:r>
          </w:p>
        </w:tc>
        <w:tc>
          <w:tcPr>
            <w:tcW w:type="dxa" w:w="1944"/>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Without Sandy days</w:t>
            </w:r>
          </w:p>
        </w:tc>
        <w:tc>
          <w:tcPr>
            <w:tcW w:type="dxa" w:w="1296"/>
            <w:tcBorders>
              <w:top w:val="single" w:color="000000" w:sz="10"/>
              <w:left w:val="none" w:color="FFFFFF" w:sz="0"/>
              <w:bottom w:val="single" w:color="000000" w:sz="6"/>
              <w:right w:val="none" w:color="FFFFFF" w:sz="0"/>
            </w:tcBorders>
            <w:shd w:fill="F2F2F2" w:color="auto" w:val="clear"/>
            <w:tcMar>
              <w:top w:type="dxa" w:w="14"/>
              <w:left w:type="dxa" w:w="80"/>
              <w:bottom w:type="dxa" w:w="14"/>
              <w:right w:type="dxa" w:w="80"/>
            </w:tcMar>
            <w:vAlign w:val="center"/>
          </w:tcPr>
          <w:p>
            <w:pPr>
              <w:keepNext/>
              <w:spacing w:after="0" w:line="228"/>
              <w:jc w:val="right"/>
            </w:pPr>
            <w:r>
              <w:rPr>
                <w:rFonts w:ascii="Calibri" w:cs="Calibri" w:eastAsia="Calibri" w:hAnsi="Calibri"/>
                <w:b/>
                <w:bCs/>
                <w:i w:val="false"/>
                <w:iCs w:val="false"/>
                <w:sz w:val="15"/>
                <w:szCs w:val="15"/>
              </w:rPr>
              <w:t xml:space="preserve">Change (%)</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(Intercept)</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6,243.3</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230.5</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6,116.3</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−2.0</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Year 2012 (vs 2011)</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1,953.6</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52.03</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1,979.4</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1.3</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Spring (vs winter)</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727.9</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97.99</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741.6</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1.9</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Summer (vs winter)</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985.3</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126.9</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1,001.0</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1.6</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Fall (vs winter)</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1,281.2</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85.16</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1,323.5</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3.3</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Weekend (vs working day)</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−95.47</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56.69</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−108.9</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−14.0</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Holiday (vs working day)</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−618.3</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153.4</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−630.8</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−2.0</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Mist/cloudy (vs clear)</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−371.1</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69.08</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−372.4</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−0.3</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Light rain/snow (vs clear)</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−1,741.8</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183.3</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−1,608.2</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7.7</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 = temperature − 20 °C</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72.21</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7.87</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72.02</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−0.3</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T²</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−13.72</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0.790</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−13.51</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1.5</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T³</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−0.481</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0.040</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−0.474</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1.5</w:t>
            </w:r>
          </w:p>
        </w:tc>
      </w:tr>
      <w:tr>
        <w:trPr>
          <w:cantSplit/>
        </w:trPr>
        <w:tc>
          <w:tcPr>
            <w:tcW w:type="dxa" w:w="345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left"/>
            </w:pPr>
            <w:r>
              <w:rPr>
                <w:rFonts w:ascii="Calibri" w:cs="Calibri" w:eastAsia="Calibri" w:hAnsi="Calibri"/>
                <w:b w:val="false"/>
                <w:bCs w:val="false"/>
                <w:i w:val="false"/>
                <w:iCs w:val="false"/>
                <w:sz w:val="15"/>
                <w:szCs w:val="15"/>
              </w:rPr>
              <w:t xml:space="preserve">Humidity (%)</w:t>
            </w:r>
          </w:p>
        </w:tc>
        <w:tc>
          <w:tcPr>
            <w:tcW w:type="dxa" w:w="1368"/>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−23.76</w:t>
            </w:r>
          </w:p>
        </w:tc>
        <w:tc>
          <w:tcPr>
            <w:tcW w:type="dxa" w:w="1152"/>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2.65</w:t>
            </w:r>
          </w:p>
        </w:tc>
        <w:tc>
          <w:tcPr>
            <w:tcW w:type="dxa" w:w="1944"/>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−22.85</w:t>
            </w:r>
          </w:p>
        </w:tc>
        <w:tc>
          <w:tcPr>
            <w:tcW w:type="dxa" w:w="1296"/>
            <w:tcBorders>
              <w:top w:val="none" w:color="FFFFFF" w:sz="0"/>
              <w:left w:val="none" w:color="FFFFFF" w:sz="0"/>
              <w:bottom w:val="none" w:color="FFFFFF" w:sz="0"/>
              <w:right w:val="none" w:color="FFFFFF" w:sz="0"/>
            </w:tcBorders>
            <w:tcMar>
              <w:top w:type="dxa" w:w="14"/>
              <w:left w:type="dxa" w:w="80"/>
              <w:bottom w:type="dxa" w:w="14"/>
              <w:right w:type="dxa" w:w="80"/>
            </w:tcMar>
            <w:vAlign w:val="center"/>
          </w:tcPr>
          <w:p>
            <w:pPr>
              <w:keepNext/>
              <w:spacing w:after="0" w:line="228"/>
              <w:jc w:val="right"/>
            </w:pPr>
            <w:r>
              <w:rPr>
                <w:rFonts w:ascii="Calibri" w:cs="Calibri" w:eastAsia="Calibri" w:hAnsi="Calibri"/>
                <w:b w:val="false"/>
                <w:bCs w:val="false"/>
                <w:i w:val="false"/>
                <w:iCs w:val="false"/>
                <w:sz w:val="15"/>
                <w:szCs w:val="15"/>
              </w:rPr>
              <w:t xml:space="preserve">3.9</w:t>
            </w:r>
          </w:p>
        </w:tc>
      </w:tr>
      <w:tr>
        <w:trPr>
          <w:cantSplit/>
        </w:trPr>
        <w:tc>
          <w:tcPr>
            <w:tcW w:type="dxa" w:w="3456"/>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left"/>
            </w:pPr>
            <w:r>
              <w:rPr>
                <w:rFonts w:ascii="Calibri" w:cs="Calibri" w:eastAsia="Calibri" w:hAnsi="Calibri"/>
                <w:b w:val="false"/>
                <w:bCs w:val="false"/>
                <w:i w:val="false"/>
                <w:iCs w:val="false"/>
                <w:sz w:val="15"/>
                <w:szCs w:val="15"/>
              </w:rPr>
              <w:t xml:space="preserve">Wind speed (km/h)</w:t>
            </w:r>
          </w:p>
        </w:tc>
        <w:tc>
          <w:tcPr>
            <w:tcW w:type="dxa" w:w="1368"/>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−51.79</w:t>
            </w:r>
          </w:p>
        </w:tc>
        <w:tc>
          <w:tcPr>
            <w:tcW w:type="dxa" w:w="1152"/>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5.41</w:t>
            </w:r>
          </w:p>
        </w:tc>
        <w:tc>
          <w:tcPr>
            <w:tcW w:type="dxa" w:w="1944"/>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−48.92</w:t>
            </w:r>
          </w:p>
        </w:tc>
        <w:tc>
          <w:tcPr>
            <w:tcW w:type="dxa" w:w="1296"/>
            <w:tcBorders>
              <w:top w:val="none" w:color="FFFFFF" w:sz="0"/>
              <w:left w:val="none" w:color="FFFFFF" w:sz="0"/>
              <w:bottom w:val="single" w:color="000000" w:sz="10"/>
              <w:right w:val="none" w:color="FFFFFF" w:sz="0"/>
            </w:tcBorders>
            <w:tcMar>
              <w:top w:type="dxa" w:w="14"/>
              <w:left w:type="dxa" w:w="80"/>
              <w:bottom w:type="dxa" w:w="14"/>
              <w:right w:type="dxa" w:w="80"/>
            </w:tcMar>
            <w:vAlign w:val="center"/>
          </w:tcPr>
          <w:p>
            <w:pPr>
              <w:keepNext w:val="false"/>
              <w:spacing w:after="0" w:line="228"/>
              <w:jc w:val="right"/>
            </w:pPr>
            <w:r>
              <w:rPr>
                <w:rFonts w:ascii="Calibri" w:cs="Calibri" w:eastAsia="Calibri" w:hAnsi="Calibri"/>
                <w:b w:val="false"/>
                <w:bCs w:val="false"/>
                <w:i w:val="false"/>
                <w:iCs w:val="false"/>
                <w:sz w:val="15"/>
                <w:szCs w:val="15"/>
              </w:rPr>
              <w:t xml:space="preserve">5.5</w:t>
            </w:r>
          </w:p>
        </w:tc>
      </w:tr>
    </w:tbl>
    <w:p>
      <w:pPr>
        <w:spacing w:after="60"/>
      </w:pPr>
    </w:p>
    <w:p>
      <w:pPr>
        <w:keepNext/>
        <w:spacing w:after="0" w:before="60"/>
        <w:jc w:val="center"/>
      </w:pPr>
      <w:r>
        <w:drawing>
          <wp:inline distT="0" distB="0" distL="0" distR="0">
            <wp:extent cx="54864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276475"/>
                    </a:xfrm>
                    <a:prstGeom prst="rect">
                      <a:avLst/>
                    </a:prstGeom>
                  </pic:spPr>
                </pic:pic>
              </a:graphicData>
            </a:graphic>
          </wp:inline>
        </w:drawing>
      </w:r>
    </w:p>
    <w:p>
      <w:pPr>
        <w:spacing w:after="120" w:before="40" w:line="228"/>
        <w:jc w:val="both"/>
      </w:pPr>
      <w:r>
        <w:rPr>
          <w:rFonts w:ascii="Calibri" w:cs="Calibri" w:eastAsia="Calibri" w:hAnsi="Calibri"/>
          <w:b/>
          <w:bCs/>
          <w:i w:val="false"/>
          <w:iCs w:val="false"/>
          <w:sz w:val="18"/>
          <w:szCs w:val="18"/>
        </w:rPr>
        <w:t xml:space="preserve">Figure A1.</w:t>
      </w:r>
      <w:r>
        <w:rPr>
          <w:rFonts w:ascii="Calibri" w:cs="Calibri" w:eastAsia="Calibri" w:hAnsi="Calibri"/>
          <w:b w:val="false"/>
          <w:bCs w:val="false"/>
          <w:i w:val="false"/>
          <w:iCs w:val="false"/>
          <w:sz w:val="18"/>
          <w:szCs w:val="18"/>
        </w:rPr>
        <w:t xml:space="preserve">  </w:t>
      </w:r>
      <w:r>
        <w:rPr>
          <w:rFonts w:ascii="Calibri" w:cs="Calibri" w:eastAsia="Calibri" w:hAnsi="Calibri"/>
          <w:b w:val="false"/>
          <w:bCs w:val="false"/>
          <w:i w:val="false"/>
          <w:iCs w:val="false"/>
          <w:sz w:val="18"/>
          <w:szCs w:val="18"/>
        </w:rPr>
        <w:t xml:space="preserve">Residuals of the final model against each weather predictor, with a smoother (orange). The arch for temperature is gone; humidity and wind show only mild curvature at their extremes.</w:t>
      </w:r>
    </w:p>
    <w:p>
      <w:pPr>
        <w:keepNext/>
        <w:spacing w:after="0" w:before="60"/>
        <w:jc w:val="center"/>
      </w:pPr>
      <w:r>
        <w:drawing>
          <wp:inline distT="0" distB="0" distL="0" distR="0">
            <wp:extent cx="54864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2038350"/>
                    </a:xfrm>
                    <a:prstGeom prst="rect">
                      <a:avLst/>
                    </a:prstGeom>
                  </pic:spPr>
                </pic:pic>
              </a:graphicData>
            </a:graphic>
          </wp:inline>
        </w:drawing>
      </w:r>
    </w:p>
    <w:p>
      <w:pPr>
        <w:spacing w:after="120" w:before="40" w:line="228"/>
        <w:jc w:val="both"/>
      </w:pPr>
      <w:r>
        <w:rPr>
          <w:rFonts w:ascii="Calibri" w:cs="Calibri" w:eastAsia="Calibri" w:hAnsi="Calibri"/>
          <w:b/>
          <w:bCs/>
          <w:i w:val="false"/>
          <w:iCs w:val="false"/>
          <w:sz w:val="18"/>
          <w:szCs w:val="18"/>
        </w:rPr>
        <w:t xml:space="preserve">Figure A2.</w:t>
      </w:r>
      <w:r>
        <w:rPr>
          <w:rFonts w:ascii="Calibri" w:cs="Calibri" w:eastAsia="Calibri" w:hAnsi="Calibri"/>
          <w:b w:val="false"/>
          <w:bCs w:val="false"/>
          <w:i w:val="false"/>
          <w:iCs w:val="false"/>
          <w:sz w:val="18"/>
          <w:szCs w:val="18"/>
        </w:rPr>
        <w:t xml:space="preserve">  </w:t>
      </w:r>
      <w:r>
        <w:rPr>
          <w:rFonts w:ascii="Calibri" w:cs="Calibri" w:eastAsia="Calibri" w:hAnsi="Calibri"/>
          <w:b w:val="false"/>
          <w:bCs w:val="false"/>
          <w:i w:val="false"/>
          <w:iCs w:val="false"/>
          <w:sz w:val="18"/>
          <w:szCs w:val="18"/>
        </w:rPr>
        <w:t xml:space="preserve">Residuals of the final model in time order, with a smoother. Residuals tend to stay above or below zero for several days in a row, and the large negative values in late 2012 are Hurricane Sandy and the Thanksgiving and Christmas holidays.</w:t>
      </w:r>
    </w:p>
    <w:sectPr>
      <w:footerReference w:type="default" r:id="rId8"/>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98781"/>
        <w:sz w:val="16"/>
        <w:szCs w:val="16"/>
      </w:rPr>
      <w:t xml:space="preserve">Executive summary</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90" w:before="220"/>
      <w:outlineLvl w:val="0"/>
    </w:pPr>
    <w:rPr>
      <w:rFonts w:ascii="Calibri" w:cs="Calibri" w:eastAsia="Calibri" w:hAnsi="Calibri"/>
      <w:b/>
      <w:bCs/>
      <w:color w:val="1F1F1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169df5b14a83ca8ea177d2631766d3685818324.png"/><Relationship Id="rId10" Type="http://schemas.openxmlformats.org/officeDocument/2006/relationships/image" Target="media/d44735ca5266206d152723ddc19b49c538b3296d.png"/><Relationship Id="rId11" Type="http://schemas.openxmlformats.org/officeDocument/2006/relationships/image" Target="media/985331990d83233465fba83c5f8540f034a3ef7e.png"/><Relationship Id="rId12" Type="http://schemas.openxmlformats.org/officeDocument/2006/relationships/image" Target="media/d781825e569df4f8040df0246ded2268c2619e8d.png"/><Relationship Id="rId13" Type="http://schemas.openxmlformats.org/officeDocument/2006/relationships/image" Target="media/a3a29490455bacb9ac9d47d043a192f36439ac9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M2: Baseline linear regression of daily bike-share demand</dc:title>
  <dc:creator>Midterm project, Milestone 2</dc:creator>
  <cp:lastModifiedBy>Un-named</cp:lastModifiedBy>
  <cp:revision>1</cp:revision>
  <dcterms:created xsi:type="dcterms:W3CDTF">2026-10-16T07:18:49.012Z</dcterms:created>
  <dcterms:modified xsi:type="dcterms:W3CDTF">2026-10-16T07:18:49.013Z</dcterms:modified>
</cp:coreProperties>
</file>

<file path=docProps/custom.xml><?xml version="1.0" encoding="utf-8"?>
<Properties xmlns="http://schemas.openxmlformats.org/officeDocument/2006/custom-properties" xmlns:vt="http://schemas.openxmlformats.org/officeDocument/2006/docPropsVTypes"/>
</file>