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6A" w:rsidRDefault="004C3F6A" w:rsidP="004C3F6A">
      <w:pPr>
        <w:pStyle w:val="IntenseQuote"/>
      </w:pPr>
      <w:proofErr w:type="spellStart"/>
      <w:r>
        <w:t>Tema</w:t>
      </w:r>
      <w:proofErr w:type="spellEnd"/>
      <w:r>
        <w:t>:</w:t>
      </w:r>
    </w:p>
    <w:p w:rsidR="004C3F6A" w:rsidRDefault="004C3F6A" w:rsidP="004C3F6A">
      <w:pPr>
        <w:jc w:val="center"/>
      </w:pPr>
      <w:proofErr w:type="spellStart"/>
      <w:r>
        <w:t>FirmInternalApp</w:t>
      </w:r>
      <w:proofErr w:type="spellEnd"/>
    </w:p>
    <w:p w:rsidR="00D17202" w:rsidRDefault="004C3F6A" w:rsidP="004C3F6A">
      <w:pPr>
        <w:pStyle w:val="IntenseQuote"/>
      </w:pP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>:</w:t>
      </w:r>
    </w:p>
    <w:p w:rsidR="00D17202" w:rsidRDefault="004C3F6A" w:rsidP="004C3F6A">
      <w:pPr>
        <w:ind w:firstLine="720"/>
        <w:jc w:val="both"/>
      </w:pPr>
      <w:proofErr w:type="spellStart"/>
      <w:r>
        <w:t>Svaka</w:t>
      </w:r>
      <w:proofErr w:type="spellEnd"/>
      <w:r>
        <w:t xml:space="preserve"> </w:t>
      </w:r>
      <w:proofErr w:type="spellStart"/>
      <w:r>
        <w:t>ozbiljnija</w:t>
      </w:r>
      <w:proofErr w:type="spellEnd"/>
      <w:r>
        <w:t xml:space="preserve"> IT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. </w:t>
      </w:r>
      <w:proofErr w:type="spellStart"/>
      <w:r>
        <w:t>FirmInternalApp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upravo</w:t>
      </w:r>
      <w:proofErr w:type="spellEnd"/>
      <w:r>
        <w:t xml:space="preserve">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svakodnevni</w:t>
      </w:r>
      <w:proofErr w:type="spellEnd"/>
      <w:r>
        <w:t xml:space="preserve"> rad u </w:t>
      </w:r>
      <w:proofErr w:type="spellStart"/>
      <w:r>
        <w:t>firmi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dešavanja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. </w:t>
      </w:r>
    </w:p>
    <w:p w:rsidR="004C3F6A" w:rsidRDefault="004C3F6A" w:rsidP="006D155A">
      <w:pPr>
        <w:ind w:firstLine="720"/>
        <w:jc w:val="both"/>
      </w:pPr>
      <w:bookmarkStart w:id="0" w:name="_GoBack"/>
      <w:bookmarkEnd w:id="0"/>
      <w:proofErr w:type="spellStart"/>
      <w:r>
        <w:t>Aplikacija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raspolagati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4 </w:t>
      </w:r>
      <w:proofErr w:type="spellStart"/>
      <w:r>
        <w:t>modula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obavijestima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dodijeljenom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administratoru</w:t>
      </w:r>
      <w:proofErr w:type="spellEnd"/>
      <w:r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omogućile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</w:t>
      </w:r>
      <w:proofErr w:type="spellStart"/>
      <w:r>
        <w:t>Uposlenik</w:t>
      </w:r>
      <w:proofErr w:type="spellEnd"/>
      <w:r>
        <w:t xml:space="preserve"> HR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odbijanja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predaji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,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,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</w:t>
      </w:r>
    </w:p>
    <w:p w:rsidR="00D17202" w:rsidRDefault="004C3F6A" w:rsidP="004C3F6A">
      <w:pPr>
        <w:pStyle w:val="IntenseQuote"/>
      </w:pPr>
      <w:r>
        <w:t xml:space="preserve">Moduli </w:t>
      </w:r>
      <w:proofErr w:type="spellStart"/>
      <w:r>
        <w:t>teme</w:t>
      </w:r>
      <w:proofErr w:type="spellEnd"/>
      <w:r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D17202" w:rsidRDefault="004C3F6A">
      <w:r>
        <w:t xml:space="preserve">Admin:       </w:t>
      </w:r>
    </w:p>
    <w:p w:rsidR="00D17202" w:rsidRDefault="004C3F6A">
      <w:pPr>
        <w:numPr>
          <w:ilvl w:val="0"/>
          <w:numId w:val="3"/>
        </w:numPr>
        <w:ind w:hanging="360"/>
        <w:contextualSpacing/>
      </w:pPr>
      <w:r>
        <w:t xml:space="preserve">Login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administratora</w:t>
      </w:r>
      <w:proofErr w:type="spellEnd"/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(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radi</w:t>
      </w:r>
      <w:proofErr w:type="spellEnd"/>
      <w:r>
        <w:t>)</w:t>
      </w:r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Editovanje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</w:p>
    <w:p w:rsidR="00D17202" w:rsidRDefault="004C3F6A">
      <w:pPr>
        <w:numPr>
          <w:ilvl w:val="0"/>
          <w:numId w:val="3"/>
        </w:numPr>
        <w:ind w:hanging="360"/>
        <w:contextualSpacing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D17202" w:rsidRDefault="00D17202"/>
    <w:p w:rsidR="00D17202" w:rsidRDefault="004C3F6A">
      <w:r>
        <w:t>HR:</w:t>
      </w:r>
    </w:p>
    <w:p w:rsidR="00D17202" w:rsidRDefault="004C3F6A">
      <w:pPr>
        <w:numPr>
          <w:ilvl w:val="0"/>
          <w:numId w:val="1"/>
        </w:numPr>
        <w:ind w:hanging="360"/>
        <w:contextualSpacing/>
      </w:pPr>
      <w:r>
        <w:t xml:space="preserve">Login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HR-a</w:t>
      </w:r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uposlenika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r>
        <w:t xml:space="preserve">Approve/decline </w:t>
      </w:r>
      <w:proofErr w:type="spellStart"/>
      <w:r>
        <w:t>godišnjih</w:t>
      </w:r>
      <w:proofErr w:type="spellEnd"/>
      <w:r>
        <w:t xml:space="preserve"> </w:t>
      </w:r>
      <w:proofErr w:type="spellStart"/>
      <w:r>
        <w:t>odmora</w:t>
      </w:r>
      <w:proofErr w:type="spellEnd"/>
    </w:p>
    <w:p w:rsidR="00D17202" w:rsidRDefault="00D17202"/>
    <w:p w:rsidR="00D17202" w:rsidRDefault="004C3F6A">
      <w:proofErr w:type="spellStart"/>
      <w:r>
        <w:t>Korisnici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r>
        <w:t xml:space="preserve">Login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uposlenika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uposlenika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timu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dokumenata</w:t>
      </w:r>
      <w:proofErr w:type="spellEnd"/>
    </w:p>
    <w:p w:rsidR="00D17202" w:rsidRDefault="004C3F6A">
      <w:pPr>
        <w:numPr>
          <w:ilvl w:val="0"/>
          <w:numId w:val="1"/>
        </w:numPr>
        <w:ind w:hanging="360"/>
        <w:contextualSpacing/>
      </w:pPr>
      <w:proofErr w:type="spellStart"/>
      <w:r>
        <w:t>Slanje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godišnjim</w:t>
      </w:r>
      <w:proofErr w:type="spellEnd"/>
      <w:r>
        <w:t xml:space="preserve"> </w:t>
      </w:r>
      <w:proofErr w:type="spellStart"/>
      <w:r>
        <w:t>odmorima</w:t>
      </w:r>
      <w:proofErr w:type="spellEnd"/>
    </w:p>
    <w:p w:rsidR="00D17202" w:rsidRDefault="004C3F6A" w:rsidP="004C3F6A">
      <w:pPr>
        <w:pStyle w:val="IntenseQuote"/>
      </w:pPr>
      <w:r>
        <w:lastRenderedPageBreak/>
        <w:t>ERD:</w:t>
      </w:r>
    </w:p>
    <w:p w:rsidR="00D17202" w:rsidRDefault="004C3F6A" w:rsidP="004C3F6A">
      <w:pPr>
        <w:jc w:val="center"/>
      </w:pPr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3" name="image06.png" descr="ERD-Dr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RD-Draft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202" w:rsidRDefault="00D17202"/>
    <w:p w:rsidR="00D17202" w:rsidRDefault="00D17202"/>
    <w:p w:rsidR="00D17202" w:rsidRDefault="004C3F6A" w:rsidP="004C3F6A">
      <w:pPr>
        <w:pStyle w:val="IntenseQuote"/>
      </w:pPr>
      <w:proofErr w:type="spellStart"/>
      <w:r>
        <w:t>Veze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modula</w:t>
      </w:r>
      <w:proofErr w:type="spellEnd"/>
      <w:r>
        <w:t>:</w:t>
      </w:r>
    </w:p>
    <w:p w:rsidR="00D17202" w:rsidRDefault="00D17202"/>
    <w:p w:rsidR="00D17202" w:rsidRDefault="004C3F6A" w:rsidP="004C3F6A">
      <w:pPr>
        <w:jc w:val="center"/>
      </w:pPr>
      <w:r>
        <w:rPr>
          <w:noProof/>
        </w:rPr>
        <w:drawing>
          <wp:inline distT="114300" distB="114300" distL="114300" distR="114300">
            <wp:extent cx="4667250" cy="2647950"/>
            <wp:effectExtent l="0" t="0" r="0" b="0"/>
            <wp:docPr id="4" name="image07.jpg" descr="Model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ModelDiagram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720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41C"/>
    <w:multiLevelType w:val="multilevel"/>
    <w:tmpl w:val="7A7E9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172C34"/>
    <w:multiLevelType w:val="multilevel"/>
    <w:tmpl w:val="2278B8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  <w:shd w:val="clear" w:color="auto" w:fill="FAFAFA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E93333D"/>
    <w:multiLevelType w:val="multilevel"/>
    <w:tmpl w:val="B7B64A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7202"/>
    <w:rsid w:val="004C3F6A"/>
    <w:rsid w:val="006D155A"/>
    <w:rsid w:val="00D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2783"/>
  <w15:docId w15:val="{9468E39B-FB1A-45A4-866C-641F7C43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6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Nino Ćorović</cp:lastModifiedBy>
  <cp:revision>4</cp:revision>
  <dcterms:created xsi:type="dcterms:W3CDTF">2017-03-14T22:30:00Z</dcterms:created>
  <dcterms:modified xsi:type="dcterms:W3CDTF">2017-03-14T22:45:00Z</dcterms:modified>
</cp:coreProperties>
</file>