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9CFF2" w14:textId="77777777" w:rsidR="00845D78" w:rsidRPr="00061D87" w:rsidRDefault="000F73C5" w:rsidP="00061D87">
      <w:pPr>
        <w:spacing w:line="480" w:lineRule="auto"/>
        <w:jc w:val="center"/>
        <w:rPr>
          <w:b/>
          <w:bCs/>
          <w:sz w:val="32"/>
          <w:szCs w:val="32"/>
        </w:rPr>
      </w:pPr>
      <w:r w:rsidRPr="00061D87">
        <w:rPr>
          <w:b/>
          <w:bCs/>
          <w:sz w:val="32"/>
          <w:szCs w:val="32"/>
        </w:rPr>
        <w:t>Final Project: Design Decisions</w:t>
      </w:r>
    </w:p>
    <w:p w14:paraId="3F21754A" w14:textId="128DFD9D" w:rsidR="00A16FD0" w:rsidRDefault="000F73C5" w:rsidP="00A16FD0">
      <w:pPr>
        <w:spacing w:before="240" w:line="480" w:lineRule="auto"/>
      </w:pPr>
      <w:r>
        <w:t>My scene replicates a photo of a wooden desk with an iMac, keyboard, and mouse on top. I picked this reference because it gave me a mix of shapes and materials without being overly complicated. The desk itself is made of boxes, but the objects on top pushed me to use cylinders, spheres, and tapered cylinders, which is what made the scene interesting to build.</w:t>
      </w:r>
    </w:p>
    <w:p w14:paraId="1749CFF4" w14:textId="77777777" w:rsidR="00845D78" w:rsidRDefault="000F73C5" w:rsidP="00A16FD0">
      <w:pPr>
        <w:spacing w:before="240" w:line="480" w:lineRule="auto"/>
      </w:pPr>
      <w:r>
        <w:rPr>
          <w:b/>
          <w:bCs/>
        </w:rPr>
        <w:t>Object and Material Choices</w:t>
      </w:r>
    </w:p>
    <w:p w14:paraId="1749CFF5" w14:textId="77777777" w:rsidR="00845D78" w:rsidRDefault="000F73C5">
      <w:pPr>
        <w:spacing w:line="480" w:lineRule="auto"/>
      </w:pPr>
      <w:r>
        <w:t xml:space="preserve">The desk is seven boxes: one wide, thin box for the top, and six smaller boxes forming two U-shaped leg frames. I kept the gold metal texture on </w:t>
      </w:r>
      <w:proofErr w:type="gramStart"/>
      <w:r>
        <w:t>the</w:t>
      </w:r>
      <w:proofErr w:type="gramEnd"/>
      <w:r>
        <w:t xml:space="preserve"> legs even though the reference has black legs, because the warm gold plays </w:t>
      </w:r>
      <w:proofErr w:type="gramStart"/>
      <w:r>
        <w:t>really well</w:t>
      </w:r>
      <w:proofErr w:type="gramEnd"/>
      <w:r>
        <w:t xml:space="preserve"> against the wood grain and the amber overhead light. The iMac </w:t>
      </w:r>
      <w:proofErr w:type="gramStart"/>
      <w:r>
        <w:t>is</w:t>
      </w:r>
      <w:proofErr w:type="gramEnd"/>
      <w:r>
        <w:t xml:space="preserve"> four primitives: a box for the base, a tapered cylinder for the curved neck, an outer box for the bezel, and a smaller inner box for the screen itself. Splitting the screen into two boxes was important because it keeps the galaxy texture limited to the display instead of wrapping around the entire monitor body. I used the same two-box approach on the </w:t>
      </w:r>
      <w:proofErr w:type="gramStart"/>
      <w:r>
        <w:t>key</w:t>
      </w:r>
      <w:r>
        <w:t>board</w:t>
      </w:r>
      <w:proofErr w:type="gramEnd"/>
      <w:r>
        <w:t xml:space="preserve"> so the keys cluster sits visibly above the aluminum tray. The mouse is a sphere scaled flat on the Y axis, which gives it that low dome silhouette without needing extra geometry.</w:t>
      </w:r>
    </w:p>
    <w:p w14:paraId="1749CFF6" w14:textId="77777777" w:rsidR="00845D78" w:rsidRDefault="000F73C5">
      <w:pPr>
        <w:spacing w:line="480" w:lineRule="auto"/>
      </w:pPr>
      <w:r>
        <w:t>Lighting uses three lights with full Phong shading. Light 0 is a warm tungsten key above the front-right of the desk, acting like a desk lamp. Light 1 is a dim cool fill on the back-left that keeps nothing in complete shadow, which the rubric specifically called out. Light 2 is the amber colored light hanging directly over the desk. I had to tune that one down a few times because it was washing out the textures, but the final intensity gives the scene a cozy late-evening mood without burying the brushed ste</w:t>
      </w:r>
      <w:r>
        <w:t>el and wood grain underneath.</w:t>
      </w:r>
    </w:p>
    <w:p w14:paraId="1749CFF7" w14:textId="77777777" w:rsidR="00845D78" w:rsidRDefault="000F73C5">
      <w:pPr>
        <w:spacing w:line="480" w:lineRule="auto"/>
      </w:pPr>
      <w:r>
        <w:rPr>
          <w:b/>
          <w:bCs/>
        </w:rPr>
        <w:t>Navigation</w:t>
      </w:r>
    </w:p>
    <w:p w14:paraId="1749CFF8" w14:textId="77777777" w:rsidR="00845D78" w:rsidRDefault="000F73C5">
      <w:pPr>
        <w:spacing w:line="480" w:lineRule="auto"/>
      </w:pPr>
      <w:r>
        <w:lastRenderedPageBreak/>
        <w:t xml:space="preserve">The camera uses a standard first-person setup. WASD handles forward, back, left, and right along the camera’s view vector, and Q and E move up and down along the world Y axis. Mouse movement rotates the camera using pitch and yaw, with pitch constrained so you can’t flip the view upside down. The scroll wheel adjusts movement speed on the fly, which is useful for both quickly repositioning and slowly creeping in for a closer look. The P and O keys toggle between perspective and orthographic projection, and </w:t>
      </w:r>
      <w:r>
        <w:t>I added key debouncing so holding the key down doesn’t flicker between modes. Console messages print when the projection changes.</w:t>
      </w:r>
    </w:p>
    <w:p w14:paraId="1749CFF9" w14:textId="77777777" w:rsidR="00845D78" w:rsidRDefault="000F73C5" w:rsidP="00A16FD0">
      <w:pPr>
        <w:spacing w:before="240" w:line="480" w:lineRule="auto"/>
      </w:pPr>
      <w:r>
        <w:rPr>
          <w:b/>
          <w:bCs/>
        </w:rPr>
        <w:t>Custom Functions and Modularity</w:t>
      </w:r>
    </w:p>
    <w:p w14:paraId="1749CFFA" w14:textId="1FE24178" w:rsidR="00845D78" w:rsidRDefault="000F73C5">
      <w:pPr>
        <w:spacing w:line="480" w:lineRule="auto"/>
      </w:pPr>
      <w:r>
        <w:t xml:space="preserve">I split the scene code into clear, reusable pieces. </w:t>
      </w:r>
      <w:proofErr w:type="spellStart"/>
      <w:proofErr w:type="gramStart"/>
      <w:r>
        <w:t>LoadSceneTextures</w:t>
      </w:r>
      <w:proofErr w:type="spellEnd"/>
      <w:r>
        <w:t>(</w:t>
      </w:r>
      <w:proofErr w:type="gramEnd"/>
      <w:r>
        <w:t xml:space="preserve">) handles all texture loading in one place, so adding a new texture is a one-line change. </w:t>
      </w:r>
      <w:proofErr w:type="spellStart"/>
      <w:proofErr w:type="gramStart"/>
      <w:r>
        <w:t>DefineObjectMaterials</w:t>
      </w:r>
      <w:proofErr w:type="spellEnd"/>
      <w:r>
        <w:t>(</w:t>
      </w:r>
      <w:proofErr w:type="gramEnd"/>
      <w:r>
        <w:t xml:space="preserve">) defines every Phong material in the scene using tagged entries in a vector, and </w:t>
      </w:r>
      <w:proofErr w:type="spellStart"/>
      <w:proofErr w:type="gramStart"/>
      <w:r>
        <w:t>SetShaderMaterial</w:t>
      </w:r>
      <w:proofErr w:type="spellEnd"/>
      <w:r>
        <w:t>(</w:t>
      </w:r>
      <w:proofErr w:type="gramEnd"/>
      <w:r>
        <w:t>) looks them up by tag at draw time. That pattern means materials are defined once and reused across any object that needs them</w:t>
      </w:r>
      <w:r w:rsidR="007D3780">
        <w:t>.</w:t>
      </w:r>
      <w:r>
        <w:t xml:space="preserve"> </w:t>
      </w:r>
      <w:r w:rsidR="007D3780">
        <w:t>T</w:t>
      </w:r>
      <w:r>
        <w:t xml:space="preserve">he “plastic” material gets used on five different objects. </w:t>
      </w:r>
      <w:proofErr w:type="spellStart"/>
      <w:proofErr w:type="gramStart"/>
      <w:r>
        <w:t>SetupSceneLights</w:t>
      </w:r>
      <w:proofErr w:type="spellEnd"/>
      <w:r>
        <w:t>(</w:t>
      </w:r>
      <w:proofErr w:type="gramEnd"/>
      <w:r>
        <w:t xml:space="preserve">) does the same thing for lights. </w:t>
      </w:r>
      <w:proofErr w:type="spellStart"/>
      <w:proofErr w:type="gramStart"/>
      <w:r>
        <w:t>RenderScene</w:t>
      </w:r>
      <w:proofErr w:type="spellEnd"/>
      <w:r>
        <w:t>(</w:t>
      </w:r>
      <w:proofErr w:type="gramEnd"/>
      <w:r>
        <w:t>) then just applies transformations, picks a material and texture by tag, and draws each mesh. That tag-based lookup approach is what makes the code modular: swapping a material or texture is a single-line edit, and adding new objects doesn’t require changing any of the setup code.</w:t>
      </w:r>
    </w:p>
    <w:p w14:paraId="6447AC15" w14:textId="77777777" w:rsidR="00061D87" w:rsidRDefault="00061D87">
      <w:pPr>
        <w:spacing w:line="480" w:lineRule="auto"/>
        <w:rPr>
          <w:b/>
          <w:bCs/>
        </w:rPr>
      </w:pPr>
    </w:p>
    <w:p w14:paraId="1749CFFB" w14:textId="5B0830DE" w:rsidR="00845D78" w:rsidRDefault="000F73C5">
      <w:pPr>
        <w:spacing w:line="480" w:lineRule="auto"/>
      </w:pPr>
      <w:r>
        <w:rPr>
          <w:b/>
          <w:bCs/>
        </w:rPr>
        <w:t>References</w:t>
      </w:r>
    </w:p>
    <w:p w14:paraId="1749CFFC" w14:textId="77777777" w:rsidR="00845D78" w:rsidRDefault="000F73C5">
      <w:pPr>
        <w:spacing w:line="480" w:lineRule="auto"/>
        <w:ind w:left="720" w:hanging="720"/>
      </w:pPr>
      <w:proofErr w:type="spellStart"/>
      <w:r>
        <w:t>MyFreeTextures</w:t>
      </w:r>
      <w:proofErr w:type="spellEnd"/>
      <w:r>
        <w:t>. (n.d.). Another free steel aluminum brushed metal texture [Digital image]. https://www.myfreetextures.com/another-free-steel-aluminum-brushed-metal-texture/</w:t>
      </w:r>
    </w:p>
    <w:p w14:paraId="1749CFFD" w14:textId="4B172C4F" w:rsidR="00845D78" w:rsidRDefault="000F73C5">
      <w:pPr>
        <w:spacing w:line="480" w:lineRule="auto"/>
        <w:ind w:left="720" w:hanging="720"/>
      </w:pPr>
      <w:r>
        <w:t>Wallpapers.com. (n.d.). Galaxy [Digital image]. https://</w:t>
      </w:r>
      <w:r w:rsidR="00DF537C">
        <w:t>www.</w:t>
      </w:r>
      <w:r>
        <w:t>wallpapers.com</w:t>
      </w:r>
    </w:p>
    <w:sectPr w:rsidR="00845D78">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69597" w14:textId="77777777" w:rsidR="000F73C5" w:rsidRDefault="000F73C5" w:rsidP="00061D87">
      <w:r>
        <w:separator/>
      </w:r>
    </w:p>
  </w:endnote>
  <w:endnote w:type="continuationSeparator" w:id="0">
    <w:p w14:paraId="33031E35" w14:textId="77777777" w:rsidR="000F73C5" w:rsidRDefault="000F73C5" w:rsidP="00061D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A339C" w14:textId="77777777" w:rsidR="000F73C5" w:rsidRDefault="000F73C5" w:rsidP="00061D87">
      <w:r>
        <w:separator/>
      </w:r>
    </w:p>
  </w:footnote>
  <w:footnote w:type="continuationSeparator" w:id="0">
    <w:p w14:paraId="11F6EF90" w14:textId="77777777" w:rsidR="000F73C5" w:rsidRDefault="000F73C5" w:rsidP="00061D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BEEB3" w14:textId="0881ACA5" w:rsidR="00061D87" w:rsidRDefault="00061D87">
    <w:pPr>
      <w:pStyle w:val="Header"/>
    </w:pPr>
    <w:r>
      <w:t>Nathan Perry</w:t>
    </w:r>
  </w:p>
  <w:p w14:paraId="45BAA801" w14:textId="65184830" w:rsidR="00061D87" w:rsidRDefault="00061D87">
    <w:pPr>
      <w:pStyle w:val="Header"/>
    </w:pPr>
    <w:r>
      <w:t>CS 330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A6D6B"/>
    <w:multiLevelType w:val="hybridMultilevel"/>
    <w:tmpl w:val="A000B976"/>
    <w:lvl w:ilvl="0" w:tplc="6802A2F6">
      <w:start w:val="1"/>
      <w:numFmt w:val="bullet"/>
      <w:lvlText w:val="●"/>
      <w:lvlJc w:val="left"/>
      <w:pPr>
        <w:ind w:left="720" w:hanging="360"/>
      </w:pPr>
    </w:lvl>
    <w:lvl w:ilvl="1" w:tplc="29ECA302">
      <w:start w:val="1"/>
      <w:numFmt w:val="bullet"/>
      <w:lvlText w:val="○"/>
      <w:lvlJc w:val="left"/>
      <w:pPr>
        <w:ind w:left="1440" w:hanging="360"/>
      </w:pPr>
    </w:lvl>
    <w:lvl w:ilvl="2" w:tplc="F63AAB4E">
      <w:start w:val="1"/>
      <w:numFmt w:val="bullet"/>
      <w:lvlText w:val="■"/>
      <w:lvlJc w:val="left"/>
      <w:pPr>
        <w:ind w:left="2160" w:hanging="360"/>
      </w:pPr>
    </w:lvl>
    <w:lvl w:ilvl="3" w:tplc="66E61A50">
      <w:start w:val="1"/>
      <w:numFmt w:val="bullet"/>
      <w:lvlText w:val="●"/>
      <w:lvlJc w:val="left"/>
      <w:pPr>
        <w:ind w:left="2880" w:hanging="360"/>
      </w:pPr>
    </w:lvl>
    <w:lvl w:ilvl="4" w:tplc="ED6AB444">
      <w:start w:val="1"/>
      <w:numFmt w:val="bullet"/>
      <w:lvlText w:val="○"/>
      <w:lvlJc w:val="left"/>
      <w:pPr>
        <w:ind w:left="3600" w:hanging="360"/>
      </w:pPr>
    </w:lvl>
    <w:lvl w:ilvl="5" w:tplc="4AD6682E">
      <w:start w:val="1"/>
      <w:numFmt w:val="bullet"/>
      <w:lvlText w:val="■"/>
      <w:lvlJc w:val="left"/>
      <w:pPr>
        <w:ind w:left="4320" w:hanging="360"/>
      </w:pPr>
    </w:lvl>
    <w:lvl w:ilvl="6" w:tplc="3724EC6A">
      <w:start w:val="1"/>
      <w:numFmt w:val="bullet"/>
      <w:lvlText w:val="●"/>
      <w:lvlJc w:val="left"/>
      <w:pPr>
        <w:ind w:left="5040" w:hanging="360"/>
      </w:pPr>
    </w:lvl>
    <w:lvl w:ilvl="7" w:tplc="49F216F4">
      <w:start w:val="1"/>
      <w:numFmt w:val="bullet"/>
      <w:lvlText w:val="●"/>
      <w:lvlJc w:val="left"/>
      <w:pPr>
        <w:ind w:left="5760" w:hanging="360"/>
      </w:pPr>
    </w:lvl>
    <w:lvl w:ilvl="8" w:tplc="DFAA03FE">
      <w:start w:val="1"/>
      <w:numFmt w:val="bullet"/>
      <w:lvlText w:val="●"/>
      <w:lvlJc w:val="left"/>
      <w:pPr>
        <w:ind w:left="6480" w:hanging="360"/>
      </w:pPr>
    </w:lvl>
  </w:abstractNum>
  <w:num w:numId="1" w16cid:durableId="9433428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D78"/>
    <w:rsid w:val="00061D87"/>
    <w:rsid w:val="000F73C5"/>
    <w:rsid w:val="003E4B27"/>
    <w:rsid w:val="007D3780"/>
    <w:rsid w:val="00845D78"/>
    <w:rsid w:val="00A16FD0"/>
    <w:rsid w:val="00DF5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9CFF0"/>
  <w15:docId w15:val="{3EE55995-6943-44AC-B457-0746E133D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61D87"/>
    <w:pPr>
      <w:tabs>
        <w:tab w:val="center" w:pos="4680"/>
        <w:tab w:val="right" w:pos="9360"/>
      </w:tabs>
    </w:pPr>
  </w:style>
  <w:style w:type="character" w:customStyle="1" w:styleId="HeaderChar">
    <w:name w:val="Header Char"/>
    <w:basedOn w:val="DefaultParagraphFont"/>
    <w:link w:val="Header"/>
    <w:uiPriority w:val="99"/>
    <w:rsid w:val="00061D87"/>
  </w:style>
  <w:style w:type="paragraph" w:styleId="Footer">
    <w:name w:val="footer"/>
    <w:basedOn w:val="Normal"/>
    <w:link w:val="FooterChar"/>
    <w:uiPriority w:val="99"/>
    <w:unhideWhenUsed/>
    <w:rsid w:val="00061D87"/>
    <w:pPr>
      <w:tabs>
        <w:tab w:val="center" w:pos="4680"/>
        <w:tab w:val="right" w:pos="9360"/>
      </w:tabs>
    </w:pPr>
  </w:style>
  <w:style w:type="character" w:customStyle="1" w:styleId="FooterChar">
    <w:name w:val="Footer Char"/>
    <w:basedOn w:val="DefaultParagraphFont"/>
    <w:link w:val="Footer"/>
    <w:uiPriority w:val="99"/>
    <w:rsid w:val="00061D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532</Words>
  <Characters>3036</Characters>
  <Application>Microsoft Office Word</Application>
  <DocSecurity>0</DocSecurity>
  <Lines>25</Lines>
  <Paragraphs>7</Paragraphs>
  <ScaleCrop>false</ScaleCrop>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 Perry</cp:lastModifiedBy>
  <cp:revision>5</cp:revision>
  <dcterms:created xsi:type="dcterms:W3CDTF">2026-04-19T23:53:00Z</dcterms:created>
  <dcterms:modified xsi:type="dcterms:W3CDTF">2026-04-19T23:58:00Z</dcterms:modified>
</cp:coreProperties>
</file>