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campo de email será criptografado, pois é uma informação que não deve estar visível para todos, mas pode ser necessário em alguns casos, como no envio de um e-mail para recuperação de senha. A password não pode ser recuperada por ninguém além do seu dono, por esse motivo, será utilizado um hashing.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--criação da master key e simmectric 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MASTER KEY ENCRYPTION BY PASSWORD = 'Mk1729';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CERTIFICATE EncryptCert With subject='Protect data';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SYMMETRIC KEY EmailAddressKey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Algorithm = AES_256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ENCRYPTION BY CERTIFICATE EncryptCert;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--atualização da procedure de login para funcionar com o hashing e crypting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OR ALTER PROCEDURE spLogin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(@EmailAddress NVARCHAR(255),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@Password NVARCHAR(255),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@NewPassword NVARCHAR(255) = NULL)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DECLARE CursorEmployee CURSOR FOR select top 1 EmployeeNumber, ResetPassword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from Employee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where Password =  CONVERT(VARCHAR(32), HashBytes('MD5', @Password), 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AND convert(Nvarchar(256), DECRYPTBYKEY(EmailAddress)) = @EmailAddress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DECLARE @EmployeeNumber VARCHAR(50)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DECLARE @ResetPassword CHAR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OPEN CursorEmployee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FETCH NEXT FROM CursorEmployee INTO @EmployeeNumber, @ResetPassword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 (@EmployeeNumber IS NULL)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EXEC sp_PreencherErrorLog 9100, '''', @EmailAddress;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ELSE IF (@ResetPassword = 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(@NewPassword IS NULL)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EXEC sp_PreencherErrorLog 9250, '''', @EmailAddress;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UPDATE Employee SET [Password] = HashBytes('MD5', @NewPassword), ResetPassword = 0 WHERE EmployeeNumber = @EmployeeNumber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 'Password reset. Your EmployeeNumber: ' + @EmployeeNumber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 'Login successfull. Your EmployeeNumber: ' + @EmployeeNumber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CLOSE CursorEmployee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DEALLOCATE CursorEmployee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--test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OPEN SYMMETRIC KEY EmailAddressKey DECRYPTION BY CERTIFICATE EncryptCert;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exec spLogin @EmailAddress='user1', @Password='user1'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Close SYMMETRIC KEY EmailAddressKey;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OR ALTER PROCEDURE spInsertEmployee @EmployeeNumber nvarchar (30), @FirstName nvarchar (30), @MiddleName nvarchar (30) = NULL, @LastName nvarchar (30), @UserName nvarchar (30), @EmailAddress nvarchar (30), @Password nvarchar (50) = NULL, @ResetPassword nvarchar (50) = NULL 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DECLARE @temp VARCHAR(250)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EXISTS (SELECT * FROM Employee WHERE EmployeeNumber = @EmployeeNumber)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SET @temp = CAST(('EmployeeNumber: '+ @EmployeeNumber) AS varchar);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EXEC sp_PreencherErrorLog 9220, '', @temp;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EXISTS (SELECT * FROM Employee WHERE EmailAddress = @EmailAddress)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SET @temp = CAST(('EmailAddress: '+ @EmailAddress) AS varchar);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EXEC sp_PreencherErrorLog 9220, '', @temp;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INSERT INTO Employee (EmployeeNumber, FirstName, MiddleName, LastName, UserName, EmailAddress, Password, ResetPassword) VALUES ( @EmployeeNumber, @FirstName, @MiddleName, @LastName, @UserName, ENCRYPTBYKEY(KEY_GUID('EmailAddressKey'), @EmailAddress), CONVERT(VARCHAR(32), HashBytes('MD5', @Password), 2), @ResetPassword)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--test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OPEN SYMMETRIC KEY EmailAddressKey DECRYPTION BY CERTIFICATE EncryptCert;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exec spInsertEmployee @EmployeeNumber=20, @FirstName='test', @LastName='name', @UserName='user10', @EmailAddress='p@b.com', @Password='p@b.com', @ResetPassword=0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Close SYMMETRIC KEY EmailAddressKey;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