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8A276" w14:textId="77777777" w:rsidR="00D6586B" w:rsidRDefault="00EC1DED">
      <w:pPr>
        <w:pStyle w:val="Paper-Title"/>
        <w:spacing w:after="60"/>
      </w:pPr>
      <w:r>
        <w:t>CED</w:t>
      </w:r>
      <w:r>
        <w:rPr>
          <w:vertAlign w:val="superscript"/>
        </w:rPr>
        <w:t>2</w:t>
      </w:r>
      <w:r>
        <w:t xml:space="preserve">AR: The Comprehensive Extensible Data Documentation and Access Repository </w:t>
      </w:r>
    </w:p>
    <w:p w14:paraId="4B5D3D9E" w14:textId="77777777" w:rsidR="00D6586B" w:rsidRDefault="00D6586B">
      <w:pPr>
        <w:pStyle w:val="Footer"/>
      </w:pPr>
    </w:p>
    <w:p w14:paraId="5311AB71" w14:textId="77777777" w:rsidR="00D6586B" w:rsidRDefault="00D6586B">
      <w:pPr>
        <w:sectPr w:rsidR="00D6586B">
          <w:footerReference w:type="even" r:id="rId9"/>
          <w:pgSz w:w="12240" w:h="15840"/>
          <w:pgMar w:top="1080" w:right="1080" w:bottom="1440" w:left="1080" w:header="720" w:footer="720" w:gutter="0"/>
          <w:cols w:space="720"/>
          <w:docGrid w:linePitch="240" w:charSpace="6143"/>
        </w:sectPr>
      </w:pPr>
    </w:p>
    <w:p w14:paraId="67EAEE1B" w14:textId="7645D922" w:rsidR="00D6586B" w:rsidRDefault="00970AA2">
      <w:pPr>
        <w:pStyle w:val="Author"/>
        <w:spacing w:after="0"/>
        <w:rPr>
          <w:spacing w:val="-2"/>
        </w:rPr>
      </w:pPr>
      <w:r>
        <w:rPr>
          <w:spacing w:val="-2"/>
        </w:rPr>
        <w:lastRenderedPageBreak/>
        <w:t>Carl Lagoze</w:t>
      </w:r>
    </w:p>
    <w:p w14:paraId="3ABD7CC4" w14:textId="2B15CDB7" w:rsidR="00D6586B" w:rsidRDefault="00970AA2">
      <w:pPr>
        <w:pStyle w:val="Affiliations"/>
        <w:rPr>
          <w:spacing w:val="-2"/>
        </w:rPr>
      </w:pPr>
      <w:r>
        <w:rPr>
          <w:spacing w:val="-2"/>
        </w:rPr>
        <w:t>School of Information</w:t>
      </w:r>
      <w:r w:rsidR="00EC1DED">
        <w:rPr>
          <w:spacing w:val="-2"/>
        </w:rPr>
        <w:br/>
      </w:r>
      <w:r>
        <w:rPr>
          <w:spacing w:val="-2"/>
        </w:rPr>
        <w:t xml:space="preserve">University of Michigan </w:t>
      </w:r>
      <w:r w:rsidR="00EC1DED">
        <w:rPr>
          <w:spacing w:val="-2"/>
        </w:rPr>
        <w:br/>
      </w:r>
      <w:r>
        <w:rPr>
          <w:spacing w:val="-2"/>
        </w:rPr>
        <w:t>Ann Arbor,, MI</w:t>
      </w:r>
      <w:r w:rsidR="00EC1DED">
        <w:rPr>
          <w:spacing w:val="-2"/>
        </w:rPr>
        <w:br/>
      </w:r>
      <w:r>
        <w:t>+1-734-</w:t>
      </w:r>
      <w:r w:rsidRPr="00970AA2">
        <w:t>763-1569</w:t>
      </w:r>
    </w:p>
    <w:p w14:paraId="126847D1" w14:textId="6296BA22" w:rsidR="00D6586B" w:rsidRDefault="00970AA2" w:rsidP="00920506">
      <w:pPr>
        <w:pStyle w:val="E-Mail"/>
        <w:spacing w:after="0"/>
        <w:rPr>
          <w:spacing w:val="-2"/>
        </w:rPr>
      </w:pPr>
      <w:r>
        <w:rPr>
          <w:spacing w:val="-2"/>
        </w:rPr>
        <w:t>clagoze@umich.edu</w:t>
      </w:r>
      <w:r w:rsidR="00EC1DED">
        <w:br w:type="column"/>
      </w:r>
      <w:r>
        <w:rPr>
          <w:spacing w:val="-2"/>
        </w:rPr>
        <w:lastRenderedPageBreak/>
        <w:t xml:space="preserve">Lars </w:t>
      </w:r>
      <w:proofErr w:type="spellStart"/>
      <w:r>
        <w:rPr>
          <w:spacing w:val="-2"/>
        </w:rPr>
        <w:t>Vilhuber</w:t>
      </w:r>
      <w:proofErr w:type="spellEnd"/>
    </w:p>
    <w:p w14:paraId="4597E3E2" w14:textId="00842C46" w:rsidR="00D6586B" w:rsidRDefault="001354F8" w:rsidP="002E09C2">
      <w:pPr>
        <w:pStyle w:val="Affiliations"/>
        <w:rPr>
          <w:spacing w:val="-2"/>
        </w:rPr>
      </w:pPr>
      <w:r w:rsidRPr="001354F8">
        <w:rPr>
          <w:spacing w:val="-2"/>
        </w:rPr>
        <w:t xml:space="preserve">School of </w:t>
      </w:r>
      <w:r>
        <w:rPr>
          <w:spacing w:val="-2"/>
        </w:rPr>
        <w:t>Industrial &amp;</w:t>
      </w:r>
      <w:r w:rsidR="002E09C2">
        <w:rPr>
          <w:spacing w:val="-2"/>
        </w:rPr>
        <w:t xml:space="preserve"> Labor Relations</w:t>
      </w:r>
      <w:r w:rsidR="002E09C2">
        <w:rPr>
          <w:spacing w:val="-2"/>
        </w:rPr>
        <w:br/>
      </w:r>
      <w:r>
        <w:rPr>
          <w:spacing w:val="-2"/>
        </w:rPr>
        <w:t>Cornell University</w:t>
      </w:r>
      <w:r w:rsidR="002E09C2">
        <w:rPr>
          <w:spacing w:val="-2"/>
        </w:rPr>
        <w:br/>
      </w:r>
      <w:r w:rsidRPr="001354F8">
        <w:rPr>
          <w:spacing w:val="-2"/>
        </w:rPr>
        <w:t>Ithaca, NY</w:t>
      </w:r>
      <w:r w:rsidR="00EC1DED">
        <w:rPr>
          <w:spacing w:val="-2"/>
        </w:rPr>
        <w:br/>
      </w:r>
      <w:r>
        <w:rPr>
          <w:spacing w:val="-2"/>
        </w:rPr>
        <w:t>+1-607-330-5743</w:t>
      </w:r>
    </w:p>
    <w:p w14:paraId="6F0E2F76" w14:textId="6BE4EBB7" w:rsidR="00D6586B" w:rsidRDefault="001354F8" w:rsidP="00920506">
      <w:pPr>
        <w:pStyle w:val="E-Mail"/>
        <w:spacing w:after="0"/>
        <w:rPr>
          <w:spacing w:val="-2"/>
        </w:rPr>
      </w:pPr>
      <w:r w:rsidRPr="001354F8">
        <w:rPr>
          <w:spacing w:val="-2"/>
        </w:rPr>
        <w:t>lars.vilhuber@cornell.edu</w:t>
      </w:r>
      <w:r w:rsidR="00EC1DED">
        <w:br w:type="column"/>
      </w:r>
      <w:r>
        <w:rPr>
          <w:spacing w:val="-2"/>
        </w:rPr>
        <w:lastRenderedPageBreak/>
        <w:t>Jeremy Williams</w:t>
      </w:r>
    </w:p>
    <w:p w14:paraId="7CAF5F16" w14:textId="0B12961F" w:rsidR="001354F8" w:rsidRDefault="001354F8" w:rsidP="001354F8">
      <w:pPr>
        <w:pStyle w:val="Affiliations"/>
        <w:rPr>
          <w:spacing w:val="-2"/>
        </w:rPr>
      </w:pPr>
      <w:r>
        <w:rPr>
          <w:spacing w:val="-2"/>
        </w:rPr>
        <w:t>CISER</w:t>
      </w:r>
      <w:r w:rsidR="00EC1DED">
        <w:rPr>
          <w:spacing w:val="-2"/>
        </w:rPr>
        <w:br/>
      </w:r>
      <w:r>
        <w:rPr>
          <w:spacing w:val="-2"/>
        </w:rPr>
        <w:t>Cornell University</w:t>
      </w:r>
      <w:r w:rsidR="00CB6BCC">
        <w:rPr>
          <w:spacing w:val="-2"/>
        </w:rPr>
        <w:br/>
      </w:r>
      <w:r w:rsidRPr="001354F8">
        <w:rPr>
          <w:spacing w:val="-2"/>
        </w:rPr>
        <w:t>Ithaca, NY</w:t>
      </w:r>
      <w:r w:rsidR="00EC1DED">
        <w:rPr>
          <w:spacing w:val="-2"/>
        </w:rPr>
        <w:br/>
      </w:r>
      <w:r>
        <w:rPr>
          <w:spacing w:val="-2"/>
        </w:rPr>
        <w:t>+1-607-255-4801</w:t>
      </w:r>
    </w:p>
    <w:p w14:paraId="29DC7F99" w14:textId="168547BA" w:rsidR="00D6586B" w:rsidRDefault="001354F8">
      <w:pPr>
        <w:pStyle w:val="E-Mail"/>
        <w:rPr>
          <w:spacing w:val="-2"/>
        </w:rPr>
      </w:pPr>
      <w:r w:rsidRPr="001354F8">
        <w:rPr>
          <w:spacing w:val="-2"/>
        </w:rPr>
        <w:t>jw568@cornell.edu</w:t>
      </w:r>
    </w:p>
    <w:p w14:paraId="0B17E5EE" w14:textId="77777777" w:rsidR="00D6586B" w:rsidRDefault="00D6586B">
      <w:pPr>
        <w:pStyle w:val="E-Mail"/>
      </w:pPr>
    </w:p>
    <w:p w14:paraId="2EDC8AAB" w14:textId="77777777" w:rsidR="00D6586B" w:rsidRDefault="00D6586B">
      <w:pPr>
        <w:sectPr w:rsidR="00D6586B">
          <w:type w:val="continuous"/>
          <w:pgSz w:w="12240" w:h="15840"/>
          <w:pgMar w:top="1080" w:right="1080" w:bottom="1440" w:left="1080" w:header="720" w:footer="720" w:gutter="0"/>
          <w:cols w:num="3" w:space="0"/>
          <w:docGrid w:linePitch="240" w:charSpace="6143"/>
        </w:sectPr>
      </w:pPr>
    </w:p>
    <w:p w14:paraId="5287DCAB" w14:textId="3A068385" w:rsidR="00511AD5" w:rsidRDefault="00920506" w:rsidP="00511AD5">
      <w:pPr>
        <w:pStyle w:val="Author"/>
        <w:spacing w:after="0"/>
        <w:rPr>
          <w:spacing w:val="-2"/>
        </w:rPr>
      </w:pPr>
      <w:r>
        <w:rPr>
          <w:spacing w:val="-2"/>
        </w:rPr>
        <w:lastRenderedPageBreak/>
        <w:t>Ben</w:t>
      </w:r>
      <w:r w:rsidR="000A5ADA">
        <w:rPr>
          <w:spacing w:val="-2"/>
        </w:rPr>
        <w:t>jamin</w:t>
      </w:r>
      <w:r>
        <w:rPr>
          <w:spacing w:val="-2"/>
        </w:rPr>
        <w:t xml:space="preserve"> Perry</w:t>
      </w:r>
    </w:p>
    <w:p w14:paraId="15E63619" w14:textId="77777777" w:rsidR="00CB6BCC" w:rsidRDefault="00CB6BCC" w:rsidP="00CB6BCC">
      <w:pPr>
        <w:pStyle w:val="Affiliations"/>
        <w:rPr>
          <w:spacing w:val="-2"/>
        </w:rPr>
      </w:pPr>
      <w:r>
        <w:rPr>
          <w:spacing w:val="-2"/>
        </w:rPr>
        <w:t>CISER</w:t>
      </w:r>
      <w:r>
        <w:rPr>
          <w:spacing w:val="-2"/>
        </w:rPr>
        <w:br/>
        <w:t>Cornell University</w:t>
      </w:r>
      <w:r>
        <w:rPr>
          <w:spacing w:val="-2"/>
        </w:rPr>
        <w:br/>
      </w:r>
      <w:r w:rsidRPr="001354F8">
        <w:rPr>
          <w:spacing w:val="-2"/>
        </w:rPr>
        <w:t>Ithaca, NY</w:t>
      </w:r>
      <w:r>
        <w:rPr>
          <w:spacing w:val="-2"/>
        </w:rPr>
        <w:br/>
        <w:t>+1-607-255-4801</w:t>
      </w:r>
    </w:p>
    <w:p w14:paraId="1D16C480" w14:textId="71B9DB42" w:rsidR="00CB6BCC" w:rsidRDefault="00CB6BCC" w:rsidP="00CB6BCC">
      <w:pPr>
        <w:pStyle w:val="Author"/>
        <w:spacing w:after="0"/>
        <w:rPr>
          <w:spacing w:val="-2"/>
        </w:rPr>
      </w:pPr>
      <w:r w:rsidRPr="00CB6BCC">
        <w:rPr>
          <w:spacing w:val="-2"/>
        </w:rPr>
        <w:t>bap63@cornell.edu</w:t>
      </w:r>
      <w:r w:rsidR="002E09C2">
        <w:rPr>
          <w:spacing w:val="-2"/>
        </w:rPr>
        <w:br w:type="column"/>
      </w:r>
      <w:r>
        <w:rPr>
          <w:spacing w:val="-2"/>
        </w:rPr>
        <w:lastRenderedPageBreak/>
        <w:t>William C. Block</w:t>
      </w:r>
    </w:p>
    <w:p w14:paraId="0D7D342D" w14:textId="77777777" w:rsidR="00CB6BCC" w:rsidRDefault="00CB6BCC" w:rsidP="00CB6BCC">
      <w:pPr>
        <w:pStyle w:val="Affiliations"/>
        <w:rPr>
          <w:spacing w:val="-2"/>
        </w:rPr>
      </w:pPr>
      <w:r>
        <w:rPr>
          <w:spacing w:val="-2"/>
        </w:rPr>
        <w:t>CISER</w:t>
      </w:r>
      <w:r>
        <w:rPr>
          <w:spacing w:val="-2"/>
        </w:rPr>
        <w:br/>
        <w:t>Cornell University</w:t>
      </w:r>
      <w:r>
        <w:rPr>
          <w:spacing w:val="-2"/>
        </w:rPr>
        <w:br/>
      </w:r>
      <w:r w:rsidRPr="001354F8">
        <w:rPr>
          <w:spacing w:val="-2"/>
        </w:rPr>
        <w:t>Ithaca, NY</w:t>
      </w:r>
      <w:r>
        <w:rPr>
          <w:spacing w:val="-2"/>
        </w:rPr>
        <w:br/>
        <w:t>+1-607-255-4801</w:t>
      </w:r>
    </w:p>
    <w:p w14:paraId="75CE1807" w14:textId="738B1015" w:rsidR="00CB6BCC" w:rsidRDefault="00CB6BCC" w:rsidP="006331DD">
      <w:pPr>
        <w:pStyle w:val="Affiliations"/>
        <w:rPr>
          <w:spacing w:val="-2"/>
          <w:sz w:val="24"/>
        </w:rPr>
      </w:pPr>
      <w:r w:rsidRPr="00CB6BCC">
        <w:rPr>
          <w:spacing w:val="-2"/>
          <w:sz w:val="24"/>
        </w:rPr>
        <w:t>b</w:t>
      </w:r>
      <w:r>
        <w:rPr>
          <w:spacing w:val="-2"/>
          <w:sz w:val="24"/>
        </w:rPr>
        <w:t>lock@cornell.edu</w:t>
      </w:r>
    </w:p>
    <w:p w14:paraId="38F4EF17" w14:textId="77777777" w:rsidR="006331DD" w:rsidRDefault="006331DD" w:rsidP="006331DD">
      <w:pPr>
        <w:pStyle w:val="Affiliations"/>
        <w:rPr>
          <w:spacing w:val="-2"/>
          <w:sz w:val="24"/>
        </w:rPr>
      </w:pPr>
    </w:p>
    <w:p w14:paraId="1DC711B5" w14:textId="77777777" w:rsidR="00511AD5" w:rsidRDefault="00511AD5" w:rsidP="00511AD5">
      <w:pPr>
        <w:sectPr w:rsidR="00511AD5" w:rsidSect="00511AD5">
          <w:footerReference w:type="even" r:id="rId10"/>
          <w:footerReference w:type="default" r:id="rId11"/>
          <w:type w:val="continuous"/>
          <w:pgSz w:w="12240" w:h="15840"/>
          <w:pgMar w:top="1080" w:right="1080" w:bottom="1440" w:left="1080" w:header="720" w:footer="720" w:gutter="0"/>
          <w:cols w:num="2" w:space="720"/>
          <w:docGrid w:linePitch="240" w:charSpace="6143"/>
        </w:sectPr>
      </w:pPr>
    </w:p>
    <w:p w14:paraId="5DC0863B" w14:textId="77777777" w:rsidR="00D6586B" w:rsidRDefault="00EC1DED">
      <w:pPr>
        <w:spacing w:after="0"/>
      </w:pPr>
      <w:r>
        <w:rPr>
          <w:b/>
          <w:sz w:val="24"/>
        </w:rPr>
        <w:lastRenderedPageBreak/>
        <w:t>ABSTRACT</w:t>
      </w:r>
    </w:p>
    <w:p w14:paraId="7F12A175" w14:textId="31B7E238" w:rsidR="00FE30B8" w:rsidRPr="00FE30B8" w:rsidRDefault="00FE30B8" w:rsidP="00FE30B8">
      <w:pPr>
        <w:rPr>
          <w:szCs w:val="18"/>
        </w:rPr>
      </w:pPr>
      <w:r w:rsidRPr="00FE30B8">
        <w:rPr>
          <w:szCs w:val="18"/>
        </w:rPr>
        <w:t>We describe the design, implementation, and deployment of the Comprehensive Extensible Data Documentation and Access Repository (CED</w:t>
      </w:r>
      <w:r w:rsidRPr="00FE30B8">
        <w:rPr>
          <w:szCs w:val="18"/>
          <w:vertAlign w:val="superscript"/>
        </w:rPr>
        <w:t>2</w:t>
      </w:r>
      <w:r w:rsidRPr="00FE30B8">
        <w:rPr>
          <w:szCs w:val="18"/>
        </w:rPr>
        <w:t>AR). This is a metadata repository system that allows resear</w:t>
      </w:r>
      <w:r w:rsidR="0077584A">
        <w:rPr>
          <w:szCs w:val="18"/>
        </w:rPr>
        <w:t>chers to search, browse, access</w:t>
      </w:r>
      <w:r w:rsidRPr="00FE30B8">
        <w:rPr>
          <w:szCs w:val="18"/>
        </w:rPr>
        <w:t>, and cite confidential data and metadata through either a web-based user interface or programmatically through a search API, all the while re-reusing and linking to existing archive and provider generated metadata. CED</w:t>
      </w:r>
      <w:r w:rsidRPr="00FE30B8">
        <w:rPr>
          <w:szCs w:val="18"/>
          <w:vertAlign w:val="superscript"/>
        </w:rPr>
        <w:t>2</w:t>
      </w:r>
      <w:r w:rsidRPr="00FE30B8">
        <w:rPr>
          <w:szCs w:val="18"/>
        </w:rPr>
        <w:t>AR</w:t>
      </w:r>
      <w:r w:rsidRPr="00FE30B8">
        <w:rPr>
          <w:b/>
          <w:szCs w:val="18"/>
        </w:rPr>
        <w:t xml:space="preserve"> </w:t>
      </w:r>
      <w:r w:rsidRPr="00FE30B8">
        <w:rPr>
          <w:szCs w:val="18"/>
        </w:rPr>
        <w:t xml:space="preserve">is distinguished from other metadata repository-based applications due to requirements that derive from </w:t>
      </w:r>
      <w:r>
        <w:rPr>
          <w:szCs w:val="18"/>
        </w:rPr>
        <w:t>its</w:t>
      </w:r>
      <w:r w:rsidRPr="00FE30B8">
        <w:rPr>
          <w:szCs w:val="18"/>
        </w:rPr>
        <w:t xml:space="preserve"> social science context. These include the need to cloak confidential data and metadata and </w:t>
      </w:r>
      <w:r w:rsidR="00794714">
        <w:rPr>
          <w:szCs w:val="18"/>
        </w:rPr>
        <w:t>manage</w:t>
      </w:r>
      <w:r w:rsidRPr="00FE30B8">
        <w:rPr>
          <w:szCs w:val="18"/>
        </w:rPr>
        <w:t xml:space="preserve"> complex provenance chains.</w:t>
      </w:r>
    </w:p>
    <w:p w14:paraId="63F9AABA" w14:textId="08C90FFA" w:rsidR="00D6586B" w:rsidRDefault="00EC1DED">
      <w:pPr>
        <w:spacing w:before="120" w:after="0"/>
      </w:pPr>
      <w:r>
        <w:rPr>
          <w:b/>
          <w:sz w:val="24"/>
        </w:rPr>
        <w:t>Categories and Subject Descriptors</w:t>
      </w:r>
    </w:p>
    <w:p w14:paraId="7C179C99" w14:textId="146AEE9D" w:rsidR="00D6586B" w:rsidRDefault="00135215">
      <w:pPr>
        <w:spacing w:after="120"/>
        <w:rPr>
          <w:b/>
          <w:sz w:val="24"/>
        </w:rPr>
      </w:pPr>
      <w:r>
        <w:t>H.3.7</w:t>
      </w:r>
      <w:r w:rsidR="00EC1DED">
        <w:t xml:space="preserve"> [</w:t>
      </w:r>
      <w:r w:rsidR="000A0C40" w:rsidRPr="000A0C40">
        <w:rPr>
          <w:b/>
          <w:bCs/>
        </w:rPr>
        <w:t>INFORMATION STORAGE AND RETRIEVAL</w:t>
      </w:r>
      <w:r w:rsidR="00EC1DED">
        <w:t xml:space="preserve">]: </w:t>
      </w:r>
      <w:r w:rsidR="000A0C40">
        <w:t>Digital Libraries</w:t>
      </w:r>
      <w:r w:rsidR="00EC1DED">
        <w:t xml:space="preserve"> – </w:t>
      </w:r>
      <w:r w:rsidR="000A0C40">
        <w:rPr>
          <w:i/>
          <w:iCs/>
        </w:rPr>
        <w:t>collection</w:t>
      </w:r>
      <w:r w:rsidR="00EC1DED">
        <w:rPr>
          <w:i/>
          <w:iCs/>
        </w:rPr>
        <w:t xml:space="preserve">, </w:t>
      </w:r>
      <w:r w:rsidR="000A0C40">
        <w:rPr>
          <w:i/>
          <w:iCs/>
        </w:rPr>
        <w:t>dissemination</w:t>
      </w:r>
      <w:r w:rsidR="00EC1DED">
        <w:rPr>
          <w:i/>
          <w:iCs/>
        </w:rPr>
        <w:t xml:space="preserve">, </w:t>
      </w:r>
      <w:r w:rsidR="000A0C40">
        <w:rPr>
          <w:i/>
          <w:iCs/>
        </w:rPr>
        <w:t>standards</w:t>
      </w:r>
      <w:r w:rsidR="00EC1DED">
        <w:rPr>
          <w:i/>
          <w:iCs/>
        </w:rPr>
        <w:t xml:space="preserve">. </w:t>
      </w:r>
    </w:p>
    <w:p w14:paraId="30DFA387" w14:textId="77777777" w:rsidR="00D6586B" w:rsidRDefault="00EC1DED">
      <w:pPr>
        <w:spacing w:before="120" w:after="0"/>
      </w:pPr>
      <w:r>
        <w:rPr>
          <w:b/>
          <w:sz w:val="24"/>
        </w:rPr>
        <w:t>General Terms</w:t>
      </w:r>
    </w:p>
    <w:p w14:paraId="0E9134F5" w14:textId="276CD34E" w:rsidR="00D6586B" w:rsidRDefault="00EC1DED">
      <w:pPr>
        <w:spacing w:after="120"/>
        <w:rPr>
          <w:b/>
          <w:sz w:val="24"/>
        </w:rPr>
      </w:pPr>
      <w:r>
        <w:t xml:space="preserve">Design, </w:t>
      </w:r>
      <w:r w:rsidR="00CF58CE">
        <w:t>Standardization</w:t>
      </w:r>
    </w:p>
    <w:p w14:paraId="73A95658" w14:textId="77777777" w:rsidR="00D6586B" w:rsidRDefault="00EC1DED">
      <w:pPr>
        <w:spacing w:before="120" w:after="0"/>
      </w:pPr>
      <w:r>
        <w:rPr>
          <w:b/>
          <w:sz w:val="24"/>
        </w:rPr>
        <w:t>Keywords</w:t>
      </w:r>
    </w:p>
    <w:p w14:paraId="426268C7" w14:textId="73BFD375" w:rsidR="00D6586B" w:rsidRDefault="00CF58CE">
      <w:pPr>
        <w:spacing w:after="120"/>
      </w:pPr>
      <w:r>
        <w:t>Metadata, standards</w:t>
      </w:r>
    </w:p>
    <w:p w14:paraId="545A690B" w14:textId="77777777" w:rsidR="00D6586B" w:rsidRDefault="00EC1DED">
      <w:pPr>
        <w:pStyle w:val="Heading1"/>
        <w:spacing w:before="120"/>
      </w:pPr>
      <w:r>
        <w:t>INTRODUCTION</w:t>
      </w:r>
    </w:p>
    <w:p w14:paraId="2B7CA12A" w14:textId="00FF8DB7" w:rsidR="00D6586B" w:rsidRDefault="00EC1DED">
      <w:r>
        <w:t>Facilities for the sharing, access to, dissemination of, and curation of data have become an increasingly essential component of the scholarly process. The</w:t>
      </w:r>
      <w:r w:rsidR="00EF2DC7">
        <w:t xml:space="preserve"> </w:t>
      </w:r>
      <w:r w:rsidR="00534A87">
        <w:t>surge in</w:t>
      </w:r>
      <w:r>
        <w:t xml:space="preserve"> importance of </w:t>
      </w:r>
      <w:r>
        <w:rPr>
          <w:i/>
        </w:rPr>
        <w:t>open data</w:t>
      </w:r>
      <w:r>
        <w:t xml:space="preserve"> for scholarship is reflected in the number of highly-funded initiatives across a broad spectrum of domains. These include</w:t>
      </w:r>
      <w:r w:rsidR="004F27EA">
        <w:t xml:space="preserve"> the</w:t>
      </w:r>
      <w:r>
        <w:t xml:space="preserve"> </w:t>
      </w:r>
      <w:proofErr w:type="spellStart"/>
      <w:r>
        <w:t>DataONE</w:t>
      </w:r>
      <w:proofErr w:type="spellEnd"/>
      <w:r>
        <w:t xml:space="preserve"> </w:t>
      </w:r>
      <w:r w:rsidR="00EF2DC7">
        <w:fldChar w:fldCharType="begin" w:fldLock="1"/>
      </w:r>
      <w:r w:rsidR="00C1594D">
        <w:instrText>ADDIN CSL_CITATION { "citationItems" : [ { "id" : "ITEM-1", "itemData" : { "ISSN" : "1082-9873", "abstract" : "This paper describes DataONE, a federated data network that is being built to improve access to, and preserve data about, life on Earth and the environment that sustains it. DataONE supports science by: (1) engaging the relevant science, library, data, and policy communities; (2) facilitating easy, secure, and persistent storage of data; and (3) disseminating integrated and user-friendly tools for data discovery, analysis, visualization, and decision-making. The paper provides an overview of the DataONE architecture and community engagement activities. The role of identifiers in DataONE and the policies and procedures involved in data submission, curation, and citation are discussed for one of the affiliated data centers. Finally, the paper highlights EZID, a service that enables digital object producers to easily obtain and manage long-term identifiers for their digital content. ", "author" : [ { "dropping-particle" : "", "family" : "Michener", "given" : "William", "non-dropping-particle" : "", "parse-names" : false, "suffix" : "" }, { "dropping-particle" : "", "family" : "Vieglais", "given" : "Dave", "non-dropping-particle" : "", "parse-names" : false, "suffix" : "" }, { "dropping-particle" : "", "family" : "Vision", "given" : "Todd", "non-dropping-particle" : "", "parse-names" : false, "suffix" : "" }, { "dropping-particle" : "", "family" : "Kunze", "given" : "John", "non-dropping-particle" : "", "parse-names" : false, "suffix" : "" }, { "dropping-particle" : "", "family" : "Cruse", "given" : "Patricia", "non-dropping-particle" : "", "parse-names" : false, "suffix" : "" }, { "dropping-particle" : "", "family" : "Jan\u00e9e", "given" : "Greg", "non-dropping-particle" : "", "parse-names" : false, "suffix" : "" } ], "container-title" : "D-Lib Magazine", "editor" : [ { "dropping-particle" : "", "family" : "Laurence Lannom", "given" : "", "non-dropping-particle" : "", "parse-names" : false, "suffix" : "" } ], "id" : "ITEM-1", "issue" : "1/2", "issued" : { "date-parts" : [ [ "2011", "1" ] ] }, "note" : "d-lib magazine", "publisher" : "Corporation for National Research Initiatives", "publisher-place" : "Reston, Virginia", "title" : "DataONE: Data Observation Network for Earth \u0097 Preserving Data and Enabling Innovation in the Biological and Environmental Sciences", "type" : "article-journal", "volume" : "17" }, "uris" : [ "http://www.mendeley.com/documents/?uuid=510c5f9d-ad26-476b-8b14-9f25f1212e12" ] } ], "mendeley" : { "previouslyFormattedCitation" : "[29]" }, "properties" : { "noteIndex" : 0 }, "schema" : "https://github.com/citation-style-language/schema/raw/master/csl-citation.json" }</w:instrText>
      </w:r>
      <w:r w:rsidR="00EF2DC7">
        <w:fldChar w:fldCharType="separate"/>
      </w:r>
      <w:r w:rsidR="00C1594D" w:rsidRPr="00C1594D">
        <w:rPr>
          <w:noProof/>
        </w:rPr>
        <w:t>[29]</w:t>
      </w:r>
      <w:r w:rsidR="00EF2DC7">
        <w:fldChar w:fldCharType="end"/>
      </w:r>
      <w:r>
        <w:t xml:space="preserve">, SEAD </w:t>
      </w:r>
      <w:r w:rsidR="00EF2DC7">
        <w:fldChar w:fldCharType="begin" w:fldLock="1"/>
      </w:r>
      <w:r w:rsidR="00C1594D">
        <w:instrText>ADDIN CSL_CITATION { "citationItems" : [ { "id" : "ITEM-1", "itemData" : { "ISBN" : "15525996 (ISSN); 9781450320764 (ISBN)", "abstract" : "In this poster we will present the SEAD project [1] and its prototype software and describe how SEAD approaches long-term data preservation and access through multiple partnerships and how it supports sustainability science researchers in their data management, analysis and archival needs. SEAD's initial prototype system currently is being tested by ingesting datasets from the National Center for Earth Surface Dynamics (1.6 terabyte of data containing over 450,000 files) [2] and packaging them for transmission to long-term archival storage. Copyright \u00a9 2013 by the Association for Computing Machinery, Inc. (ACM).", "author" : [ { "dropping-particle" : "", "family" : "Plale", "given" : "B", "non-dropping-particle" : "", "parse-names" : false, "suffix" : "" }, { "dropping-particle" : "", "family" : "McDonald", "given" : "R H", "non-dropping-particle" : "", "parse-names" : false, "suffix" : "" }, { "dropping-particle" : "", "family" : "Chandrasekar", "given" : "K", "non-dropping-particle" : "", "parse-names" : false, "suffix" : "" }, { "dropping-particle" : "", "family" : "Kouper", "given" : "I", "non-dropping-particle" : "", "parse-names" : false, "suffix" : "" }, { "dropping-particle" : "", "family" : "Light", "given" : "R", "non-dropping-particle" : "", "parse-names" : false, "suffix" : "" }, { "dropping-particle" : "", "family" : "Konkiel", "given" : "S R", "non-dropping-particle" : "", "parse-names" : false, "suffix" : "" }, { "dropping-particle" : "", "family" : "Hedstrom", "given" : "M", "non-dropping-particle" : "", "parse-names" : false, "suffix" : "" }, { "dropping-particle" : "", "family" : "Myers", "given" : "J", "non-dropping-particle" : "", "parse-names" : false, "suffix" : "" }, { "dropping-particle" : "", "family" : "Kumar", "given" : "P", "non-dropping-particle" : "", "parse-names" : false, "suffix" : "" } ], "container-title" : "Proceedings of the ACM/IEEE Joint Conference on Digital Libraries", "id" : "ITEM-1", "issued" : { "date-parts" : [ [ "2013" ] ] }, "page" : "439-440", "title" : "The SEAD datanet prototype: Data preservation services for sustainability science", "type" : "paper-conference" }, "uris" : [ "http://www.mendeley.com/documents/?uuid=3b92f446-5a9a-47cb-80e4-d9f1b05ab4f2" ] } ], "mendeley" : { "previouslyFormattedCitation" : "[37]" }, "properties" : { "noteIndex" : 0 }, "schema" : "https://github.com/citation-style-language/schema/raw/master/csl-citation.json" }</w:instrText>
      </w:r>
      <w:r w:rsidR="00EF2DC7">
        <w:fldChar w:fldCharType="separate"/>
      </w:r>
      <w:r w:rsidR="00C1594D" w:rsidRPr="00C1594D">
        <w:rPr>
          <w:noProof/>
        </w:rPr>
        <w:t>[37]</w:t>
      </w:r>
      <w:r w:rsidR="00EF2DC7">
        <w:fldChar w:fldCharType="end"/>
      </w:r>
      <w:r w:rsidR="001205B0">
        <w:t xml:space="preserve">, and Data Conservancy </w:t>
      </w:r>
      <w:r w:rsidR="001205B0">
        <w:fldChar w:fldCharType="begin" w:fldLock="1"/>
      </w:r>
      <w:r w:rsidR="00C1594D">
        <w:instrText>ADDIN CSL_CITATION { "citationItems" : [ { "id" : "ITEM-1", "itemData" : { "DOI" : "10.1045/september2012-mayernik", "ISSN" : "10829873", "abstract" : "Digital research data can only be managed and preserved over time through a sustained institutional commitment. Research data curation is a multi-faceted issue, requiring technologies, organizational structures, and human knowledge and skills to come together in complementary ways. This article provides a high-level description of the Data Conservancy Instance, an implementation of infrastructure and organizational services for data collection, storage, preservation, archiving, curation, and sharing. While comparable to institutional repository systems and disciplinary data repositories in some aspects, the DC Instance is distinguished by featuring a data-centric architecture, discipline-agnostic data model, and a data feature extraction framework that facilitates data integration and cross-disciplinary queries. The Data Conservancy Instance is intended to support, and be supported by, a skilled data curation staff, and to facilitate technical, financial, and human sustainability of organizational data curation services. The Johns Hopkins University Data Management Services (JHU DMS) are described as an example of how the Data Conservancy Instance can be deployed. [ABSTRACT FROM AUTHOR]", "author" : [ { "dropping-particle" : "", "family" : "Mayernik", "given" : "Matthew S.", "non-dropping-particle" : "", "parse-names" : false, "suffix" : "" }, { "dropping-particle" : "", "family" : "Choudhury", "given" : "G. Sayeed", "non-dropping-particle" : "", "parse-names" : false, "suffix" : "" }, { "dropping-particle" : "", "family" : "DiLauro", "given" : "Tim", "non-dropping-particle" : "", "parse-names" : false, "suffix" : "" }, { "dropping-particle" : "", "family" : "Metsger", "given" : "Elliot", "non-dropping-particle" : "", "parse-names" : false, "suffix" : "" }, { "dropping-particle" : "", "family" : "Pralle", "given" : "Barbara", "non-dropping-particle" : "", "parse-names" : false, "suffix" : "" }, { "dropping-particle" : "", "family" : "Rippin", "given" : "Mike", "non-dropping-particle" : "", "parse-names" : false, "suffix" : "" }, { "dropping-particle" : "", "family" : "Duerr", "given" : "Ruth", "non-dropping-particle" : "", "parse-names" : false, "suffix" : "" } ], "container-title" : "D-Lib Magazine", "id" : "ITEM-1", "issued" : { "date-parts" : [ [ "2012" ] ] }, "title" : "The Data Conservancy Instance: Infrastructure and Organizational Services for Research Data Curation", "type" : "article", "volume" : "18" }, "uris" : [ "http://www.mendeley.com/documents/?uuid=c873d2dd-b03f-4c5d-a345-031e4b200ca7" ] } ], "mendeley" : { "previouslyFormattedCitation" : "[27]" }, "properties" : { "noteIndex" : 0 }, "schema" : "https://github.com/citation-style-language/schema/raw/master/csl-citation.json" }</w:instrText>
      </w:r>
      <w:r w:rsidR="001205B0">
        <w:fldChar w:fldCharType="separate"/>
      </w:r>
      <w:r w:rsidR="00C1594D" w:rsidRPr="00C1594D">
        <w:rPr>
          <w:noProof/>
        </w:rPr>
        <w:t>[27]</w:t>
      </w:r>
      <w:r w:rsidR="001205B0">
        <w:fldChar w:fldCharType="end"/>
      </w:r>
      <w:r>
        <w:t xml:space="preserve"> projects funded through the NSF DataNet program; the em</w:t>
      </w:r>
      <w:r w:rsidR="00E51424">
        <w:t>ergence of a number of national-</w:t>
      </w:r>
      <w:r>
        <w:t>level initiatives such as the Austral</w:t>
      </w:r>
      <w:r w:rsidR="001205B0">
        <w:t xml:space="preserve">ian National Data Service </w:t>
      </w:r>
      <w:r w:rsidR="001205B0">
        <w:fldChar w:fldCharType="begin" w:fldLock="1"/>
      </w:r>
      <w:r w:rsidR="00C1594D">
        <w:instrText>ADDIN CSL_CITATION { "citationItems" : [ { "id" : "ITEM-1", "itemData" : { "DOI" : "10.2218/ijdc.v4i1.83", "ISSN" : "17468526", "abstract" : "This paper will describe the genesis and realisation of the Australian National Data Service (ANDS). It will commence by outlining the context within which ANDS was conceived, both in the international research and Australian research support domains. It will then describe the process that brought about the ANDS vision and the principles that informed the realisation of that vision. The paper will then outline each of the four ANDS programs (Developing Frameworks, Providing Utilities, Seeding the Commons, and Building Capabilities) while also discussing particular items of note about the approach ANDS is taking. The paper concludes by briefly examining related work in the UK and US.", "author" : [ { "dropping-particle" : "", "family" : "Treloar", "given" : "Andrew", "non-dropping-particle" : "", "parse-names" : false, "suffix" : "" } ], "container-title" : "International Journal of Digital Curation", "id" : "ITEM-1", "issued" : { "date-parts" : [ [ "2009" ] ] }, "title" : "Design and Implementation of the Australian National Data Service", "type" : "article", "volume" : "4" }, "uris" : [ "http://www.mendeley.com/documents/?uuid=e69de6a1-ca7d-4c59-8dd7-ac9cf3eb5f0a" ] } ], "mendeley" : { "previouslyFormattedCitation" : "[41]" }, "properties" : { "noteIndex" : 0 }, "schema" : "https://github.com/citation-style-language/schema/raw/master/csl-citation.json" }</w:instrText>
      </w:r>
      <w:r w:rsidR="001205B0">
        <w:fldChar w:fldCharType="separate"/>
      </w:r>
      <w:r w:rsidR="00C1594D" w:rsidRPr="00C1594D">
        <w:rPr>
          <w:noProof/>
        </w:rPr>
        <w:t>[41]</w:t>
      </w:r>
      <w:r w:rsidR="001205B0">
        <w:fldChar w:fldCharType="end"/>
      </w:r>
      <w:r>
        <w:t>; the proliferation of general-purpose data r</w:t>
      </w:r>
      <w:r w:rsidR="001205B0">
        <w:t xml:space="preserve">epositories </w:t>
      </w:r>
      <w:r w:rsidR="001205B0">
        <w:lastRenderedPageBreak/>
        <w:t xml:space="preserve">such as Dryad </w:t>
      </w:r>
      <w:r w:rsidR="001205B0">
        <w:fldChar w:fldCharType="begin" w:fldLock="1"/>
      </w:r>
      <w:r w:rsidR="00C1594D">
        <w:instrText>ADDIN CSL_CITATION { "citationItems" : [ { "id" : "ITEM-1", "itemData" : { "DOI" : "10.1080/19386380903405090", "ISSN" : "1938-6389", "abstract" : "Digital data repositories ought to support immediate operational needs and long-term project goals. This paper presents the Dryad repository's metadata best practice balancing of these two needs. The paper reviews background work exploring the meaning of science, characterizing data, and highlighting data curation metadata challenges. The Dryad repository is introduced, and the initiative's metadata best practice and underlying rationales are described. Dryad's metadata approach includes two prongs: one addressing the long-term goal to align with the Semantic Web via a metadata application profile; and another addressing the immediate need to make content available in DSpace via an extensible markup language (XML) schema. The conclusion summarizes limitations and advantages of the two prongs underlying Dryad's metadata effort. Digital data repositories ought to support immediate operational needs and long-term project goals. This paper presents the Dryad repository's metadata best practice balancing of these two needs. The paper reviews background work exploring the meaning of science, characterizing data, and highlighting data curation metadata challenges. The Dryad repository is introduced, and the initiative's metadata best practice and underlying rationales are described. Dryad's metadata approach includes two prongs: one addressing the long-term goal to align with the Semantic Web via a metadata application profile; and another addressing the immediate need to make content available in DSpace via an extensible markup language (XML) schema. The conclusion summarizes limitations and advantages of the two prongs underlying Dryad's metadata effort.", "author" : [ { "dropping-particle" : "", "family" : "Greenberg", "given" : "Jane", "non-dropping-particle" : "", "parse-names" : false, "suffix" : "" }, { "dropping-particle" : "", "family" : "White", "given" : "Hollie C.", "non-dropping-particle" : "", "parse-names" : false, "suffix" : "" }, { "dropping-particle" : "", "family" : "Carrier", "given" : "Sarah", "non-dropping-particle" : "", "parse-names" : false, "suffix" : "" }, { "dropping-particle" : "", "family" : "Scherle", "given" : "Ryan", "non-dropping-particle" : "", "parse-names" : false, "suffix" : "" } ], "container-title" : "Journal of Library Metadata", "id" : "ITEM-1", "issue" : "3-4", "issued" : { "date-parts" : [ [ "2009", "11", "30" ] ] }, "page" : "194-212", "publisher" : "Routledge", "title" : "A Metadata Best Practice for a Scientific Data Repository", "type" : "article-journal", "volume" : "9" }, "uris" : [ "http://www.mendeley.com/documents/?uuid=efb4b086-3c8b-45cc-bf18-cf5c21d3c6ce" ] } ], "mendeley" : { "previouslyFormattedCitation" : "[11]" }, "properties" : { "noteIndex" : 0 }, "schema" : "https://github.com/citation-style-language/schema/raw/master/csl-citation.json" }</w:instrText>
      </w:r>
      <w:r w:rsidR="001205B0">
        <w:fldChar w:fldCharType="separate"/>
      </w:r>
      <w:r w:rsidR="00F23025" w:rsidRPr="00F23025">
        <w:rPr>
          <w:noProof/>
        </w:rPr>
        <w:t>[11]</w:t>
      </w:r>
      <w:r w:rsidR="001205B0">
        <w:fldChar w:fldCharType="end"/>
      </w:r>
      <w:r w:rsidR="001205B0">
        <w:t xml:space="preserve"> and </w:t>
      </w:r>
      <w:proofErr w:type="spellStart"/>
      <w:r w:rsidR="001205B0">
        <w:t>figshare</w:t>
      </w:r>
      <w:proofErr w:type="spellEnd"/>
      <w:r w:rsidR="001205B0">
        <w:t xml:space="preserve"> </w:t>
      </w:r>
      <w:r w:rsidR="001205B0">
        <w:fldChar w:fldCharType="begin" w:fldLock="1"/>
      </w:r>
      <w:r w:rsidR="00C1594D">
        <w:instrText>ADDIN CSL_CITATION { "citationItems" : [ { "id" : "ITEM-1", "itemData" : { "abstract" : "figshare, an open data project with the ultimate intention to enable and encourage users to share all of their data whether published, unpublished or containing negative results, relaunched in the last 24 hours. What impact does its founder Mark Hahnel hope it achieves? Here Mark explains the new features of the site, how it will harness social media and ultimately offer an alternative for scholarly publishing.", "author" : [ { "dropping-particle" : "", "family" : "Hahnel", "given" : "Mark", "non-dropping-particle" : "", "parse-names" : false, "suffix" : "" } ], "container-title" : "Impact of Social Sciences blog", "id" : "ITEM-1", "issued" : { "date-parts" : [ [ "2012" ] ] }, "title" : "Exclusive: figshare a new open data project that wants to change the future of scholarly publishing", "type" : "article" }, "uris" : [ "http://www.mendeley.com/documents/?uuid=8c95aabd-1c5a-4b1f-b9dd-0f976cd25a4b" ] } ], "mendeley" : { "previouslyFormattedCitation" : "[14]" }, "properties" : { "noteIndex" : 0 }, "schema" : "https://github.com/citation-style-language/schema/raw/master/csl-citation.json" }</w:instrText>
      </w:r>
      <w:r w:rsidR="001205B0">
        <w:fldChar w:fldCharType="separate"/>
      </w:r>
      <w:r w:rsidR="00F23025" w:rsidRPr="00F23025">
        <w:rPr>
          <w:noProof/>
        </w:rPr>
        <w:t>[14]</w:t>
      </w:r>
      <w:r w:rsidR="001205B0">
        <w:fldChar w:fldCharType="end"/>
      </w:r>
      <w:r>
        <w:t>; and a host of domain-specific data repositories</w:t>
      </w:r>
      <w:r w:rsidR="00E51424">
        <w:t xml:space="preserve"> </w:t>
      </w:r>
      <w:r w:rsidR="00E51424">
        <w:fldChar w:fldCharType="begin" w:fldLock="1"/>
      </w:r>
      <w:r w:rsidR="00C1594D">
        <w:instrText>ADDIN CSL_CITATION { "citationItems" : [ { "id" : "ITEM-1", "itemData" : { "abstract" : "The Dataverse Network is an open-source application for publishing, referencing, extracting and analyzing research data. The main goal of the Dataverse Network is to solve the problems of data sharing through building technologies that enable institutions to reduce the burden for researchers and data publishers, and incentivize them to share their data. By installing Dataverse Network software, an institution is able to host multiple individual virtual archives, called \"dataverses\" for scholars, research groups, or journals, providing a data publication framework that supports author recognition, persistent citation, data discovery and preservation. Dataverses require no hardware or software costs, nor maintenance or backups by the data owner, but still enable all web visibility and credit to devolve to the data owner.", "author" : [ { "dropping-particle" : "", "family" : "Crosas", "given" : "Merce", "non-dropping-particle" : "", "parse-names" : false, "suffix" : "" } ], "container-title" : "D-Lib Magazine", "id" : "ITEM-1", "issue" : "1/2", "issued" : { "date-parts" : [ [ "2011" ] ] }, "title" : "The Dataverse Network\u00ae: An Open-Source Application for Sharing, Discovering and Preserving Data", "type" : "article-journal", "volume" : "17" }, "uris" : [ "http://www.mendeley.com/documents/?uuid=d44a7f08-e9ef-4fa9-86a3-b28a7e13da30" ] } ], "mendeley" : { "previouslyFormattedCitation" : "[7]" }, "properties" : { "noteIndex" : 0 }, "schema" : "https://github.com/citation-style-language/schema/raw/master/csl-citation.json" }</w:instrText>
      </w:r>
      <w:r w:rsidR="00E51424">
        <w:fldChar w:fldCharType="separate"/>
      </w:r>
      <w:r w:rsidR="00A362A9" w:rsidRPr="00A362A9">
        <w:rPr>
          <w:noProof/>
        </w:rPr>
        <w:t>[7]</w:t>
      </w:r>
      <w:r w:rsidR="00E51424">
        <w:fldChar w:fldCharType="end"/>
      </w:r>
      <w:r>
        <w:t>.  In addition, government funding mandates</w:t>
      </w:r>
      <w:r w:rsidR="004F27EA">
        <w:t xml:space="preserve"> such as NSF and NIH requirements for </w:t>
      </w:r>
      <w:r w:rsidR="004F27EA" w:rsidRPr="004F27EA">
        <w:rPr>
          <w:i/>
        </w:rPr>
        <w:t>data management plans</w:t>
      </w:r>
      <w:r>
        <w:t xml:space="preserve"> </w:t>
      </w:r>
      <w:r w:rsidR="004F27EA">
        <w:t xml:space="preserve">and policy-level calls for open sharing of data from federally-funded projects </w:t>
      </w:r>
      <w:r w:rsidR="004F27EA">
        <w:fldChar w:fldCharType="begin" w:fldLock="1"/>
      </w:r>
      <w:r w:rsidR="00C1594D">
        <w:instrText>ADDIN CSL_CITATION { "citationItems" : [ { "id" : "ITEM-1", "itemData" : { "author" : [ { "dropping-particle" : "", "family" : "Office of Science and Technology Policy", "given" : "", "non-dropping-particle" : "", "parse-names" : false, "suffix" : "" } ], "id" : "ITEM-1", "issued" : { "date-parts" : [ [ "2013" ] ] }, "publisher-place" : "Washington D.C.", "title" : "Increasing Access to the Results of Federally Funded Scientific Research", "type" : "report" }, "uris" : [ "http://www.mendeley.com/documents/?uuid=45b125a8-07b8-4aef-9192-5834c9636e9b" ] } ], "mendeley" : { "previouslyFormattedCitation" : "[35]" }, "properties" : { "noteIndex" : 0 }, "schema" : "https://github.com/citation-style-language/schema/raw/master/csl-citation.json" }</w:instrText>
      </w:r>
      <w:r w:rsidR="004F27EA">
        <w:fldChar w:fldCharType="separate"/>
      </w:r>
      <w:r w:rsidR="00C1594D" w:rsidRPr="00C1594D">
        <w:rPr>
          <w:noProof/>
        </w:rPr>
        <w:t>[35]</w:t>
      </w:r>
      <w:r w:rsidR="004F27EA">
        <w:fldChar w:fldCharType="end"/>
      </w:r>
      <w:r w:rsidR="004F27EA">
        <w:t xml:space="preserve"> add momentum to efforts to build facilities to make those data available.</w:t>
      </w:r>
    </w:p>
    <w:p w14:paraId="673F9DC0" w14:textId="19F06B4B" w:rsidR="00D6586B" w:rsidRDefault="00EC1DED">
      <w:r>
        <w:t>For over 50 years, quantitative social science has been at t</w:t>
      </w:r>
      <w:r w:rsidR="00E51424">
        <w:t xml:space="preserve">he forefront of this so-called </w:t>
      </w:r>
      <w:r w:rsidRPr="00E51424">
        <w:rPr>
          <w:i/>
        </w:rPr>
        <w:t>data-</w:t>
      </w:r>
      <w:r w:rsidR="00E51424" w:rsidRPr="00E51424">
        <w:rPr>
          <w:i/>
        </w:rPr>
        <w:t>centric</w:t>
      </w:r>
      <w:r w:rsidRPr="00E51424">
        <w:rPr>
          <w:i/>
        </w:rPr>
        <w:t xml:space="preserve"> science</w:t>
      </w:r>
      <w:r w:rsidR="00E51424">
        <w:t>. This r</w:t>
      </w:r>
      <w:r>
        <w:t xml:space="preserve">esearch has been built on a shared foundation of data sources originating from </w:t>
      </w:r>
      <w:r w:rsidR="00E51424">
        <w:t xml:space="preserve">survey </w:t>
      </w:r>
      <w:r>
        <w:t xml:space="preserve">research, aggregate government statistics, and in-depth studies of individual places, people, or events. The foundation for this research is a well-established infrastructure composed of an international network of highly-curated and metadata-rich archives of social science data such as ICPSR (Inter-University Consortium for Political and Social Research) and the UK Data Archive. A significant segment of these </w:t>
      </w:r>
      <w:r w:rsidR="000016F6">
        <w:t>source micro-data</w:t>
      </w:r>
      <w:r>
        <w:t xml:space="preserve"> are confidential because they contain the identities of the subjects of study; e.g., people, corporations, etc. Access to these data is restricted and requires authorized access (via a process similar to obtaining a security clearance) to secure environments known as Research Data Centers (RDC’s). </w:t>
      </w:r>
      <w:r w:rsidR="00534A87">
        <w:t>In addition</w:t>
      </w:r>
      <w:r>
        <w:t xml:space="preserve">, researchers have had </w:t>
      </w:r>
      <w:r w:rsidR="00534A87">
        <w:t>unrestricted</w:t>
      </w:r>
      <w:r>
        <w:t xml:space="preserve"> access to public-use data products, which are synthesized, aggregated, and anonymized derivations of one or more of these confidential data sets.</w:t>
      </w:r>
    </w:p>
    <w:p w14:paraId="0E93B242" w14:textId="4CF1EDD1" w:rsidR="00D6586B" w:rsidRDefault="00663020">
      <w:r>
        <w:rPr>
          <w:noProof/>
          <w:lang w:eastAsia="en-US"/>
        </w:rPr>
        <mc:AlternateContent>
          <mc:Choice Requires="wps">
            <w:drawing>
              <wp:anchor distT="0" distB="0" distL="114300" distR="114300" simplePos="0" relativeHeight="251673600" behindDoc="0" locked="0" layoutInCell="1" allowOverlap="1" wp14:anchorId="619817C8" wp14:editId="16712EDA">
                <wp:simplePos x="0" y="0"/>
                <wp:positionH relativeFrom="column">
                  <wp:posOffset>-3349625</wp:posOffset>
                </wp:positionH>
                <wp:positionV relativeFrom="paragraph">
                  <wp:posOffset>1922145</wp:posOffset>
                </wp:positionV>
                <wp:extent cx="3051175" cy="1005205"/>
                <wp:effectExtent l="0" t="0" r="0" b="10795"/>
                <wp:wrapTight wrapText="bothSides">
                  <wp:wrapPolygon edited="0">
                    <wp:start x="180" y="0"/>
                    <wp:lineTo x="180" y="21286"/>
                    <wp:lineTo x="21218" y="21286"/>
                    <wp:lineTo x="21218" y="0"/>
                    <wp:lineTo x="180" y="0"/>
                  </wp:wrapPolygon>
                </wp:wrapTight>
                <wp:docPr id="2" name="Text Box 2"/>
                <wp:cNvGraphicFramePr/>
                <a:graphic xmlns:a="http://schemas.openxmlformats.org/drawingml/2006/main">
                  <a:graphicData uri="http://schemas.microsoft.com/office/word/2010/wordprocessingShape">
                    <wps:wsp>
                      <wps:cNvSpPr txBox="1"/>
                      <wps:spPr>
                        <a:xfrm>
                          <a:off x="0" y="0"/>
                          <a:ext cx="3051175" cy="1005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874BD0" w14:textId="77777777" w:rsidR="00277366" w:rsidRDefault="00277366" w:rsidP="00663020">
                            <w:pPr>
                              <w:pStyle w:val="BodyText"/>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2D744A79" w14:textId="77777777" w:rsidR="00277366" w:rsidRDefault="00277366" w:rsidP="00663020">
                            <w:pPr>
                              <w:spacing w:after="0"/>
                              <w:rPr>
                                <w:sz w:val="16"/>
                              </w:rPr>
                            </w:pPr>
                            <w:proofErr w:type="gramStart"/>
                            <w:r>
                              <w:rPr>
                                <w:i/>
                                <w:iCs/>
                                <w:sz w:val="16"/>
                              </w:rPr>
                              <w:t>Conference’10</w:t>
                            </w:r>
                            <w:r>
                              <w:rPr>
                                <w:sz w:val="16"/>
                              </w:rPr>
                              <w:t>, Month 1–2, 2010, City, State, Country.</w:t>
                            </w:r>
                            <w:proofErr w:type="gramEnd"/>
                          </w:p>
                          <w:p w14:paraId="6159CA9D" w14:textId="264D5D43" w:rsidR="00277366" w:rsidRDefault="00277366" w:rsidP="00663020">
                            <w:pPr>
                              <w:spacing w:after="0"/>
                              <w:rPr>
                                <w:sz w:val="16"/>
                              </w:rPr>
                            </w:pPr>
                            <w:proofErr w:type="gramStart"/>
                            <w:r w:rsidRPr="00365642">
                              <w:rPr>
                                <w:sz w:val="16"/>
                              </w:rPr>
                              <w:t>978-1-4799-5569-5/14/$31.00 ©2014 IEEE</w:t>
                            </w:r>
                            <w:r>
                              <w:rPr>
                                <w:sz w:val="16"/>
                              </w:rPr>
                              <w:t>.</w:t>
                            </w:r>
                            <w:proofErr w:type="gramEnd"/>
                          </w:p>
                          <w:p w14:paraId="4CBECDE3" w14:textId="77777777" w:rsidR="00277366" w:rsidRDefault="00277366" w:rsidP="00663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3.7pt;margin-top:151.35pt;width:240.25pt;height:79.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" filled="f" stroked="f">
                <v:textbox>
                  <w:txbxContent>
                    <w:p w14:paraId="3C874BD0" w14:textId="77777777" w:rsidR="00277366" w:rsidRDefault="00277366" w:rsidP="00663020">
                      <w:pPr>
                        <w:pStyle w:val="BodyText"/>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2D744A79" w14:textId="77777777" w:rsidR="00277366" w:rsidRDefault="00277366" w:rsidP="00663020">
                      <w:pPr>
                        <w:spacing w:after="0"/>
                        <w:rPr>
                          <w:sz w:val="16"/>
                        </w:rPr>
                      </w:pPr>
                      <w:proofErr w:type="gramStart"/>
                      <w:r>
                        <w:rPr>
                          <w:i/>
                          <w:iCs/>
                          <w:sz w:val="16"/>
                        </w:rPr>
                        <w:t>Conference’10</w:t>
                      </w:r>
                      <w:r>
                        <w:rPr>
                          <w:sz w:val="16"/>
                        </w:rPr>
                        <w:t>, Month 1–2, 2010, City, State, Country.</w:t>
                      </w:r>
                      <w:proofErr w:type="gramEnd"/>
                    </w:p>
                    <w:p w14:paraId="6159CA9D" w14:textId="264D5D43" w:rsidR="00277366" w:rsidRDefault="00277366" w:rsidP="00663020">
                      <w:pPr>
                        <w:spacing w:after="0"/>
                        <w:rPr>
                          <w:sz w:val="16"/>
                        </w:rPr>
                      </w:pPr>
                      <w:proofErr w:type="gramStart"/>
                      <w:r w:rsidRPr="00365642">
                        <w:rPr>
                          <w:sz w:val="16"/>
                        </w:rPr>
                        <w:t>978-1-4799-5569-5/14/$31.00 ©2014 IEEE</w:t>
                      </w:r>
                      <w:r>
                        <w:rPr>
                          <w:sz w:val="16"/>
                        </w:rPr>
                        <w:t>.</w:t>
                      </w:r>
                      <w:proofErr w:type="gramEnd"/>
                    </w:p>
                    <w:p w14:paraId="4CBECDE3" w14:textId="77777777" w:rsidR="00277366" w:rsidRDefault="00277366" w:rsidP="00663020"/>
                  </w:txbxContent>
                </v:textbox>
                <w10:wrap type="tight"/>
              </v:shape>
            </w:pict>
          </mc:Fallback>
        </mc:AlternateContent>
      </w:r>
      <w:r w:rsidR="00EC1DED">
        <w:t xml:space="preserve">This traditional research </w:t>
      </w:r>
      <w:r w:rsidR="00534A87">
        <w:t>paradigm</w:t>
      </w:r>
      <w:r w:rsidR="00EC1DED">
        <w:t xml:space="preserve"> is being challenged because of the </w:t>
      </w:r>
      <w:r w:rsidR="00534A87">
        <w:t>rapidly changing</w:t>
      </w:r>
      <w:r w:rsidR="00EC1DED">
        <w:t xml:space="preserve"> context </w:t>
      </w:r>
      <w:r w:rsidR="00534A87">
        <w:t>in which this research takes place</w:t>
      </w:r>
      <w:r w:rsidR="00EC1DED">
        <w:t>. The emergence and maturation of ubiquitous networked computing and the ever-growing data cloud has introduced a spectacular quality and variety of new data sources into this mix. These include massive social media data such as Facebook, Twitter, and other online communities,</w:t>
      </w:r>
      <w:r w:rsidR="000016F6">
        <w:t xml:space="preserve"> and</w:t>
      </w:r>
      <w:r w:rsidR="00301962">
        <w:t xml:space="preserve"> an</w:t>
      </w:r>
      <w:r w:rsidR="000016F6">
        <w:t xml:space="preserve"> increasing number of open-access social science data repositories</w:t>
      </w:r>
      <w:r w:rsidR="000016F6">
        <w:rPr>
          <w:rStyle w:val="FootnoteReference"/>
        </w:rPr>
        <w:footnoteReference w:id="1"/>
      </w:r>
      <w:r w:rsidR="00301962">
        <w:t xml:space="preserve"> </w:t>
      </w:r>
      <w:r w:rsidR="00301962">
        <w:fldChar w:fldCharType="begin" w:fldLock="1"/>
      </w:r>
      <w:r w:rsidR="00C1594D">
        <w:instrText>ADDIN CSL_CITATION { "citationItems" : [ { "id" : "ITEM-1", "itemData" : { "abstract" : "The Dataverse Network is an open-source application for publishing, referencing, extracting and analyzing research data. The main goal of the Dataverse Network is to solve the problems of data sharing through building technologies that enable institutions to reduce the burden for researchers and data publishers, and incentivize them to share their data. By installing Dataverse Network software, an institution is able to host multiple individual virtual archives, called \"dataverses\" for scholars, research groups, or journals, providing a data publication framework that supports author recognition, persistent citation, data discovery and preservation. Dataverses require no hardware or software costs, nor maintenance or backups by the data owner, but still enable all web visibility and credit to devolve to the data owner.", "author" : [ { "dropping-particle" : "", "family" : "Crosas", "given" : "Merce", "non-dropping-particle" : "", "parse-names" : false, "suffix" : "" } ], "container-title" : "D-Lib Magazine", "id" : "ITEM-1", "issue" : "1/2", "issued" : { "date-parts" : [ [ "2011" ] ] }, "title" : "The Dataverse Network\u00ae: An Open-Source Application for Sharing, Discovering and Preserving Data", "type" : "article-journal", "volume" : "17" }, "uris" : [ "http://www.mendeley.com/documents/?uuid=d44a7f08-e9ef-4fa9-86a3-b28a7e13da30" ] } ], "mendeley" : { "previouslyFormattedCitation" : "[7]" }, "properties" : { "noteIndex" : 0 }, "schema" : "https://github.com/citation-style-language/schema/raw/master/csl-citation.json" }</w:instrText>
      </w:r>
      <w:r w:rsidR="00301962">
        <w:fldChar w:fldCharType="separate"/>
      </w:r>
      <w:r w:rsidR="00A362A9" w:rsidRPr="00A362A9">
        <w:rPr>
          <w:noProof/>
        </w:rPr>
        <w:t>[7]</w:t>
      </w:r>
      <w:r w:rsidR="00301962">
        <w:fldChar w:fldCharType="end"/>
      </w:r>
      <w:r w:rsidR="00EC5048">
        <w:t>,</w:t>
      </w:r>
      <w:r w:rsidR="00EC1DED">
        <w:t xml:space="preserve"> which when combined with more traditional data sources, provide the opportunity for studies at scales and complexities heretofore unimaginable. The specificity of the source micro-data</w:t>
      </w:r>
      <w:r w:rsidR="00E51424">
        <w:t xml:space="preserve"> (i.e., the references to identities of the subjects of study)</w:t>
      </w:r>
      <w:r w:rsidR="00EC1DED">
        <w:t xml:space="preserve"> is precisely what makes it possible to combine</w:t>
      </w:r>
      <w:r w:rsidR="00301962">
        <w:t xml:space="preserve"> it</w:t>
      </w:r>
      <w:r w:rsidR="00EC1DED">
        <w:t xml:space="preserve"> with these nontraditional data </w:t>
      </w:r>
      <w:r w:rsidR="00EC1DED">
        <w:lastRenderedPageBreak/>
        <w:t xml:space="preserve">sources. The result has been increasing use over the past two decades of </w:t>
      </w:r>
      <w:r w:rsidR="00301962">
        <w:t>source micro-data (typically confidential)</w:t>
      </w:r>
      <w:r w:rsidR="00EC1DED">
        <w:t xml:space="preserve"> data in publications contrasting with decreasing use of pre-existing survey data (typically public-use)</w:t>
      </w:r>
      <w:r w:rsidR="005E0935">
        <w:t xml:space="preserve"> </w:t>
      </w:r>
      <w:r w:rsidR="005E0935">
        <w:fldChar w:fldCharType="begin" w:fldLock="1"/>
      </w:r>
      <w:r w:rsidR="00C1594D">
        <w:instrText>ADDIN CSL_CITATION { "citationItems" : [ { "id" : "ITEM-1", "itemData" : { "URL" : "http://conference.nber.org/confer/2012/SI2012/LS/ChettySlides.pdf", "author" : [ { "dropping-particle" : "", "family" : "Chetty", "given" : "Raj", "non-dropping-particle" : "", "parse-names" : false, "suffix" : "" } ], "id" : "ITEM-1", "issued" : { "date-parts" : [ [ "2012" ] ] }, "title" : "The Transformative Potential of Administrative Data for Microeconometric Research", "type" : "webpage" }, "uris" : [ "http://www.mendeley.com/documents/?uuid=ca18eee3-416c-4915-ad2d-f15943f6fdc0" ] } ], "mendeley" : { "previouslyFormattedCitation" : "[6]" }, "properties" : { "noteIndex" : 0 }, "schema" : "https://github.com/citation-style-language/schema/raw/master/csl-citation.json" }</w:instrText>
      </w:r>
      <w:r w:rsidR="005E0935">
        <w:fldChar w:fldCharType="separate"/>
      </w:r>
      <w:r w:rsidR="00F23025" w:rsidRPr="00F23025">
        <w:rPr>
          <w:noProof/>
        </w:rPr>
        <w:t>[6]</w:t>
      </w:r>
      <w:r w:rsidR="005E0935">
        <w:fldChar w:fldCharType="end"/>
      </w:r>
      <w:r w:rsidR="00EC1DED">
        <w:t>.</w:t>
      </w:r>
      <w:r w:rsidR="000016F6" w:rsidRPr="000016F6">
        <w:t xml:space="preserve"> </w:t>
      </w:r>
      <w:r w:rsidR="000016F6">
        <w:t>This</w:t>
      </w:r>
      <w:r w:rsidR="005E0935">
        <w:t xml:space="preserve"> new research model </w:t>
      </w:r>
      <w:r w:rsidR="000016F6">
        <w:t>has been described by Gary King, a Harvard political scientist, as the</w:t>
      </w:r>
      <w:r w:rsidR="000016F6">
        <w:rPr>
          <w:i/>
        </w:rPr>
        <w:t xml:space="preserve"> social science data revolution</w:t>
      </w:r>
      <w:r w:rsidR="005E0935">
        <w:t xml:space="preserve"> </w:t>
      </w:r>
      <w:r w:rsidR="005E0935">
        <w:fldChar w:fldCharType="begin" w:fldLock="1"/>
      </w:r>
      <w:r w:rsidR="00C1594D">
        <w:instrText>ADDIN CSL_CITATION { "citationItems" : [ { "id" : "ITEM-1", "itemData" : { "URL" : "http://gking.harvard.edu/files/gking/files/evbase-horizonsp.pdf", "author" : [ { "dropping-particle" : "", "family" : "King", "given" : "Gary", "non-dropping-particle" : "", "parse-names" : false, "suffix" : "" } ], "container-title" : "Horizons in Political Science", "id" : "ITEM-1", "issued" : { "date-parts" : [ [ "2011" ] ] }, "publisher" : "Harvard University", "publisher-place" : "Cambridge, MA", "title" : "The Social Science Data Revolution", "type" : "webpage" }, "uris" : [ "http://www.mendeley.com/documents/?uuid=4e3e266a-ce8a-4293-9e6d-6a4e0aff4b48" ] }, { "id" : "ITEM-2",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"ITEM-2", "issue" : "6018", "issued" : { "date-parts" : [ [ "2011", "2", "11" ] ] }, "page" : "719-21", "title" : "Ensuring the data-rich future of the social sciences.", "type" : "article-journal", "volume" : "331" }, "uris" : [ "http://www.mendeley.com/documents/?uuid=49b88442-0f6b-4c13-8ea6-1ec05672086b" ] } ], "mendeley" : { "previouslyFormattedCitation" : "[18,19]" }, "properties" : { "noteIndex" : 0 }, "schema" : "https://github.com/citation-style-language/schema/raw/master/csl-citation.json" }</w:instrText>
      </w:r>
      <w:r w:rsidR="005E0935">
        <w:fldChar w:fldCharType="separate"/>
      </w:r>
      <w:r w:rsidR="00C1594D" w:rsidRPr="00C1594D">
        <w:rPr>
          <w:noProof/>
        </w:rPr>
        <w:t>[18,19]</w:t>
      </w:r>
      <w:r w:rsidR="005E0935">
        <w:fldChar w:fldCharType="end"/>
      </w:r>
      <w:r w:rsidR="000016F6">
        <w:t>.</w:t>
      </w:r>
    </w:p>
    <w:p w14:paraId="532A49D8" w14:textId="0FDD6BD8" w:rsidR="00D6586B" w:rsidRDefault="0077584A" w:rsidP="00E51424">
      <w:r>
        <w:t>The</w:t>
      </w:r>
      <w:r w:rsidR="00E51424">
        <w:t xml:space="preserve"> confidentiality</w:t>
      </w:r>
      <w:r w:rsidR="00EC1DED">
        <w:t xml:space="preserve"> of these micro-data has led to what can be called a </w:t>
      </w:r>
      <w:r w:rsidR="00E51424" w:rsidRPr="00E51424">
        <w:rPr>
          <w:i/>
        </w:rPr>
        <w:t>curation gap</w:t>
      </w:r>
      <w:r w:rsidR="00A45F39">
        <w:rPr>
          <w:i/>
        </w:rPr>
        <w:t xml:space="preserve">.  </w:t>
      </w:r>
      <w:r w:rsidR="00A45F39" w:rsidRPr="00A45F39">
        <w:t xml:space="preserve">This arises from the fact that </w:t>
      </w:r>
      <w:r w:rsidR="00A45F39">
        <w:t xml:space="preserve">the </w:t>
      </w:r>
      <w:r w:rsidR="00EC1DED">
        <w:t>Census Bureau and many other government agencies in the US are prohibited by statute from granting long-term physical custody of the</w:t>
      </w:r>
      <w:r w:rsidR="00A45F39">
        <w:t>se confidential</w:t>
      </w:r>
      <w:r w:rsidR="00EC1DED">
        <w:t xml:space="preserve"> data to archives with well-established data curation practices such as IPCSR. This is in contrast to the public-use data, which these repositories can take custody of and either ingest, modify, or create the metadata that is essential for the curation process.</w:t>
      </w:r>
      <w:r w:rsidR="00A45F39">
        <w:t xml:space="preserve"> However, as noted, the </w:t>
      </w:r>
      <w:r w:rsidR="00EC1DED">
        <w:t>findings that are reported in peer-reviewed journals are increasingly based on analyses of the confidential restricted-accessed data</w:t>
      </w:r>
      <w:r w:rsidR="00A45F39">
        <w:t>. These barriers to access and</w:t>
      </w:r>
      <w:r w:rsidR="00481227">
        <w:t xml:space="preserve"> absence </w:t>
      </w:r>
      <w:r w:rsidR="00A45F39">
        <w:t>of curation of essential aspects of the provenance chain of research</w:t>
      </w:r>
      <w:r w:rsidR="00481227">
        <w:t xml:space="preserve"> present</w:t>
      </w:r>
      <w:r w:rsidR="00EC1DED">
        <w:t xml:space="preserve"> insurmountable barriers to the essential scholarly tasks of testing research results for validity and reproducibility.</w:t>
      </w:r>
      <w:r w:rsidR="00A45F39" w:rsidRPr="00A45F39">
        <w:t xml:space="preserve"> </w:t>
      </w:r>
      <w:r w:rsidR="00A45F39">
        <w:t xml:space="preserve">This curation gap presents a substantial risk of breach of scientific integrity of the research process itself.  </w:t>
      </w:r>
    </w:p>
    <w:p w14:paraId="185FC255" w14:textId="674D2BA5" w:rsidR="00D6586B" w:rsidRDefault="00EC1DED">
      <w:r>
        <w:t>This paper reports on our work to date to address these issues through the design, implementation, and deployment of the Comprehensive Extensible Data Documentation and Access Repository (CED</w:t>
      </w:r>
      <w:r w:rsidR="00481227" w:rsidRPr="00481227">
        <w:rPr>
          <w:vertAlign w:val="superscript"/>
        </w:rPr>
        <w:t>2</w:t>
      </w:r>
      <w:r>
        <w:t xml:space="preserve">AR), This is a metadata repository system that allows researchers to search, browse, access , and cite confidential data and metadata through either a web-based user interface or programmatically through a search </w:t>
      </w:r>
      <w:r w:rsidR="002F7620">
        <w:t>API</w:t>
      </w:r>
      <w:r>
        <w:t xml:space="preserve">, all the while re-reusing and linking to existing archive and provider generated metadata. </w:t>
      </w:r>
      <w:r w:rsidR="002F7620">
        <w:t>CED</w:t>
      </w:r>
      <w:r w:rsidR="002F7620" w:rsidRPr="00481227">
        <w:rPr>
          <w:vertAlign w:val="superscript"/>
        </w:rPr>
        <w:t>2</w:t>
      </w:r>
      <w:r w:rsidR="002F7620">
        <w:t xml:space="preserve">AR </w:t>
      </w:r>
      <w:r>
        <w:t>leverages a number of existing digital library technologies and open standards such as OAI</w:t>
      </w:r>
      <w:r w:rsidR="002F7620">
        <w:t>-</w:t>
      </w:r>
      <w:r>
        <w:t xml:space="preserve">PMH, DOI’s, Dublin Core, and Data Documentation Initiative (DDI). </w:t>
      </w:r>
      <w:r w:rsidR="002F7620">
        <w:t>CED</w:t>
      </w:r>
      <w:r w:rsidR="002F7620" w:rsidRPr="00481227">
        <w:rPr>
          <w:vertAlign w:val="superscript"/>
        </w:rPr>
        <w:t>2</w:t>
      </w:r>
      <w:r w:rsidR="002F7620">
        <w:t xml:space="preserve">AR </w:t>
      </w:r>
      <w:r>
        <w:t>is one project within the context of an NSF Census Research Network award titled “Integrated Research Support, Training, and Data Docume</w:t>
      </w:r>
      <w:r w:rsidR="002F7620">
        <w:t xml:space="preserve">ntation.” </w:t>
      </w:r>
      <w:r w:rsidR="002F7620">
        <w:fldChar w:fldCharType="begin" w:fldLock="1"/>
      </w:r>
      <w:r w:rsidR="00C1594D">
        <w:instrText>ADDIN CSL_CITATION { "citationItems" : [ { "id" : "ITEM-1", "itemData" : { "URL" : "http://www.nsf.gov/awardsearch/showAward?AWD_ID=1131848", "accessed" : { "date-parts" : [ [ "2012", "12", "15" ] ] }, "author" : [ { "dropping-particle" : "", "family" : "National Science Foundation", "given" : "", "non-dropping-particle" : "", "parse-names" : false, "suffix" : "" } ], "id" : "ITEM-1", "issued" : { "date-parts" : [ [ "2011" ] ] }, "title" : "NSF Award Search: Award#1131848 - NCRN-MN: Cornell Census-NSF Research Node: Integrated Research Support, Training and Data Documentation", "type" : "webpage" }, "uris" : [ "http://www.mendeley.com/documents/?uuid=f45ab527-b08f-480f-a937-da25fcaba392" ] } ], "mendeley" : { "previouslyFormattedCitation" : "[34]" }, "properties" : { "noteIndex" : 0 }, "schema" : "https://github.com/citation-style-language/schema/raw/master/csl-citation.json" }</w:instrText>
      </w:r>
      <w:r w:rsidR="002F7620">
        <w:fldChar w:fldCharType="separate"/>
      </w:r>
      <w:r w:rsidR="00C1594D" w:rsidRPr="00C1594D">
        <w:rPr>
          <w:noProof/>
        </w:rPr>
        <w:t>[34]</w:t>
      </w:r>
      <w:r w:rsidR="002F7620">
        <w:fldChar w:fldCharType="end"/>
      </w:r>
    </w:p>
    <w:p w14:paraId="2CAEE8B5" w14:textId="25A2E292" w:rsidR="00D6586B" w:rsidRDefault="00EC1DED">
      <w:r>
        <w:t xml:space="preserve">The remainder of this paper is structured as follows. The next </w:t>
      </w:r>
      <w:r w:rsidR="004623DE">
        <w:t xml:space="preserve">Section </w:t>
      </w:r>
      <w:r w:rsidR="004623DE">
        <w:fldChar w:fldCharType="begin"/>
      </w:r>
      <w:r w:rsidR="004623DE">
        <w:instrText xml:space="preserve"> REF _Ref382906370 \r \h </w:instrText>
      </w:r>
      <w:r w:rsidR="004623DE">
        <w:fldChar w:fldCharType="separate"/>
      </w:r>
      <w:r w:rsidR="004623DE">
        <w:t>2</w:t>
      </w:r>
      <w:r w:rsidR="004623DE">
        <w:fldChar w:fldCharType="end"/>
      </w:r>
      <w:r>
        <w:t xml:space="preserve"> describes</w:t>
      </w:r>
      <w:r w:rsidR="002F7620">
        <w:t xml:space="preserve"> features of the social science data context that distinguish it from other digital library contexts</w:t>
      </w:r>
      <w:r w:rsidR="004E578F">
        <w:t xml:space="preserve"> and that are relevant to the design of CED</w:t>
      </w:r>
      <w:r w:rsidR="004E578F" w:rsidRPr="004E578F">
        <w:rPr>
          <w:vertAlign w:val="superscript"/>
        </w:rPr>
        <w:t>2</w:t>
      </w:r>
      <w:r w:rsidR="004E578F">
        <w:t>AR</w:t>
      </w:r>
      <w:r>
        <w:t xml:space="preserve">. Section </w:t>
      </w:r>
      <w:r w:rsidR="004623DE">
        <w:fldChar w:fldCharType="begin"/>
      </w:r>
      <w:r w:rsidR="004623DE">
        <w:instrText xml:space="preserve"> REF _Ref380590532 \r \h </w:instrText>
      </w:r>
      <w:r w:rsidR="004623DE">
        <w:fldChar w:fldCharType="separate"/>
      </w:r>
      <w:r w:rsidR="004623DE">
        <w:t>3</w:t>
      </w:r>
      <w:r w:rsidR="004623DE">
        <w:fldChar w:fldCharType="end"/>
      </w:r>
      <w:r w:rsidR="004623DE">
        <w:t xml:space="preserve"> </w:t>
      </w:r>
      <w:r>
        <w:t xml:space="preserve">describes the overall design of </w:t>
      </w:r>
      <w:r w:rsidR="002F7620">
        <w:t>CED</w:t>
      </w:r>
      <w:r w:rsidR="002F7620" w:rsidRPr="00481227">
        <w:rPr>
          <w:vertAlign w:val="superscript"/>
        </w:rPr>
        <w:t>2</w:t>
      </w:r>
      <w:r w:rsidR="002F7620">
        <w:t>AR</w:t>
      </w:r>
      <w:r>
        <w:t xml:space="preserve">, including a description of the target user audience, data sources, system design considerations, and user interface considerations. Section </w:t>
      </w:r>
      <w:r w:rsidR="004623DE">
        <w:fldChar w:fldCharType="begin"/>
      </w:r>
      <w:r w:rsidR="004623DE">
        <w:instrText xml:space="preserve"> REF _Ref380590572 \r \h </w:instrText>
      </w:r>
      <w:r w:rsidR="004623DE">
        <w:fldChar w:fldCharType="separate"/>
      </w:r>
      <w:r w:rsidR="004623DE">
        <w:t>4</w:t>
      </w:r>
      <w:r w:rsidR="004623DE">
        <w:fldChar w:fldCharType="end"/>
      </w:r>
      <w:r w:rsidR="004623DE">
        <w:t xml:space="preserve"> </w:t>
      </w:r>
      <w:r>
        <w:t xml:space="preserve">describes our approach to the confidentiality and provenance issues raised in section </w:t>
      </w:r>
      <w:r w:rsidR="004623DE">
        <w:fldChar w:fldCharType="begin"/>
      </w:r>
      <w:r w:rsidR="004623DE">
        <w:instrText xml:space="preserve"> REF _Ref382906370 \r \h </w:instrText>
      </w:r>
      <w:r w:rsidR="004623DE">
        <w:fldChar w:fldCharType="separate"/>
      </w:r>
      <w:r w:rsidR="004623DE">
        <w:t>2</w:t>
      </w:r>
      <w:r w:rsidR="004623DE">
        <w:fldChar w:fldCharType="end"/>
      </w:r>
      <w:r>
        <w:t xml:space="preserve">. Section </w:t>
      </w:r>
      <w:r w:rsidR="004623DE">
        <w:fldChar w:fldCharType="begin"/>
      </w:r>
      <w:r w:rsidR="004623DE">
        <w:instrText xml:space="preserve"> REF _Ref382907771 \r \h </w:instrText>
      </w:r>
      <w:r w:rsidR="004623DE">
        <w:fldChar w:fldCharType="separate"/>
      </w:r>
      <w:r w:rsidR="004623DE">
        <w:t>5</w:t>
      </w:r>
      <w:r w:rsidR="004623DE">
        <w:fldChar w:fldCharType="end"/>
      </w:r>
      <w:r w:rsidR="004623DE">
        <w:t xml:space="preserve"> </w:t>
      </w:r>
      <w:r>
        <w:t>reflects on what we’ve learned from our deployment experience. We close, in section</w:t>
      </w:r>
      <w:r w:rsidR="003E246F">
        <w:t xml:space="preserve"> </w:t>
      </w:r>
      <w:r w:rsidR="003E246F">
        <w:fldChar w:fldCharType="begin"/>
      </w:r>
      <w:r w:rsidR="003E246F">
        <w:instrText xml:space="preserve"> REF _Ref382907922 \r \h </w:instrText>
      </w:r>
      <w:r w:rsidR="003E246F">
        <w:fldChar w:fldCharType="separate"/>
      </w:r>
      <w:r w:rsidR="003E246F">
        <w:t>6</w:t>
      </w:r>
      <w:r w:rsidR="003E246F">
        <w:fldChar w:fldCharType="end"/>
      </w:r>
      <w:r>
        <w:t>, with a descri</w:t>
      </w:r>
      <w:r w:rsidR="0077584A">
        <w:t>ption of future work</w:t>
      </w:r>
      <w:r>
        <w:t>.</w:t>
      </w:r>
    </w:p>
    <w:p w14:paraId="4D223993" w14:textId="6A958555" w:rsidR="00D6586B" w:rsidRDefault="00EC1DED">
      <w:pPr>
        <w:pStyle w:val="Heading1"/>
        <w:spacing w:before="120"/>
      </w:pPr>
      <w:bookmarkStart w:id="0" w:name="_Ref382906370"/>
      <w:bookmarkStart w:id="1" w:name="_Ref380590495"/>
      <w:r>
        <w:t>QUANTITATIVE SOCIAL SCIENCE</w:t>
      </w:r>
      <w:bookmarkEnd w:id="0"/>
      <w:r>
        <w:t xml:space="preserve"> </w:t>
      </w:r>
      <w:bookmarkEnd w:id="1"/>
    </w:p>
    <w:p w14:paraId="3507A3BB" w14:textId="194D034E" w:rsidR="00D6586B" w:rsidRDefault="00EC1DED" w:rsidP="00D510CC">
      <w:r>
        <w:t>At first approximation</w:t>
      </w:r>
      <w:r w:rsidR="00D74DED">
        <w:t>,</w:t>
      </w:r>
      <w:r>
        <w:t xml:space="preserve"> </w:t>
      </w:r>
      <w:r w:rsidR="001508DF">
        <w:t>CED</w:t>
      </w:r>
      <w:r w:rsidR="001508DF" w:rsidRPr="00481227">
        <w:rPr>
          <w:vertAlign w:val="superscript"/>
        </w:rPr>
        <w:t>2</w:t>
      </w:r>
      <w:r w:rsidR="001508DF">
        <w:t xml:space="preserve">AR </w:t>
      </w:r>
      <w:r>
        <w:t xml:space="preserve">is one among many metadata repository systems that are addressable both from a human-facing web UI and machine-oriented API.  Other examples of this well-know digital library paradigm include </w:t>
      </w:r>
      <w:proofErr w:type="spellStart"/>
      <w:r w:rsidR="00D74DED">
        <w:t>DataONE</w:t>
      </w:r>
      <w:proofErr w:type="spellEnd"/>
      <w:r w:rsidR="00D74DED">
        <w:t xml:space="preserve"> </w:t>
      </w:r>
      <w:r w:rsidR="00D74DED">
        <w:fldChar w:fldCharType="begin" w:fldLock="1"/>
      </w:r>
      <w:r w:rsidR="00C1594D">
        <w:instrText>ADDIN CSL_CITATION { "citationItems" : [ { "id" : "ITEM-1", "itemData" : { "ISSN" : "1082-9873", "abstract" : "This paper describes DataONE, a federated data network that is being built to improve access to, and preserve data about, life on Earth and the environment that sustains it. DataONE supports science by: (1) engaging the relevant science, library, data, and policy communities; (2) facilitating easy, secure, and persistent storage of data; and (3) disseminating integrated and user-friendly tools for data discovery, analysis, visualization, and decision-making. The paper provides an overview of the DataONE architecture and community engagement activities. The role of identifiers in DataONE and the policies and procedures involved in data submission, curation, and citation are discussed for one of the affiliated data centers. Finally, the paper highlights EZID, a service that enables digital object producers to easily obtain and manage long-term identifiers for their digital content. ", "author" : [ { "dropping-particle" : "", "family" : "Michener", "given" : "William", "non-dropping-particle" : "", "parse-names" : false, "suffix" : "" }, { "dropping-particle" : "", "family" : "Vieglais", "given" : "Dave", "non-dropping-particle" : "", "parse-names" : false, "suffix" : "" }, { "dropping-particle" : "", "family" : "Vision", "given" : "Todd", "non-dropping-particle" : "", "parse-names" : false, "suffix" : "" }, { "dropping-particle" : "", "family" : "Kunze", "given" : "John", "non-dropping-particle" : "", "parse-names" : false, "suffix" : "" }, { "dropping-particle" : "", "family" : "Cruse", "given" : "Patricia", "non-dropping-particle" : "", "parse-names" : false, "suffix" : "" }, { "dropping-particle" : "", "family" : "Jan\u00e9e", "given" : "Greg", "non-dropping-particle" : "", "parse-names" : false, "suffix" : "" } ], "container-title" : "D-Lib Magazine", "editor" : [ { "dropping-particle" : "", "family" : "Laurence Lannom", "given" : "", "non-dropping-particle" : "", "parse-names" : false, "suffix" : "" } ], "id" : "ITEM-1", "issue" : "1/2", "issued" : { "date-parts" : [ [ "2011", "1" ] ] }, "note" : "d-lib magazine", "publisher" : "Corporation for National Research Initiatives", "publisher-place" : "Reston, Virginia", "title" : "DataONE: Data Observation Network for Earth \u0097 Preserving Data and Enabling Innovation in the Biological and Environmental Sciences", "type" : "article-journal", "volume" : "17" }, "uris" : [ "http://www.mendeley.com/documents/?uuid=510c5f9d-ad26-476b-8b14-9f25f1212e12" ] } ], "mendeley" : { "previouslyFormattedCitation" : "[29]" }, "properties" : { "noteIndex" : 0 }, "schema" : "https://github.com/citation-style-language/schema/raw/master/csl-citation.json" }</w:instrText>
      </w:r>
      <w:r w:rsidR="00D74DED">
        <w:fldChar w:fldCharType="separate"/>
      </w:r>
      <w:r w:rsidR="00C1594D" w:rsidRPr="00C1594D">
        <w:rPr>
          <w:noProof/>
        </w:rPr>
        <w:t>[29]</w:t>
      </w:r>
      <w:r w:rsidR="00D74DED">
        <w:fldChar w:fldCharType="end"/>
      </w:r>
      <w:r w:rsidR="00D74DED">
        <w:t xml:space="preserve">, NSDL </w:t>
      </w:r>
      <w:r w:rsidR="00D74DED">
        <w:fldChar w:fldCharType="begin" w:fldLock="1"/>
      </w:r>
      <w:r w:rsidR="00C1594D">
        <w:instrText>ADDIN CSL_CITATION { "citationItems" : [ { "id" : "ITEM-1", "itemData" : { "ISBN" : "cs.DL/0201025", "abstract" : "We describe the core components of the architecture for the (NSDL) National Science, Mathematics, Engineering, and Technology Education Digital Library. Over time the NSDL will include heterogeneous users, content, and services. To accommodate this, a design for a technical and organization infrastructure has been formulated based on the notion of a spectrum of interoperability. This paper describes the first phase of the interoperability infrastructure including the metadata repository, search and discovery services, rights management services, and user interface portal facilities.", "author" : [ { "dropping-particle" : "", "family" : "Lagoze", "given" : "Carl", "non-dropping-particle" : "", "parse-names" : false, "suffix" : "" }, { "dropping-particle" : "", "family" : "Arms", "given" : "William Y", "non-dropping-particle" : "", "parse-names" : false, "suffix" : "" }, { "dropping-particle" : "", "family" : "Gan", "given" : "Stoney", "non-dropping-particle" : "", "parse-names" : false, "suffix" : "" }, { "dropping-particle" : "", "family" : "Hillmann", "given" : "Diane I", "non-dropping-particle" : "", "parse-names" : false, "suffix" : "" }, { "dropping-particle" : "", "family" : "Ingram", "given" : "Christopher", "non-dropping-particle" : "", "parse-names" : false, "suffix" : "" }, { "dropping-particle" : "", "family" : "Krafft", "given" : "Dean B", "non-dropping-particle" : "", "parse-names" : false, "suffix" : "" }, { "dropping-particle" : "", "family" : "Marisa", "given" : "Richard", "non-dropping-particle" : "", "parse-names" : false, "suffix" : "" }, { "dropping-particle" : "", "family" : "Phipps", "given" : "Jon", "non-dropping-particle" : "", "parse-names" : false, "suffix" : "" }, { "dropping-particle" : "", "family" : "Saylor", "given" : "John", "non-dropping-particle" : "", "parse-names" : false, "suffix" : "" }, { "dropping-particle" : "", "family" : "Terrizzi", "given" : "Carol", "non-dropping-particle" : "", "parse-names" : false, "suffix" : "" }, { "dropping-particle" : "", "family" : "Hoehn", "given" : "Walter", "non-dropping-particle" : "", "parse-names" : false, "suffix" : "" }, { "dropping-particle" : "", "family" : "Millman", "given" : "David", "non-dropping-particle" : "", "parse-names" : false, "suffix" : "" }, { "dropping-particle" : "", "family" : "Allan", "given" : "James", "non-dropping-particle" : "", "parse-names" : false, "suffix" : "" }, { "dropping-particle" : "", "family" : "Guzman-Lara", "given" : "Sergio", "non-dropping-particle" : "", "parse-names" : false, "suffix" : "" }, { "dropping-particle" : "", "family" : "Kalt", "given" : "Tom", "non-dropping-particle" : "", "parse-names" : false, "suffix" : "" } ], "id" : "ITEM-1", "issued" : { "date-parts" : [ [ "2002" ] ] }, "note" : "        From Duplicate 2 (                           Core Services in the Architecture of the National Digital Library for Science Education (NSDL)                         - Lagoze, Carl; Arms, William Y; Gan, Stoney; Hillmann, Diane I; Ingram, Christopher; Krafft, Dean B; Marisa, Richard; Phipps, Jon; Saylor, John; Terrizzi, Carol; Hoehn, Walter; Millman, David; Allan, James; Guzman-Lara, Sergio; Kalt, Tom )\n                \n        \n        \n      ", "publisher" : "ACM/IEEE", "publisher-place" : "Portland, Oregon", "title" : "Core Services in the Architecture of the National Digital Library for Science Education (NSDL)", "type" : "paper-conference" }, "uris" : [ "http://www.mendeley.com/documents/?uuid=6ebe4a2f-fb05-4055-95b6-3a822f56a576" ] } ], "mendeley" : { "previouslyFormattedCitation" : "[22]" }, "properties" : { "noteIndex" : 0 }, "schema" : "https://github.com/citation-style-language/schema/raw/master/csl-citation.json" }</w:instrText>
      </w:r>
      <w:r w:rsidR="00D74DED">
        <w:fldChar w:fldCharType="separate"/>
      </w:r>
      <w:r w:rsidR="00C1594D" w:rsidRPr="00C1594D">
        <w:rPr>
          <w:noProof/>
        </w:rPr>
        <w:t>[22]</w:t>
      </w:r>
      <w:r w:rsidR="00D74DED">
        <w:fldChar w:fldCharType="end"/>
      </w:r>
      <w:r w:rsidR="00D74DED">
        <w:t xml:space="preserve">, </w:t>
      </w:r>
      <w:proofErr w:type="spellStart"/>
      <w:r w:rsidR="00D74DED">
        <w:t>OAIster</w:t>
      </w:r>
      <w:proofErr w:type="spellEnd"/>
      <w:r w:rsidR="00D74DED">
        <w:t xml:space="preserve"> </w:t>
      </w:r>
      <w:r w:rsidR="00D74DED">
        <w:fldChar w:fldCharType="begin" w:fldLock="1"/>
      </w:r>
      <w:r w:rsidR="00C1594D">
        <w:instrText>ADDIN CSL_CITATION { "citationItems" : [ { "id" : "ITEM-1", "itemData" : { "author" : [ { "dropping-particle" : "", "family" : "Hagedorn", "given" : "Kat", "non-dropping-particle" : "", "parse-names" : false, "suffix" : "" } ], "id" : "ITEM-1", "issue" : "2", "issued" : { "date-parts" : [ [ "2003" ] ] }, "page" : "170-181", "title" : "OAIster: a \"no dead ends\" OAI service provider", "type" : "article-journal", "volume" : "21" }, "uris" : [ "http://www.mendeley.com/documents/?uuid=339835e7-2ccd-426d-becc-97690d7b3a2e" ] } ], "mendeley" : { "previouslyFormattedCitation" : "[13]" }, "properties" : { "noteIndex" : 0 }, "schema" : "https://github.com/citation-style-language/schema/raw/master/csl-citation.json" }</w:instrText>
      </w:r>
      <w:r w:rsidR="00D74DED">
        <w:fldChar w:fldCharType="separate"/>
      </w:r>
      <w:r w:rsidR="00F23025" w:rsidRPr="00F23025">
        <w:rPr>
          <w:noProof/>
        </w:rPr>
        <w:t>[13]</w:t>
      </w:r>
      <w:r w:rsidR="00D74DED">
        <w:fldChar w:fldCharType="end"/>
      </w:r>
      <w:r>
        <w:t xml:space="preserve">, and </w:t>
      </w:r>
      <w:r w:rsidR="00D74DED">
        <w:t xml:space="preserve">Public Library of America </w:t>
      </w:r>
      <w:r w:rsidR="00D74DED">
        <w:fldChar w:fldCharType="begin" w:fldLock="1"/>
      </w:r>
      <w:r w:rsidR="00C1594D">
        <w:instrText>ADDIN CSL_CITATION { "citationItems" : [ { "id" : "ITEM-1", "itemData" : { "ISSN" : "87556286", "abstract" : "The article discusses the creation of the Digital Public Library of America (DPLA). It cites the formation of the DPLA Steering Committee to establish steps toward the creation of a large-scale digital public library. An overview of the contentions against the name of the organization is offered. It outlines the core activities of the DPLA which include creating an open source code model and digitizing content.", "author" : [ { "dropping-particle" : "", "family" : "Peek", "given" : "R.", "non-dropping-particle" : "", "parse-names" : false, "suffix" : "" } ], "container-title" : "Information Today", "id" : "ITEM-1", "issued" : { "date-parts" : [ [ "2012" ] ] }, "page" : "24", "title" : "Digital Public Library of America.", "type" : "article-journal", "volume" : "29" }, "uris" : [ "http://www.mendeley.com/documents/?uuid=72053301-6a7e-4c2c-8697-3ae8d7d926dc" ] } ], "mendeley" : { "previouslyFormattedCitation" : "[36]" }, "properties" : { "noteIndex" : 0 }, "schema" : "https://github.com/citation-style-language/schema/raw/master/csl-citation.json" }</w:instrText>
      </w:r>
      <w:r w:rsidR="00D74DED">
        <w:fldChar w:fldCharType="separate"/>
      </w:r>
      <w:r w:rsidR="00C1594D" w:rsidRPr="00C1594D">
        <w:rPr>
          <w:noProof/>
        </w:rPr>
        <w:t>[36]</w:t>
      </w:r>
      <w:r w:rsidR="00D74DED">
        <w:fldChar w:fldCharType="end"/>
      </w:r>
      <w:r>
        <w:t xml:space="preserve">.  In this section we describe three aspects of the social science </w:t>
      </w:r>
      <w:r w:rsidR="00D74DED">
        <w:t xml:space="preserve">data context that distinguish </w:t>
      </w:r>
      <w:r w:rsidR="001508DF">
        <w:t>CED</w:t>
      </w:r>
      <w:r w:rsidR="001508DF" w:rsidRPr="00481227">
        <w:rPr>
          <w:vertAlign w:val="superscript"/>
        </w:rPr>
        <w:t>2</w:t>
      </w:r>
      <w:r w:rsidR="001508DF">
        <w:t xml:space="preserve">AR </w:t>
      </w:r>
      <w:r>
        <w:t>from other similar applications</w:t>
      </w:r>
      <w:r w:rsidR="0077584A">
        <w:t>.</w:t>
      </w:r>
    </w:p>
    <w:p w14:paraId="012102EC" w14:textId="77777777" w:rsidR="00D6586B" w:rsidRDefault="00EC1DED">
      <w:pPr>
        <w:pStyle w:val="Heading2"/>
      </w:pPr>
      <w:r>
        <w:t>DDI Metadata</w:t>
      </w:r>
    </w:p>
    <w:p w14:paraId="6A79BDDF" w14:textId="08B92A1F" w:rsidR="00D6586B" w:rsidRDefault="00897BC7">
      <w:r>
        <w:t>Compared to a number of</w:t>
      </w:r>
      <w:r w:rsidR="00EC1DED">
        <w:t xml:space="preserve"> other digital library domains, quantitative social science is at a relatively advanced stage of metadata development.</w:t>
      </w:r>
      <w:r w:rsidR="00727824">
        <w:t xml:space="preserve">  The DDI metadata format </w:t>
      </w:r>
      <w:r w:rsidR="00727824">
        <w:fldChar w:fldCharType="begin" w:fldLock="1"/>
      </w:r>
      <w:r w:rsidR="00C1594D">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"[42]" }, "properties" : { "noteIndex" : 0 }, "schema" : "https://github.com/citation-style-language/schema/raw/master/csl-citation.json" }</w:instrText>
      </w:r>
      <w:r w:rsidR="00727824">
        <w:fldChar w:fldCharType="separate"/>
      </w:r>
      <w:r w:rsidR="00C1594D" w:rsidRPr="00C1594D">
        <w:rPr>
          <w:noProof/>
        </w:rPr>
        <w:t>[42]</w:t>
      </w:r>
      <w:r w:rsidR="00727824">
        <w:fldChar w:fldCharType="end"/>
      </w:r>
      <w:r w:rsidR="00EC1DED">
        <w:t xml:space="preserve">, specified by the </w:t>
      </w:r>
      <w:r w:rsidR="00C50F3D">
        <w:t>DDI</w:t>
      </w:r>
      <w:r w:rsidR="00EC1DED">
        <w:t xml:space="preserve"> </w:t>
      </w:r>
      <w:r w:rsidR="00C50F3D">
        <w:t>Alliance</w:t>
      </w:r>
      <w:r w:rsidR="00727824">
        <w:rPr>
          <w:rStyle w:val="FootnoteReference"/>
        </w:rPr>
        <w:footnoteReference w:id="2"/>
      </w:r>
      <w:r w:rsidR="00EC1DED">
        <w:t>, originated in 1995 and is</w:t>
      </w:r>
      <w:r w:rsidR="00C50F3D">
        <w:t xml:space="preserve"> one of</w:t>
      </w:r>
      <w:r w:rsidR="00EC1DED">
        <w:t xml:space="preserve"> the most </w:t>
      </w:r>
      <w:r w:rsidR="00EC1DED">
        <w:lastRenderedPageBreak/>
        <w:t xml:space="preserve">advanced and widely used metadata standard for social science data. It has emerged as a de facto standard and is used by many social science data organizations and projects around the world, including: the Australian Social Science Data Archives, the European Social Survey, the General Social Survey, ICPSR, The Institute for the Study of Labor (Germany), </w:t>
      </w:r>
      <w:r w:rsidR="00620289">
        <w:t xml:space="preserve">and </w:t>
      </w:r>
      <w:r w:rsidR="00EC1DED">
        <w:t>the World Bank.</w:t>
      </w:r>
    </w:p>
    <w:p w14:paraId="5B75FF4F" w14:textId="6B227D31" w:rsidR="00D6586B" w:rsidRDefault="00EC1DED">
      <w:r>
        <w:t xml:space="preserve">There are currently two existing version branches of DDI.  The 2.x branch, commonly known as DDI-Codebook, is the more lightweight of the two branches, primarily focusing on bibliographic information about a dataset and the structure of its variables. The current latest version of this branch is 2.5. The 3.x branch, commonly known as DDI-Lifecycle, is designed to document a study and its resulting data sets over the entire lifecycle from conception through publication and subsequent reuse. The current latest version of </w:t>
      </w:r>
      <w:r w:rsidR="00620289">
        <w:t>this branch is 3.2</w:t>
      </w:r>
      <w:r>
        <w:t xml:space="preserve">. Version 2.5 was designed for relatively easy upgrade to the version 3 branch. Both versions are expressible in XML and are defined via an XML schema. There is ongoing work on an RDF expression of DDI-Lifecycle, and subsequent publishing of DDI metadata </w:t>
      </w:r>
      <w:r w:rsidR="00897BC7">
        <w:t>as</w:t>
      </w:r>
      <w:r>
        <w:t xml:space="preserve"> Linked Open Data</w:t>
      </w:r>
      <w:r w:rsidR="00897BC7">
        <w:t xml:space="preserve"> </w:t>
      </w:r>
      <w:r w:rsidR="00897BC7">
        <w:fldChar w:fldCharType="begin" w:fldLock="1"/>
      </w:r>
      <w:r w:rsidR="00C1594D">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"abstract" : "Experts from the statistical domain                     worked in close collaboration with ontology engineers to develop an ontology of a subset                     of the Data Documentation Initiative, an established international standard for the                     documentation and management of data from the social, behavioral, and economic sciences.                     Experts in the statistics domain formulated use cases which are seen as most significant                     to solve frequent problems. Various benefits for the Linked Data and the statistics                     community as well are connected with an RDF representation of the developed ontology. In                     the main part of the paper, the DDI conceptual model as well as implementations are                     explained in detail.", "author" : [ { "dropping-particle" : "", "family" : "Bosch", "given" : "Thomas", "non-dropping-particle" : "", "parse-names" : false, "suffix" : "" }, { "dropping-particle" : "", "family" : "Cyganiak", "given" : "Richard", "non-dropping-particle" : "", "parse-names" : false, "suffix" : "" }, { "dropping-particle" : "", "family" : "Wackerow", "given" : "Joachim", "non-dropping-particle" : "", "parse-names" : false, "suffix" : "" }, { "dropping-particle" : "", "family" : "Zapilko", "given" : "Benjamin", "non-dropping-particle" : "", "parse-names" : false, "suffix" : "" } ], "container-title" : "International Conference on Dublin Core and Metadata Applications; DC-2012--The Kuching Proceedings", "id" : "ITEM-2", "issued" : { "date-parts" : [ [ "2012", "9", "8" ] ] }, "title" : "Leveraging the DDI Model for Linked Statistical Data in the Social,                     Behavioural, and Economic Sciences", "type" : "article-journal" }, "uris" : [ "http://www.mendeley.com/documents/?uuid=da788e3c-5ad9-4f7e-83fa-71a60c571d8e" ] }, { "id" : "ITEM-3",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"ITEM-3",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"[3,4,21]" }, "properties" : { "noteIndex" : 0 }, "schema" : "https://github.com/citation-style-language/schema/raw/master/csl-citation.json" }</w:instrText>
      </w:r>
      <w:r w:rsidR="00897BC7">
        <w:fldChar w:fldCharType="separate"/>
      </w:r>
      <w:r w:rsidR="00C1594D" w:rsidRPr="00C1594D">
        <w:rPr>
          <w:noProof/>
        </w:rPr>
        <w:t>[3,4,21]</w:t>
      </w:r>
      <w:r w:rsidR="00897BC7">
        <w:fldChar w:fldCharType="end"/>
      </w:r>
      <w:r>
        <w:t xml:space="preserve">.  We decided to implement </w:t>
      </w:r>
      <w:r w:rsidR="001579ED">
        <w:t>CED</w:t>
      </w:r>
      <w:r w:rsidR="001579ED" w:rsidRPr="00481227">
        <w:rPr>
          <w:vertAlign w:val="superscript"/>
        </w:rPr>
        <w:t>2</w:t>
      </w:r>
      <w:r w:rsidR="001579ED">
        <w:t xml:space="preserve">AR </w:t>
      </w:r>
      <w:r>
        <w:t>using DDI 2.5 expressed in XML for a number of reasons including existing tools support, lower complexity, adequate functionality, and the promise of easy upgrade to version 3 if that were deemed necessary in the future.</w:t>
      </w:r>
    </w:p>
    <w:p w14:paraId="58D06332" w14:textId="2C47996C" w:rsidR="00D6586B" w:rsidRDefault="00EC1DED" w:rsidP="00897BC7">
      <w:r>
        <w:t>Working within the context of well-established metadata standards has both advantages and problems.  It certainly helps avoid “reinventing the wheel”.</w:t>
      </w:r>
      <w:r w:rsidR="00897BC7">
        <w:t xml:space="preserve"> </w:t>
      </w:r>
      <w:r w:rsidR="00620289">
        <w:t xml:space="preserve">But, as has been documented elsewhere </w:t>
      </w:r>
      <w:r w:rsidR="00620289">
        <w:fldChar w:fldCharType="begin" w:fldLock="1"/>
      </w:r>
      <w:r w:rsidR="00C1594D">
        <w:instrText>ADDIN CSL_CITATION { "citationItems" : [ { "id" : "ITEM-1", "itemData" : { "author" : [ { "dropping-particle" : "", "family" : "Lagoze", "given" : "Carl", "non-dropping-particle" : "", "parse-names" : false, "suffix" : "" } ], "container-title" : "D-Lib Magazine", "id" : "ITEM-1", "issue" : "1", "issued" : { "date-parts" : [ [ "2001" ] ] }, "title" : "Keeping Dublin Core Simple: Cross Domain Discovery or Resource Description?", "type" : "article-journal", "volume" : "7" }, "uris" : [ "http://www.mendeley.com/documents/?uuid=f0916a97-a49e-458f-8dca-e4d20e17cb94" ] }, { "id" : "ITEM-2", "itemData" : { "DOI" : "10.4242/BalisageVol1.McDonough01", "abstract" : "The past decade has seen the rise of both the XML standard and a variety of XML-based structural metadata schemas within the digital library community. Both XML itself, and the metadata schemas developed by the digital library community can be considered as cases of sociotechnical artifacts, constructions that bear within them their designers' worldview of how people within the world should appropriate and use their technology. If we examine the metadata schemas produced by the digital library community, we find that the designers' inscription strongly favors local control over encoding practice to insuring interoperability between institutions. If the goal of digital library interoperability is to be realized, schema designers will need to acknowledge the tension between local control and external connection using markup languages, and adjust their standard development efforts accordingly.", "author" : [ { "dropping-particle" : "", "family" : "McDonough", "given" : "Jerome", "non-dropping-particle" : "", "parse-names" : false, "suffix" : "" } ], "container-title" : "Basilage The Markup Conference 2008", "id" : "ITEM-2", "issued" : { "date-parts" : [ [ "2008" ] ] }, "title" : "Structural Metadata and the Social Limitation of Interoperability: A Sociotechnical View of XML and Digital Library Standards Development", "type" : "paper-conference" }, "uris" : [ "http://www.mendeley.com/documents/?uuid=a4a0b35c-5b50-45d1-9fd0-e574752aab6b" ] } ], "mendeley" : { "previouslyFormattedCitation" : "[26,28]" }, "properties" : { "noteIndex" : 0 }, "schema" : "https://github.com/citation-style-language/schema/raw/master/csl-citation.json" }</w:instrText>
      </w:r>
      <w:r w:rsidR="00620289">
        <w:fldChar w:fldCharType="separate"/>
      </w:r>
      <w:r w:rsidR="00C1594D" w:rsidRPr="00C1594D">
        <w:rPr>
          <w:noProof/>
        </w:rPr>
        <w:t>[26,28]</w:t>
      </w:r>
      <w:r w:rsidR="00620289">
        <w:fldChar w:fldCharType="end"/>
      </w:r>
      <w:r w:rsidR="00620289">
        <w:t xml:space="preserve">, any metadata specification strikes a balance between flexibility, extensibility, specificity, and ease of entry. </w:t>
      </w:r>
      <w:r w:rsidR="00457D8A">
        <w:t>A</w:t>
      </w:r>
      <w:r w:rsidR="00897BC7">
        <w:t>dding new functionality to a community-consensus metadata standard can be difficult and can</w:t>
      </w:r>
      <w:r w:rsidR="006C13D6">
        <w:t xml:space="preserve">, at least temporarily, </w:t>
      </w:r>
      <w:r w:rsidR="00897BC7">
        <w:t xml:space="preserve">require going “out of band” (aka violating the standard). </w:t>
      </w:r>
      <w:r w:rsidR="006C13D6">
        <w:t>Finally, no matter h</w:t>
      </w:r>
      <w:r w:rsidR="00D4600F">
        <w:t xml:space="preserve">ow well-designed </w:t>
      </w:r>
      <w:r w:rsidR="006C13D6">
        <w:t>a metadata format</w:t>
      </w:r>
      <w:r w:rsidR="00D4600F">
        <w:t>, it</w:t>
      </w:r>
      <w:r w:rsidR="006C13D6">
        <w:t xml:space="preserve"> is subject </w:t>
      </w:r>
      <w:r>
        <w:t xml:space="preserve">to the imperfections of the human metadata creators.  </w:t>
      </w:r>
      <w:r w:rsidRPr="00C97577">
        <w:t>As we will describe later</w:t>
      </w:r>
      <w:r>
        <w:rPr>
          <w:b/>
        </w:rPr>
        <w:t xml:space="preserve">, </w:t>
      </w:r>
      <w:r>
        <w:t xml:space="preserve">our own experience in </w:t>
      </w:r>
      <w:r w:rsidR="00897BC7">
        <w:t>CED</w:t>
      </w:r>
      <w:r w:rsidR="00897BC7" w:rsidRPr="00481227">
        <w:rPr>
          <w:vertAlign w:val="superscript"/>
        </w:rPr>
        <w:t>2</w:t>
      </w:r>
      <w:r w:rsidR="00897BC7">
        <w:t xml:space="preserve">AR </w:t>
      </w:r>
      <w:proofErr w:type="spellStart"/>
      <w:r>
        <w:t>crosswalking</w:t>
      </w:r>
      <w:proofErr w:type="spellEnd"/>
      <w:r>
        <w:t xml:space="preserve"> existing metadata records</w:t>
      </w:r>
      <w:r w:rsidR="00C97577">
        <w:t xml:space="preserve"> to our own DDI 2.5 demonstrates</w:t>
      </w:r>
      <w:r>
        <w:t xml:space="preserve"> the </w:t>
      </w:r>
      <w:r w:rsidR="00D4600F">
        <w:t>complexities</w:t>
      </w:r>
      <w:r>
        <w:t xml:space="preserve"> of metadata</w:t>
      </w:r>
      <w:r w:rsidR="006C13D6">
        <w:t xml:space="preserve"> interoperability</w:t>
      </w:r>
      <w:r>
        <w:t xml:space="preserve">. </w:t>
      </w:r>
    </w:p>
    <w:p w14:paraId="4D7A6BC6" w14:textId="77777777" w:rsidR="00D6586B" w:rsidRDefault="00EC1DED">
      <w:pPr>
        <w:pStyle w:val="Heading2"/>
      </w:pPr>
      <w:r>
        <w:t>Confidentiality and Cloaking</w:t>
      </w:r>
    </w:p>
    <w:p w14:paraId="373BEB18" w14:textId="6FD9EF4F" w:rsidR="009F6489" w:rsidRDefault="006C13D6">
      <w:r>
        <w:t>C</w:t>
      </w:r>
      <w:r w:rsidR="00EC1DED">
        <w:t xml:space="preserve">onfidentiality and cloaking of selective information in a context-aware </w:t>
      </w:r>
      <w:r>
        <w:t>manner</w:t>
      </w:r>
      <w:r w:rsidR="00EC1DED">
        <w:t xml:space="preserve"> is a key requirement of any repository of quantitative social science data</w:t>
      </w:r>
      <w:r>
        <w:t xml:space="preserve"> </w:t>
      </w:r>
      <w:r>
        <w:fldChar w:fldCharType="begin" w:fldLock="1"/>
      </w:r>
      <w:r w:rsidR="00C1594D">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"collection-editor" : "Lecture Notes in Computer Science",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"[1]" }, "properties" : { "noteIndex" : 0 }, "schema" : "https://github.com/citation-style-language/schema/raw/master/csl-citation.json" }</w:instrText>
      </w:r>
      <w:r>
        <w:fldChar w:fldCharType="separate"/>
      </w:r>
      <w:r w:rsidRPr="006C13D6">
        <w:rPr>
          <w:noProof/>
        </w:rPr>
        <w:t>[1]</w:t>
      </w:r>
      <w:r>
        <w:fldChar w:fldCharType="end"/>
      </w:r>
      <w:r w:rsidR="00EC1DED">
        <w:t>. A substantial portion of the data commonly used for quantitative social science are confidential because they associate the identities of the subjects of study (e.g., people, corporations, etc.) with private information such as income level, health history, and the like. Confidentiality is important in a number of other data domains such as health informatics, but a particularly interesting twist in social science is the existence of disclosure limitations not only on the data, but also on the metadata. These may include statutory disclosure restrictions on statistical features of the underlying data, such as extreme values, and even prohibitions on the disclosure of variable names themselves.</w:t>
      </w:r>
      <w:r>
        <w:t xml:space="preserve"> </w:t>
      </w:r>
    </w:p>
    <w:p w14:paraId="516F82AA" w14:textId="551C76A0" w:rsidR="009F6489" w:rsidRDefault="009F6489" w:rsidP="008F773D">
      <w:r>
        <w:t>As a result, our design of the CED</w:t>
      </w:r>
      <w:r w:rsidRPr="00481227">
        <w:rPr>
          <w:vertAlign w:val="superscript"/>
        </w:rPr>
        <w:t>2</w:t>
      </w:r>
      <w:r>
        <w:t xml:space="preserve">AR </w:t>
      </w:r>
      <w:r w:rsidRPr="009F6489">
        <w:t xml:space="preserve">system </w:t>
      </w:r>
      <w:r>
        <w:t xml:space="preserve">must accommodate </w:t>
      </w:r>
      <w:r w:rsidRPr="009F6489">
        <w:t>two important scenarios of confidential data and/or metadata, w</w:t>
      </w:r>
      <w:r>
        <w:t xml:space="preserve">hich are illustrated in </w:t>
      </w:r>
      <w:r>
        <w:fldChar w:fldCharType="begin"/>
      </w:r>
      <w:r>
        <w:instrText xml:space="preserve"> REF _Ref382296577 \h </w:instrText>
      </w:r>
      <w:r>
        <w:fldChar w:fldCharType="separate"/>
      </w:r>
      <w:r w:rsidR="00402C3C" w:rsidRPr="00905034">
        <w:t xml:space="preserve">Figure </w:t>
      </w:r>
      <w:r w:rsidR="00402C3C">
        <w:rPr>
          <w:noProof/>
        </w:rPr>
        <w:t>1</w:t>
      </w:r>
      <w:r>
        <w:fldChar w:fldCharType="end"/>
      </w:r>
      <w:r w:rsidRPr="009F6489">
        <w:t>. First, mor</w:t>
      </w:r>
      <w:r w:rsidR="005D649A">
        <w:t xml:space="preserve">e than one version of a single </w:t>
      </w:r>
      <w:r w:rsidRPr="009F6489">
        <w:t>datase</w:t>
      </w:r>
      <w:r w:rsidR="005D649A">
        <w:t>t</w:t>
      </w:r>
      <w:r w:rsidRPr="009F6489">
        <w:t xml:space="preserve"> may coexist in both the public and private spheres, with different sets of metadata. A value-added provider may have enhanced the data, or manipulated it in some fashion. A good example is the homogenized datasets provided by the IPUMS</w:t>
      </w:r>
      <w:r w:rsidR="0022174B">
        <w:t xml:space="preserve"> (</w:t>
      </w:r>
      <w:r w:rsidR="0022174B" w:rsidRPr="0022174B">
        <w:t xml:space="preserve">Integrated Public Use </w:t>
      </w:r>
      <w:proofErr w:type="spellStart"/>
      <w:r w:rsidR="0022174B" w:rsidRPr="0022174B">
        <w:t>Microdata</w:t>
      </w:r>
      <w:proofErr w:type="spellEnd"/>
      <w:r w:rsidR="0022174B" w:rsidRPr="0022174B">
        <w:t xml:space="preserve"> Series</w:t>
      </w:r>
      <w:r w:rsidR="0022174B">
        <w:t>)</w:t>
      </w:r>
      <w:r w:rsidRPr="009F6489">
        <w:t xml:space="preserve"> project</w:t>
      </w:r>
      <w:r w:rsidR="00A930B5">
        <w:t xml:space="preserve"> (http://www.ipums.org0</w:t>
      </w:r>
      <w:bookmarkStart w:id="2" w:name="_GoBack"/>
      <w:bookmarkEnd w:id="2"/>
      <w:r w:rsidR="004C6C84">
        <w:t xml:space="preserve"> </w:t>
      </w:r>
      <w:r w:rsidR="00C50F3D">
        <w:t xml:space="preserve">They </w:t>
      </w:r>
      <w:r w:rsidR="004C6C84">
        <w:t xml:space="preserve">are </w:t>
      </w:r>
      <w:r w:rsidR="004C6C84">
        <w:lastRenderedPageBreak/>
        <w:t xml:space="preserve">derived </w:t>
      </w:r>
      <w:r w:rsidRPr="009F6489">
        <w:t xml:space="preserve">from the original </w:t>
      </w:r>
      <w:r w:rsidR="008F773D">
        <w:t xml:space="preserve">Decennial </w:t>
      </w:r>
      <w:proofErr w:type="gramStart"/>
      <w:r w:rsidR="008F773D">
        <w:t xml:space="preserve">Census </w:t>
      </w:r>
      <w:r w:rsidRPr="009F6489">
        <w:t xml:space="preserve"> data</w:t>
      </w:r>
      <w:proofErr w:type="gramEnd"/>
      <w:r w:rsidRPr="009F6489">
        <w:t xml:space="preserve"> files</w:t>
      </w:r>
      <w:r w:rsidR="004C6C84">
        <w:t>,</w:t>
      </w:r>
      <w:r w:rsidRPr="009F6489">
        <w:t xml:space="preserve"> which </w:t>
      </w:r>
      <w:r w:rsidR="008F773D">
        <w:t>are maintained</w:t>
      </w:r>
      <w:r w:rsidRPr="009F6489">
        <w:t xml:space="preserve"> in their unmodified form</w:t>
      </w:r>
      <w:r w:rsidR="008F773D">
        <w:t xml:space="preserve"> by the Census Bureau</w:t>
      </w:r>
      <w:r w:rsidRPr="009F6489">
        <w:t>.</w:t>
      </w:r>
      <w:r>
        <w:t xml:space="preserve"> Second,</w:t>
      </w:r>
      <w:r w:rsidR="004C6C84">
        <w:t xml:space="preserve"> a data set may exist only within the protected and secure area of the statistical agency, along with a full and complete metadata description. A synchronization protocol may</w:t>
      </w:r>
      <w:r w:rsidR="008F773D">
        <w:t xml:space="preserve"> prune that metadata </w:t>
      </w:r>
      <w:r w:rsidR="004C6C84">
        <w:t>of its confidential elements, making it available as a verifiably released public version of the metadata. If the public version of the metadata is enhanced, for instance by users or IPUMS, synchronization back across the firewall of the secure area should allow the internal, confidential metadata to also benefit from such enhancements.</w:t>
      </w:r>
    </w:p>
    <w:p w14:paraId="6C85795F" w14:textId="5122334D" w:rsidR="00D6586B" w:rsidRDefault="006C13D6">
      <w:r>
        <w:t xml:space="preserve">In </w:t>
      </w:r>
      <w:r>
        <w:fldChar w:fldCharType="begin" w:fldLock="1"/>
      </w:r>
      <w:r w:rsidR="00C1594D">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"[23]" }, "properties" : { "noteIndex" : 0 }, "schema" : "https://github.com/citation-style-language/schema/raw/master/csl-citation.json" }</w:instrText>
      </w:r>
      <w:r>
        <w:fldChar w:fldCharType="separate"/>
      </w:r>
      <w:r w:rsidR="00C1594D" w:rsidRPr="00C1594D">
        <w:rPr>
          <w:noProof/>
        </w:rPr>
        <w:t>[23]</w:t>
      </w:r>
      <w:r>
        <w:fldChar w:fldCharType="end"/>
      </w:r>
      <w:r w:rsidR="00EC1DED">
        <w:t xml:space="preserve">, we described a method </w:t>
      </w:r>
      <w:r w:rsidR="00EC5048">
        <w:t>to accommodate this requirement by</w:t>
      </w:r>
      <w:r w:rsidR="00EC1DED">
        <w:t xml:space="preserve"> encoding appropriate disclosure attributes in DDI metadata.  We summarize these results in Section </w:t>
      </w:r>
      <w:r w:rsidR="00170870">
        <w:fldChar w:fldCharType="begin"/>
      </w:r>
      <w:r w:rsidR="00170870">
        <w:instrText xml:space="preserve"> REF _Ref257013489 \r \h </w:instrText>
      </w:r>
      <w:r w:rsidR="00170870">
        <w:fldChar w:fldCharType="separate"/>
      </w:r>
      <w:r w:rsidR="00170870">
        <w:t>4.1</w:t>
      </w:r>
      <w:r w:rsidR="00170870">
        <w:fldChar w:fldCharType="end"/>
      </w:r>
      <w:r w:rsidR="00170870">
        <w:t>.</w:t>
      </w:r>
    </w:p>
    <w:p w14:paraId="578E27AC" w14:textId="77777777" w:rsidR="00F46405" w:rsidRDefault="005438D5" w:rsidP="00F46405">
      <w:pPr>
        <w:keepNext/>
      </w:pPr>
      <w:r w:rsidRPr="008E6B23">
        <w:rPr>
          <w:noProof/>
          <w:lang w:eastAsia="en-US"/>
        </w:rPr>
        <w:drawing>
          <wp:inline distT="0" distB="0" distL="0" distR="0" wp14:anchorId="418E87E3" wp14:editId="13FFF2F9">
            <wp:extent cx="3049270" cy="9635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3594"/>
                    </a:xfrm>
                    <a:prstGeom prst="rect">
                      <a:avLst/>
                    </a:prstGeom>
                  </pic:spPr>
                </pic:pic>
              </a:graphicData>
            </a:graphic>
          </wp:inline>
        </w:drawing>
      </w:r>
    </w:p>
    <w:p w14:paraId="0394DC90" w14:textId="0D0D000C" w:rsidR="005438D5" w:rsidRPr="00905034" w:rsidRDefault="00F46405" w:rsidP="008A1D72">
      <w:pPr>
        <w:pStyle w:val="Caption"/>
        <w:jc w:val="left"/>
      </w:pPr>
      <w:bookmarkStart w:id="3" w:name="_Ref382296577"/>
      <w:r w:rsidRPr="00905034">
        <w:t xml:space="preserve">Figure </w:t>
      </w:r>
      <w:fldSimple w:instr=" SEQ Figure \* ARABIC ">
        <w:r w:rsidR="00402C3C">
          <w:rPr>
            <w:noProof/>
          </w:rPr>
          <w:t>1</w:t>
        </w:r>
      </w:fldSimple>
      <w:bookmarkEnd w:id="3"/>
      <w:r w:rsidR="00905034" w:rsidRPr="00905034">
        <w:t>.</w:t>
      </w:r>
      <w:r w:rsidRPr="00905034">
        <w:t xml:space="preserve"> </w:t>
      </w:r>
      <w:r w:rsidR="00905034" w:rsidRPr="00905034">
        <w:t>Two scenarios of confidential data and/or metadata. On the left, a data set exists in both a public and private (filtered and possibly enhanced) version, each with its own metadata, public and private, respectively; in addition, a filtered version of the private metadata is exposed publicly. On the right, only a single private data set exists with its own private metadata that is then filtered to the outside for the public use.</w:t>
      </w:r>
    </w:p>
    <w:p w14:paraId="00DE2315" w14:textId="77777777" w:rsidR="00D6586B" w:rsidRDefault="00EC1DED">
      <w:pPr>
        <w:pStyle w:val="Heading2"/>
      </w:pPr>
      <w:r>
        <w:t>Provenance</w:t>
      </w:r>
    </w:p>
    <w:p w14:paraId="64F49AE4" w14:textId="00CA19B5" w:rsidR="00D6586B" w:rsidRDefault="00D724D9">
      <w:r>
        <w:t>Our work on</w:t>
      </w:r>
      <w:r w:rsidR="00EC1DED">
        <w:t xml:space="preserve"> CED</w:t>
      </w:r>
      <w:r w:rsidR="00EC1DED" w:rsidRPr="00170870">
        <w:rPr>
          <w:vertAlign w:val="superscript"/>
        </w:rPr>
        <w:t>2</w:t>
      </w:r>
      <w:r w:rsidR="00EC1DED">
        <w:t>AR</w:t>
      </w:r>
      <w:r>
        <w:t xml:space="preserve"> has also had to take into account the complex provenance of the data that we wish to make available to our research users, and the importance of that provenance for the integrity of the resulting research</w:t>
      </w:r>
      <w:r w:rsidR="00EC1DED">
        <w:t>. Even before the emergence of data-rich online social networks, many of the data underlying social science research were embedded in complex provenance chains composed of inter-related private and publicly accessible data and metadata, multithreaded relationships among these data and metadata, and partially-ordered version sequences. The combination of these factors and others often makes it difficult to understand and trace the origins of data that are the basis of a particular study. The results are barriers to the essential scholarly tasks of testing research results for validity and reproducibility, creating a substantial risk of breach of the scientific integrity of the research process itself. It also presents an often insurmountable barrier to data reuse, which is fundamental to the incremental building of researc</w:t>
      </w:r>
      <w:r>
        <w:t xml:space="preserve">h results in a scholarly field </w:t>
      </w:r>
      <w:r>
        <w:fldChar w:fldCharType="begin" w:fldLock="1"/>
      </w:r>
      <w:r w:rsidR="00C1594D">
        <w:instrText>ADDIN CSL_CITATION { "citationItems" : [ { "id" : "ITEM-1", "itemData" : { "abstract" : "This article analyzes the experiences of ecologists who used data they did not collect themselves. Specifically, The author examines the processes by which ecologists understand and assess the quality of the data they reuse, and inves? tigates the role that standard methods of data collection play in these processes. Standardization is one means by which scientific knowledge is transported from local to public spheres. While standards can be helpful, the results show that knowledge of the local context is critical to ecologists' reuse of data. Yet, this information is often left behind as data move from the private to the public world. The knowledge that ecologists acquire through fieldwork enables them to recover the local details that are so critical to their comprehension of data collected by others. Social processes also play a role in ecologists' efforts to judge the quality of data they reuse.", "author" : [ { "dropping-particle" : "", "family" : "Zimmerman", "given" : "Ann", "non-dropping-particle" : "", "parse-names" : false, "suffix" : "" } ], "container-title" : "Science Technology Human Values2", "id" : "ITEM-1", "issue" : "5", "issued" : { "date-parts" : [ [ "2008" ] ] }, "page" : "631-652", "title" : "New Knowledge from Old Data Sharing and Reuse of Ecological Data", "type" : "article-journal", "volume" : "33" }, "uris" : [ "http://www.mendeley.com/documents/?uuid=4154e9f1-a004-4db0-8649-e63886b0eb03" ] } ], "mendeley" : { "previouslyFormattedCitation" : "[43]" }, "properties" : { "noteIndex" : 0 }, "schema" : "https://github.com/citation-style-language/schema/raw/master/csl-citation.json" }</w:instrText>
      </w:r>
      <w:r>
        <w:fldChar w:fldCharType="separate"/>
      </w:r>
      <w:r w:rsidR="00C1594D" w:rsidRPr="00C1594D">
        <w:rPr>
          <w:noProof/>
        </w:rPr>
        <w:t>[43]</w:t>
      </w:r>
      <w:r>
        <w:fldChar w:fldCharType="end"/>
      </w:r>
      <w:r w:rsidR="00EC1DED">
        <w:t>.</w:t>
      </w:r>
    </w:p>
    <w:p w14:paraId="3AFE3CCB" w14:textId="66B7FED7" w:rsidR="00D6586B" w:rsidRDefault="008E551C" w:rsidP="008E551C">
      <w:r>
        <w:t>The complexity</w:t>
      </w:r>
      <w:r w:rsidR="00C54B06">
        <w:t xml:space="preserve"> of provenance only </w:t>
      </w:r>
      <w:r>
        <w:t>increases</w:t>
      </w:r>
      <w:r w:rsidR="00C54B06">
        <w:t xml:space="preserve"> when these traditional archival-based data are mixed with web-based </w:t>
      </w:r>
      <w:r>
        <w:t>more-informal data</w:t>
      </w:r>
      <w:r w:rsidR="00C54B06">
        <w:t>.</w:t>
      </w:r>
      <w:r>
        <w:t xml:space="preserve">  </w:t>
      </w:r>
      <w:r w:rsidR="00C54B06">
        <w:t xml:space="preserve"> </w:t>
      </w:r>
      <w:r>
        <w:t xml:space="preserve">Furthermore, as </w:t>
      </w:r>
      <w:r w:rsidR="00EC1DED">
        <w:t>indicated by the increasing momentum of efforts like linke</w:t>
      </w:r>
      <w:r>
        <w:t xml:space="preserve">d open data </w:t>
      </w:r>
      <w:r>
        <w:fldChar w:fldCharType="begin" w:fldLock="1"/>
      </w:r>
      <w:r w:rsidR="00C1594D">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"[16]" }, "properties" : { "noteIndex" : 0 }, "schema" : "https://github.com/citation-style-language/schema/raw/master/csl-citation.json" }</w:instrText>
      </w:r>
      <w:r>
        <w:fldChar w:fldCharType="separate"/>
      </w:r>
      <w:r w:rsidR="00C1594D" w:rsidRPr="00C1594D">
        <w:rPr>
          <w:noProof/>
        </w:rPr>
        <w:t>[16]</w:t>
      </w:r>
      <w:r>
        <w:fldChar w:fldCharType="end"/>
      </w:r>
      <w:r w:rsidR="00EC5048">
        <w:t>, architecturally-</w:t>
      </w:r>
      <w:r w:rsidR="00EC1DED">
        <w:t xml:space="preserve">supported silos separating </w:t>
      </w:r>
      <w:r>
        <w:t>discipline-specific</w:t>
      </w:r>
      <w:r w:rsidR="00170870">
        <w:t xml:space="preserve"> data, each addressing essential </w:t>
      </w:r>
      <w:r w:rsidR="00830B5E">
        <w:t>requirements</w:t>
      </w:r>
      <w:r w:rsidR="00EC5048">
        <w:t>,</w:t>
      </w:r>
      <w:r w:rsidR="00170870">
        <w:t xml:space="preserve"> like provenance,</w:t>
      </w:r>
      <w:r w:rsidR="00EC1DED">
        <w:t xml:space="preserve"> are not addressing the demands of 21</w:t>
      </w:r>
      <w:r w:rsidR="00EC1DED">
        <w:rPr>
          <w:vertAlign w:val="superscript"/>
        </w:rPr>
        <w:t>st</w:t>
      </w:r>
      <w:r w:rsidR="00EC1DED">
        <w:t>-century research</w:t>
      </w:r>
      <w:r>
        <w:t>, which is increasingly interdisciplinary</w:t>
      </w:r>
      <w:r w:rsidR="00EC1DED">
        <w:t>. The need for a “web-wise” solution to the prove</w:t>
      </w:r>
      <w:r>
        <w:t xml:space="preserve">nance issue </w:t>
      </w:r>
      <w:r>
        <w:fldChar w:fldCharType="begin" w:fldLock="1"/>
      </w:r>
      <w:r w:rsidR="00C1594D">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"[5]" }, "properties" : { "noteIndex" : 0 }, "schema" : "https://github.com/citation-style-language/schema/raw/master/csl-citation.json" }</w:instrText>
      </w:r>
      <w:r>
        <w:fldChar w:fldCharType="separate"/>
      </w:r>
      <w:r w:rsidR="00A362A9" w:rsidRPr="00A362A9">
        <w:rPr>
          <w:noProof/>
        </w:rPr>
        <w:t>[5]</w:t>
      </w:r>
      <w:r>
        <w:fldChar w:fldCharType="end"/>
      </w:r>
      <w:r w:rsidR="00EC1DED">
        <w:t xml:space="preserve"> was the inspiration for the W3C (World Wide Web Consortium) initiation of an international effort to develop an extensible, semantically-based, and practical solution for encoding provenance. The PROV documents “define a model, corresponding serializations and other supporting definitions to enable the interoperable interchange of provenance information in heterogeneous environments such a</w:t>
      </w:r>
      <w:r w:rsidR="004225E1">
        <w:t xml:space="preserve">s the web” </w:t>
      </w:r>
      <w:r w:rsidR="004225E1">
        <w:fldChar w:fldCharType="begin" w:fldLock="1"/>
      </w:r>
      <w:r w:rsidR="00C1594D">
        <w:instrText>ADDIN CSL_CITATION { "citationItems" : [ { "id" : "ITEM-1", "itemData" : { "author" : [ { "dropping-particle" : "", "family" : "Groth", "given" : "Paul",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"[12]" }, "properties" : { "noteIndex" : 0 }, "schema" : "https://github.com/citation-style-language/schema/raw/master/csl-citation.json" }</w:instrText>
      </w:r>
      <w:r w:rsidR="004225E1">
        <w:fldChar w:fldCharType="separate"/>
      </w:r>
      <w:r w:rsidR="00F23025" w:rsidRPr="00F23025">
        <w:rPr>
          <w:noProof/>
        </w:rPr>
        <w:t>[12]</w:t>
      </w:r>
      <w:r w:rsidR="004225E1">
        <w:fldChar w:fldCharType="end"/>
      </w:r>
      <w:r w:rsidR="00EC1DED">
        <w:t>.</w:t>
      </w:r>
    </w:p>
    <w:p w14:paraId="466F0D8A" w14:textId="59E18A8C" w:rsidR="00D6586B" w:rsidRDefault="00EC1DED">
      <w:r>
        <w:t>In</w:t>
      </w:r>
      <w:r w:rsidR="004225E1">
        <w:t xml:space="preserve"> </w:t>
      </w:r>
      <w:r w:rsidR="004225E1">
        <w:fldChar w:fldCharType="begin" w:fldLock="1"/>
      </w:r>
      <w:r w:rsidR="00C1594D">
        <w:instrText>ADDIN CSL_CITATION { "citationItems" : [ { "id" : "ITEM-1", "itemData" : { "author" : [ { "dropping-particle" : "", "family" : "Lagoze", "given" : "Carl", "non-dropping-particle" : "", "parse-names" : false, "suffix" : "" }, { "dropping-particle" : "", "family" : "Vilhuber", "given" : "Lars", "non-dropping-particle" : "", "parse-names" : false, "suffix" : "" }, { "dropping-particle" : "", "family" : "Williams", "given" : "J.", "non-dropping-particle" : "", "parse-names" : false, "suffix" : "" }, { "dropping-particle" : "", "family" : "Block", "given" : "William", "non-dropping-particle" : "", "parse-names" : false, "suffix" : "" } ], "container-title" : "Proceedings of EDDI13 5th Annual European DDI User Conference", "id" : "ITEM-1", "issued" : { "date-parts" : [ [ "2013" ] ] }, "publisher-place" : "Paris, France", "title" : "Encoding Provenance of Social Science Data: Integrating PROV with DDI", "type" : "paper-conference" }, "uris" : [ "http://www.mendeley.com/documents/?uuid=37730360-f1c7-4233-91ff-698a56fd4ccb" ] }, { "id" : "ITEM-2", "itemData" : {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"MTSR 2013 - 7th Metadata and Semantics Research Conference", "id" : "ITEM-2", "issued" : { "date-parts" : [ [ "2013" ] ] }, "publisher-place" : "Thessaloniki", "title" : "Encoding Provenance Metadata for Social Science Datasets", "type" : "paper-conference" }, "uris" : [ "http://www.mendeley.com/documents/?uuid=42ed1475-6703-4262-b10f-9457e364f140" ] } ], "mendeley" : { "previouslyFormattedCitation" : "[24,25]" }, "properties" : { "noteIndex" : 0 }, "schema" : "https://github.com/citation-style-language/schema/raw/master/csl-citation.json" }</w:instrText>
      </w:r>
      <w:r w:rsidR="004225E1">
        <w:fldChar w:fldCharType="separate"/>
      </w:r>
      <w:r w:rsidR="00C1594D" w:rsidRPr="00C1594D">
        <w:rPr>
          <w:noProof/>
        </w:rPr>
        <w:t>[24,25]</w:t>
      </w:r>
      <w:r w:rsidR="004225E1">
        <w:fldChar w:fldCharType="end"/>
      </w:r>
      <w:r w:rsidR="004225E1">
        <w:t xml:space="preserve"> </w:t>
      </w:r>
      <w:r>
        <w:t>we reported on our work with the PROV model for encoding real-world provenance scenarios associated with existing social science data and for embedding that provenance information within XML-encoded DDI metadata.  We summarize those results in Section</w:t>
      </w:r>
      <w:r w:rsidR="00170870">
        <w:t xml:space="preserve"> </w:t>
      </w:r>
      <w:r w:rsidR="002E6D98">
        <w:fldChar w:fldCharType="begin"/>
      </w:r>
      <w:r w:rsidR="002E6D98">
        <w:instrText xml:space="preserve"> REF _Ref380590163 \r \h </w:instrText>
      </w:r>
      <w:r w:rsidR="002E6D98">
        <w:fldChar w:fldCharType="separate"/>
      </w:r>
      <w:r w:rsidR="002E6D98">
        <w:t>4.2</w:t>
      </w:r>
      <w:r w:rsidR="002E6D98">
        <w:fldChar w:fldCharType="end"/>
      </w:r>
      <w:r>
        <w:t>.</w:t>
      </w:r>
    </w:p>
    <w:p w14:paraId="2D674026" w14:textId="16DDEDF7" w:rsidR="00D6586B" w:rsidRDefault="00830B5E">
      <w:pPr>
        <w:pStyle w:val="Heading1"/>
      </w:pPr>
      <w:bookmarkStart w:id="4" w:name="_Ref380590532"/>
      <w:r>
        <w:t>DESIGN AND</w:t>
      </w:r>
      <w:r w:rsidR="00EC1DED">
        <w:t xml:space="preserve"> IMPLEMENTATION</w:t>
      </w:r>
      <w:bookmarkEnd w:id="4"/>
    </w:p>
    <w:p w14:paraId="509ED894" w14:textId="77777777" w:rsidR="00D6586B" w:rsidRDefault="00EC1DED">
      <w:pPr>
        <w:pStyle w:val="Heading2"/>
      </w:pPr>
      <w:r>
        <w:t>Target User Audience</w:t>
      </w:r>
    </w:p>
    <w:p w14:paraId="78E79661" w14:textId="3BB87072" w:rsidR="00593413" w:rsidRDefault="000C054A" w:rsidP="00593413">
      <w:pPr>
        <w:rPr>
          <w:lang w:eastAsia="en-US"/>
        </w:rPr>
      </w:pPr>
      <w:r w:rsidRPr="000C054A">
        <w:rPr>
          <w:lang w:eastAsia="en-US"/>
        </w:rPr>
        <w:t>The requirements of CED</w:t>
      </w:r>
      <w:r w:rsidRPr="00EE2BD4">
        <w:rPr>
          <w:vertAlign w:val="superscript"/>
          <w:lang w:eastAsia="en-US"/>
        </w:rPr>
        <w:t>2</w:t>
      </w:r>
      <w:r w:rsidRPr="000C054A">
        <w:rPr>
          <w:lang w:eastAsia="en-US"/>
        </w:rPr>
        <w:t xml:space="preserve">AR have been driven </w:t>
      </w:r>
      <w:r w:rsidR="00625054">
        <w:rPr>
          <w:lang w:eastAsia="en-US"/>
        </w:rPr>
        <w:t>mainl</w:t>
      </w:r>
      <w:r w:rsidRPr="000C054A">
        <w:rPr>
          <w:lang w:eastAsia="en-US"/>
        </w:rPr>
        <w:t xml:space="preserve">y by two primary user archetypes, which </w:t>
      </w:r>
      <w:r w:rsidR="002E6D98">
        <w:rPr>
          <w:lang w:eastAsia="en-US"/>
        </w:rPr>
        <w:t>are</w:t>
      </w:r>
      <w:r w:rsidRPr="000C054A">
        <w:rPr>
          <w:lang w:eastAsia="en-US"/>
        </w:rPr>
        <w:t xml:space="preserve"> described in this section. The first includes researchers and service providers (dat</w:t>
      </w:r>
      <w:r w:rsidR="00EE2BD4">
        <w:rPr>
          <w:lang w:eastAsia="en-US"/>
        </w:rPr>
        <w:t>a librarians, archivists, etc.</w:t>
      </w:r>
      <w:r w:rsidRPr="000C054A">
        <w:rPr>
          <w:lang w:eastAsia="en-US"/>
        </w:rPr>
        <w:t>) searching for data germane to a given investigation</w:t>
      </w:r>
      <w:r w:rsidR="00EC5048">
        <w:rPr>
          <w:lang w:eastAsia="en-US"/>
        </w:rPr>
        <w:t>,</w:t>
      </w:r>
      <w:r w:rsidRPr="000C054A">
        <w:rPr>
          <w:lang w:eastAsia="en-US"/>
        </w:rPr>
        <w:t xml:space="preserve"> and the second involves data producers seeking to disseminate their data for future research. </w:t>
      </w:r>
    </w:p>
    <w:p w14:paraId="3117D07F" w14:textId="5D36D0FF" w:rsidR="000D6A35" w:rsidRDefault="000D6A35" w:rsidP="00593413">
      <w:pPr>
        <w:rPr>
          <w:lang w:eastAsia="en-US"/>
        </w:rPr>
      </w:pPr>
      <w:r w:rsidRPr="000C054A">
        <w:rPr>
          <w:lang w:eastAsia="en-US"/>
        </w:rPr>
        <w:t>CED</w:t>
      </w:r>
      <w:r w:rsidRPr="00EE2BD4">
        <w:rPr>
          <w:vertAlign w:val="superscript"/>
          <w:lang w:eastAsia="en-US"/>
        </w:rPr>
        <w:t>2</w:t>
      </w:r>
      <w:r w:rsidRPr="000C054A">
        <w:rPr>
          <w:lang w:eastAsia="en-US"/>
        </w:rPr>
        <w:t>AR was designed, in large part, for users who are interested in a given topic and want to find data related to it within the United States Census Bureau. The infrastructure needed to meet this requirement is not trivial, as metadata describing social science data can be sparse and unstructured. This condition is exacerbated when many of the most relevant datasets contain confidential information and are therefore only available through restricted access to protect the identities of the subjects therein. A means to standardize metadata about both public-use and restricted-access datasets is necessary to facilitate cross-dataset search functionality without disclosing any information that would compromise privacy. Researchers who find a given dataset require a means to explore its composition to determine whether i</w:t>
      </w:r>
      <w:r>
        <w:rPr>
          <w:lang w:eastAsia="en-US"/>
        </w:rPr>
        <w:t>t</w:t>
      </w:r>
      <w:r w:rsidRPr="000C054A">
        <w:rPr>
          <w:lang w:eastAsia="en-US"/>
        </w:rPr>
        <w:t xml:space="preserve"> is congruent to the goals of their investigation, as well as to discover the details of other datasets that are related to it by topic and/or provenance. </w:t>
      </w:r>
      <w:r w:rsidR="002E6D98">
        <w:rPr>
          <w:lang w:eastAsia="en-US"/>
        </w:rPr>
        <w:t>Notably</w:t>
      </w:r>
      <w:r w:rsidRPr="000C054A">
        <w:rPr>
          <w:lang w:eastAsia="en-US"/>
        </w:rPr>
        <w:t>, the features that accommodate these scenarios also enable researchers to review the integrity of data products to assure the quality of scientific findings.</w:t>
      </w:r>
    </w:p>
    <w:p w14:paraId="171865B7" w14:textId="2396A5E3" w:rsidR="000D6A35" w:rsidRDefault="007B61F4" w:rsidP="000D6A35">
      <w:pPr>
        <w:rPr>
          <w:lang w:eastAsia="en-US"/>
        </w:rPr>
      </w:pPr>
      <w:bookmarkStart w:id="5" w:name="_Ref382307892"/>
      <w:r>
        <w:rPr>
          <w:noProof/>
          <w:lang w:eastAsia="en-US"/>
        </w:rPr>
        <mc:AlternateContent>
          <mc:Choice Requires="wps">
            <w:drawing>
              <wp:anchor distT="0" distB="0" distL="114300" distR="114300" simplePos="0" relativeHeight="251667456" behindDoc="0" locked="0" layoutInCell="1" allowOverlap="1" wp14:anchorId="67216BB1" wp14:editId="570A5597">
                <wp:simplePos x="0" y="0"/>
                <wp:positionH relativeFrom="page">
                  <wp:align>center</wp:align>
                </wp:positionH>
                <wp:positionV relativeFrom="page">
                  <wp:posOffset>7363460</wp:posOffset>
                </wp:positionV>
                <wp:extent cx="4860290" cy="2035810"/>
                <wp:effectExtent l="0" t="0" r="0" b="0"/>
                <wp:wrapTopAndBottom/>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860290" cy="2035810"/>
                        </a:xfrm>
                        <a:prstGeom prst="rect">
                          <a:avLst/>
                        </a:prstGeom>
                        <a:solidFill>
                          <a:srgbClr val="FFFFFF"/>
                        </a:solidFill>
                        <a:ln w="9525">
                          <a:noFill/>
                          <a:miter lim="800000"/>
                          <a:headEnd/>
                          <a:tailEnd/>
                        </a:ln>
                      </wps:spPr>
                      <wps:txbx>
                        <w:txbxContent>
                          <w:p w14:paraId="56BA8F38" w14:textId="61C79F36" w:rsidR="00277366" w:rsidRDefault="00277366" w:rsidP="00B4453B">
                            <w:pPr>
                              <w:keepNext/>
                              <w:jc w:val="center"/>
                            </w:pPr>
                            <w:r>
                              <w:rPr>
                                <w:noProof/>
                                <w:lang w:eastAsia="en-US"/>
                              </w:rPr>
                              <w:drawing>
                                <wp:inline distT="0" distB="0" distL="0" distR="0" wp14:anchorId="4233BE46" wp14:editId="32E7B972">
                                  <wp:extent cx="4411745" cy="1726579"/>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3">
                                            <a:extLst>
                                              <a:ext uri="{28A0092B-C50C-407E-A947-70E740481C1C}">
                                                <a14:useLocalDpi xmlns:a14="http://schemas.microsoft.com/office/drawing/2010/main" val="0"/>
                                              </a:ext>
                                            </a:extLst>
                                          </a:blip>
                                          <a:srcRect t="13731"/>
                                          <a:stretch/>
                                        </pic:blipFill>
                                        <pic:spPr bwMode="auto">
                                          <a:xfrm>
                                            <a:off x="0" y="0"/>
                                            <a:ext cx="4415424" cy="1728019"/>
                                          </a:xfrm>
                                          <a:prstGeom prst="rect">
                                            <a:avLst/>
                                          </a:prstGeom>
                                          <a:ln>
                                            <a:noFill/>
                                          </a:ln>
                                          <a:extLst>
                                            <a:ext uri="{53640926-AAD7-44d8-BBD7-CCE9431645EC}">
                                              <a14:shadowObscured xmlns:a14="http://schemas.microsoft.com/office/drawing/2010/main"/>
                                            </a:ext>
                                          </a:extLst>
                                        </pic:spPr>
                                      </pic:pic>
                                    </a:graphicData>
                                  </a:graphic>
                                </wp:inline>
                              </w:drawing>
                            </w:r>
                          </w:p>
                          <w:p w14:paraId="4E1540C4" w14:textId="5D817E61" w:rsidR="00277366" w:rsidRDefault="00277366" w:rsidP="008A1D72">
                            <w:pPr>
                              <w:pStyle w:val="Caption"/>
                              <w:jc w:val="center"/>
                            </w:pPr>
                            <w:bookmarkStart w:id="6" w:name="_Ref382312020"/>
                            <w:proofErr w:type="gramStart"/>
                            <w:r>
                              <w:t xml:space="preserve">Figure </w:t>
                            </w:r>
                            <w:fldSimple w:instr=" SEQ Figure \* ARABIC ">
                              <w:r>
                                <w:rPr>
                                  <w:noProof/>
                                </w:rPr>
                                <w:t>2</w:t>
                              </w:r>
                            </w:fldSimple>
                            <w:bookmarkEnd w:id="6"/>
                            <w:r>
                              <w:t>.</w:t>
                            </w:r>
                            <w:proofErr w:type="gramEnd"/>
                            <w:r>
                              <w:t xml:space="preserve"> CED</w:t>
                            </w:r>
                            <w:r w:rsidRPr="002E6D98">
                              <w:rPr>
                                <w:vertAlign w:val="superscript"/>
                              </w:rPr>
                              <w:t>2</w:t>
                            </w:r>
                            <w:r>
                              <w:t>AR metadata workflow overview</w:t>
                            </w:r>
                          </w:p>
                          <w:p w14:paraId="20628ED9" w14:textId="77777777" w:rsidR="00277366" w:rsidRDefault="00277366" w:rsidP="001045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79.8pt;width:382.7pt;height:160.3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" stroked="f">
                <o:lock v:ext="edit" aspectratio="t"/>
                <v:textbox>
                  <w:txbxContent>
                    <w:p w14:paraId="56BA8F38" w14:textId="61C79F36" w:rsidR="00277366" w:rsidRDefault="00277366" w:rsidP="00B4453B">
                      <w:pPr>
                        <w:keepNext/>
                        <w:jc w:val="center"/>
                      </w:pPr>
                      <w:r>
                        <w:rPr>
                          <w:noProof/>
                          <w:lang w:eastAsia="en-US"/>
                        </w:rPr>
                        <w:drawing>
                          <wp:inline distT="0" distB="0" distL="0" distR="0" wp14:anchorId="4233BE46" wp14:editId="32E7B972">
                            <wp:extent cx="4411745" cy="1726579"/>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3">
                                      <a:extLst>
                                        <a:ext uri="{28A0092B-C50C-407E-A947-70E740481C1C}">
                                          <a14:useLocalDpi xmlns:a14="http://schemas.microsoft.com/office/drawing/2010/main" val="0"/>
                                        </a:ext>
                                      </a:extLst>
                                    </a:blip>
                                    <a:srcRect t="13731"/>
                                    <a:stretch/>
                                  </pic:blipFill>
                                  <pic:spPr bwMode="auto">
                                    <a:xfrm>
                                      <a:off x="0" y="0"/>
                                      <a:ext cx="4415424" cy="1728019"/>
                                    </a:xfrm>
                                    <a:prstGeom prst="rect">
                                      <a:avLst/>
                                    </a:prstGeom>
                                    <a:ln>
                                      <a:noFill/>
                                    </a:ln>
                                    <a:extLst>
                                      <a:ext uri="{53640926-AAD7-44d8-BBD7-CCE9431645EC}">
                                        <a14:shadowObscured xmlns:a14="http://schemas.microsoft.com/office/drawing/2010/main"/>
                                      </a:ext>
                                    </a:extLst>
                                  </pic:spPr>
                                </pic:pic>
                              </a:graphicData>
                            </a:graphic>
                          </wp:inline>
                        </w:drawing>
                      </w:r>
                    </w:p>
                    <w:p w14:paraId="4E1540C4" w14:textId="5D817E61" w:rsidR="00277366" w:rsidRDefault="00277366" w:rsidP="008A1D72">
                      <w:pPr>
                        <w:pStyle w:val="Caption"/>
                        <w:jc w:val="center"/>
                      </w:pPr>
                      <w:bookmarkStart w:id="7" w:name="_Ref382312020"/>
                      <w:proofErr w:type="gramStart"/>
                      <w:r>
                        <w:t xml:space="preserve">Figure </w:t>
                      </w:r>
                      <w:fldSimple w:instr=" SEQ Figure \* ARABIC ">
                        <w:r>
                          <w:rPr>
                            <w:noProof/>
                          </w:rPr>
                          <w:t>2</w:t>
                        </w:r>
                      </w:fldSimple>
                      <w:bookmarkEnd w:id="7"/>
                      <w:r>
                        <w:t>.</w:t>
                      </w:r>
                      <w:proofErr w:type="gramEnd"/>
                      <w:r>
                        <w:t xml:space="preserve"> CED</w:t>
                      </w:r>
                      <w:r w:rsidRPr="002E6D98">
                        <w:rPr>
                          <w:vertAlign w:val="superscript"/>
                        </w:rPr>
                        <w:t>2</w:t>
                      </w:r>
                      <w:r>
                        <w:t>AR metadata workflow overview</w:t>
                      </w:r>
                    </w:p>
                    <w:p w14:paraId="20628ED9" w14:textId="77777777" w:rsidR="00277366" w:rsidRDefault="00277366" w:rsidP="00104576"/>
                  </w:txbxContent>
                </v:textbox>
                <w10:wrap type="topAndBottom" anchorx="page" anchory="page"/>
              </v:shape>
            </w:pict>
          </mc:Fallback>
        </mc:AlternateContent>
      </w:r>
      <w:bookmarkEnd w:id="5"/>
      <w:r w:rsidR="000D6A35" w:rsidRPr="000C054A">
        <w:rPr>
          <w:lang w:eastAsia="en-US"/>
        </w:rPr>
        <w:t xml:space="preserve">While standardizing existing public and restricted-access metadata into a searchable repository meets a </w:t>
      </w:r>
      <w:r w:rsidR="000D6A35">
        <w:rPr>
          <w:lang w:eastAsia="en-US"/>
        </w:rPr>
        <w:t>prevailing</w:t>
      </w:r>
      <w:r w:rsidR="000D6A35" w:rsidRPr="000C054A">
        <w:rPr>
          <w:lang w:eastAsia="en-US"/>
        </w:rPr>
        <w:t xml:space="preserve"> need in the </w:t>
      </w:r>
      <w:r w:rsidR="000D6A35" w:rsidRPr="000C054A">
        <w:rPr>
          <w:lang w:eastAsia="en-US"/>
        </w:rPr>
        <w:lastRenderedPageBreak/>
        <w:t>research community, CED</w:t>
      </w:r>
      <w:r w:rsidR="000D6A35" w:rsidRPr="00EE2BD4">
        <w:rPr>
          <w:vertAlign w:val="superscript"/>
          <w:lang w:eastAsia="en-US"/>
        </w:rPr>
        <w:t>2</w:t>
      </w:r>
      <w:r w:rsidR="000D6A35" w:rsidRPr="000C054A">
        <w:rPr>
          <w:lang w:eastAsia="en-US"/>
        </w:rPr>
        <w:t xml:space="preserve">AR also provides mechanisms and workflows by which data producers can deposit and describe their data in a manner that will make it discoverable, accessible and comprehensible to future researchers. Sections </w:t>
      </w:r>
      <w:r w:rsidR="002E6D98">
        <w:rPr>
          <w:lang w:eastAsia="en-US"/>
        </w:rPr>
        <w:fldChar w:fldCharType="begin"/>
      </w:r>
      <w:r w:rsidR="002E6D98">
        <w:rPr>
          <w:lang w:eastAsia="en-US"/>
        </w:rPr>
        <w:instrText xml:space="preserve"> REF _Ref257013972 \r \h </w:instrText>
      </w:r>
      <w:r w:rsidR="002E6D98">
        <w:rPr>
          <w:lang w:eastAsia="en-US"/>
        </w:rPr>
      </w:r>
      <w:r w:rsidR="002E6D98">
        <w:rPr>
          <w:lang w:eastAsia="en-US"/>
        </w:rPr>
        <w:fldChar w:fldCharType="separate"/>
      </w:r>
      <w:r w:rsidR="002E6D98">
        <w:rPr>
          <w:lang w:eastAsia="en-US"/>
        </w:rPr>
        <w:t>3.2</w:t>
      </w:r>
      <w:r w:rsidR="002E6D98">
        <w:rPr>
          <w:lang w:eastAsia="en-US"/>
        </w:rPr>
        <w:fldChar w:fldCharType="end"/>
      </w:r>
      <w:r w:rsidR="000D6A35">
        <w:rPr>
          <w:lang w:eastAsia="en-US"/>
        </w:rPr>
        <w:t>-</w:t>
      </w:r>
      <w:r w:rsidR="000D6A35">
        <w:rPr>
          <w:lang w:eastAsia="en-US"/>
        </w:rPr>
        <w:fldChar w:fldCharType="begin"/>
      </w:r>
      <w:r w:rsidR="000D6A35">
        <w:rPr>
          <w:lang w:eastAsia="en-US"/>
        </w:rPr>
        <w:instrText xml:space="preserve"> REF _Ref382307901 \r </w:instrText>
      </w:r>
      <w:r w:rsidR="000D6A35">
        <w:rPr>
          <w:lang w:eastAsia="en-US"/>
        </w:rPr>
        <w:fldChar w:fldCharType="separate"/>
      </w:r>
      <w:r w:rsidR="00402C3C">
        <w:rPr>
          <w:lang w:eastAsia="en-US"/>
        </w:rPr>
        <w:t>3.4</w:t>
      </w:r>
      <w:r w:rsidR="000D6A35">
        <w:rPr>
          <w:lang w:eastAsia="en-US"/>
        </w:rPr>
        <w:fldChar w:fldCharType="end"/>
      </w:r>
      <w:r w:rsidR="000D6A35" w:rsidRPr="000C054A">
        <w:rPr>
          <w:lang w:eastAsia="en-US"/>
        </w:rPr>
        <w:t xml:space="preserve"> take a deeper dive into these features, providing some concrete examples to flesh out the approach adopted by the CED</w:t>
      </w:r>
      <w:r w:rsidR="000D6A35" w:rsidRPr="00EE2BD4">
        <w:rPr>
          <w:vertAlign w:val="superscript"/>
          <w:lang w:eastAsia="en-US"/>
        </w:rPr>
        <w:t>2</w:t>
      </w:r>
      <w:r w:rsidR="000D6A35" w:rsidRPr="000C054A">
        <w:rPr>
          <w:lang w:eastAsia="en-US"/>
        </w:rPr>
        <w:t>AR team.</w:t>
      </w:r>
    </w:p>
    <w:p w14:paraId="23A1A8FD" w14:textId="2087364F" w:rsidR="00D5570F" w:rsidRDefault="00C1594D" w:rsidP="00D5570F">
      <w:pPr>
        <w:pStyle w:val="Heading2"/>
        <w:rPr>
          <w:lang w:eastAsia="en-US"/>
        </w:rPr>
      </w:pPr>
      <w:bookmarkStart w:id="8" w:name="_Ref257013972"/>
      <w:r>
        <w:rPr>
          <w:noProof/>
          <w:lang w:eastAsia="en-US"/>
        </w:rPr>
        <mc:AlternateContent>
          <mc:Choice Requires="wps">
            <w:drawing>
              <wp:anchor distT="0" distB="0" distL="114300" distR="114300" simplePos="0" relativeHeight="251665408" behindDoc="0" locked="0" layoutInCell="0" allowOverlap="0" wp14:anchorId="09115922" wp14:editId="2FB4F55D">
                <wp:simplePos x="0" y="0"/>
                <wp:positionH relativeFrom="page">
                  <wp:posOffset>1819910</wp:posOffset>
                </wp:positionH>
                <wp:positionV relativeFrom="page">
                  <wp:posOffset>727710</wp:posOffset>
                </wp:positionV>
                <wp:extent cx="4140200" cy="225298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40200" cy="2252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46820" w14:textId="77777777" w:rsidR="00277366" w:rsidRDefault="00277366" w:rsidP="00B4453B">
                            <w:pPr>
                              <w:keepNext/>
                              <w:jc w:val="center"/>
                            </w:pPr>
                            <w:r>
                              <w:rPr>
                                <w:noProof/>
                                <w:lang w:eastAsia="en-US"/>
                              </w:rPr>
                              <w:drawing>
                                <wp:inline distT="0" distB="0" distL="0" distR="0" wp14:anchorId="35D31BB6" wp14:editId="4B7A2577">
                                  <wp:extent cx="3855563" cy="195613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6756"/>
                                          <a:stretch/>
                                        </pic:blipFill>
                                        <pic:spPr bwMode="auto">
                                          <a:xfrm>
                                            <a:off x="0" y="0"/>
                                            <a:ext cx="3862140" cy="1959468"/>
                                          </a:xfrm>
                                          <a:prstGeom prst="rect">
                                            <a:avLst/>
                                          </a:prstGeom>
                                          <a:noFill/>
                                          <a:ln>
                                            <a:noFill/>
                                          </a:ln>
                                          <a:extLst>
                                            <a:ext uri="{53640926-AAD7-44d8-BBD7-CCE9431645EC}">
                                              <a14:shadowObscured xmlns:a14="http://schemas.microsoft.com/office/drawing/2010/main"/>
                                            </a:ext>
                                          </a:extLst>
                                        </pic:spPr>
                                      </pic:pic>
                                    </a:graphicData>
                                  </a:graphic>
                                </wp:inline>
                              </w:drawing>
                            </w:r>
                          </w:p>
                          <w:p w14:paraId="627B99AC" w14:textId="259A8391" w:rsidR="00277366" w:rsidRDefault="00277366" w:rsidP="008A1D72">
                            <w:pPr>
                              <w:pStyle w:val="Caption"/>
                              <w:jc w:val="center"/>
                            </w:pPr>
                            <w:bookmarkStart w:id="9" w:name="_Ref382312452"/>
                            <w:r>
                              <w:t xml:space="preserve">Figure </w:t>
                            </w:r>
                            <w:fldSimple w:instr=" SEQ Figure \* ARABIC ">
                              <w:r>
                                <w:rPr>
                                  <w:noProof/>
                                </w:rPr>
                                <w:t>3</w:t>
                              </w:r>
                            </w:fldSimple>
                            <w:bookmarkEnd w:id="9"/>
                            <w:r>
                              <w:t>. SSB (</w:t>
                            </w:r>
                            <w:r w:rsidRPr="002E6D98">
                              <w:t>SIPP Synthetic Beta</w:t>
                            </w:r>
                            <w:r>
                              <w:t>) Workflow.</w:t>
                            </w:r>
                          </w:p>
                          <w:p w14:paraId="6F05351A" w14:textId="6ECE0D62" w:rsidR="00277366" w:rsidRDefault="00277366" w:rsidP="001045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43.3pt;margin-top:57.3pt;width:326pt;height:177.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" o:allowincell="f" o:allowoverlap="f" fillcolor="white [3201]" stroked="f" strokeweight=".5pt">
                <v:textbox>
                  <w:txbxContent>
                    <w:p w14:paraId="71E46820" w14:textId="77777777" w:rsidR="00277366" w:rsidRDefault="00277366" w:rsidP="00B4453B">
                      <w:pPr>
                        <w:keepNext/>
                        <w:jc w:val="center"/>
                      </w:pPr>
                      <w:r>
                        <w:rPr>
                          <w:noProof/>
                          <w:lang w:eastAsia="en-US"/>
                        </w:rPr>
                        <w:drawing>
                          <wp:inline distT="0" distB="0" distL="0" distR="0" wp14:anchorId="35D31BB6" wp14:editId="4B7A2577">
                            <wp:extent cx="3855563" cy="195613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6756"/>
                                    <a:stretch/>
                                  </pic:blipFill>
                                  <pic:spPr bwMode="auto">
                                    <a:xfrm>
                                      <a:off x="0" y="0"/>
                                      <a:ext cx="3862140" cy="1959468"/>
                                    </a:xfrm>
                                    <a:prstGeom prst="rect">
                                      <a:avLst/>
                                    </a:prstGeom>
                                    <a:noFill/>
                                    <a:ln>
                                      <a:noFill/>
                                    </a:ln>
                                    <a:extLst>
                                      <a:ext uri="{53640926-AAD7-44d8-BBD7-CCE9431645EC}">
                                        <a14:shadowObscured xmlns:a14="http://schemas.microsoft.com/office/drawing/2010/main"/>
                                      </a:ext>
                                    </a:extLst>
                                  </pic:spPr>
                                </pic:pic>
                              </a:graphicData>
                            </a:graphic>
                          </wp:inline>
                        </w:drawing>
                      </w:r>
                    </w:p>
                    <w:p w14:paraId="627B99AC" w14:textId="259A8391" w:rsidR="00277366" w:rsidRDefault="00277366" w:rsidP="008A1D72">
                      <w:pPr>
                        <w:pStyle w:val="Caption"/>
                        <w:jc w:val="center"/>
                      </w:pPr>
                      <w:bookmarkStart w:id="10" w:name="_Ref382312452"/>
                      <w:r>
                        <w:t xml:space="preserve">Figure </w:t>
                      </w:r>
                      <w:fldSimple w:instr=" SEQ Figure \* ARABIC ">
                        <w:r>
                          <w:rPr>
                            <w:noProof/>
                          </w:rPr>
                          <w:t>3</w:t>
                        </w:r>
                      </w:fldSimple>
                      <w:bookmarkEnd w:id="10"/>
                      <w:r>
                        <w:t>. SSB (</w:t>
                      </w:r>
                      <w:r w:rsidRPr="002E6D98">
                        <w:t>SIPP Synthetic Beta</w:t>
                      </w:r>
                      <w:r>
                        <w:t>) Workflow.</w:t>
                      </w:r>
                    </w:p>
                    <w:p w14:paraId="6F05351A" w14:textId="6ECE0D62" w:rsidR="00277366" w:rsidRDefault="00277366" w:rsidP="00104576"/>
                  </w:txbxContent>
                </v:textbox>
                <w10:wrap type="topAndBottom" anchorx="page" anchory="page"/>
              </v:shape>
            </w:pict>
          </mc:Fallback>
        </mc:AlternateContent>
      </w:r>
      <w:r w:rsidR="00D5570F">
        <w:rPr>
          <w:lang w:eastAsia="en-US"/>
        </w:rPr>
        <w:t>Data Sources</w:t>
      </w:r>
      <w:bookmarkEnd w:id="8"/>
    </w:p>
    <w:p w14:paraId="05ECA362" w14:textId="2540C4A0" w:rsidR="000D6A35" w:rsidRDefault="00A55673" w:rsidP="00D5570F">
      <w:r w:rsidRPr="00474E99">
        <w:t>CED</w:t>
      </w:r>
      <w:r w:rsidRPr="0022174B">
        <w:rPr>
          <w:vertAlign w:val="superscript"/>
        </w:rPr>
        <w:t>2</w:t>
      </w:r>
      <w:r w:rsidRPr="00474E99">
        <w:t>AR</w:t>
      </w:r>
      <w:r>
        <w:t xml:space="preserve"> is a metadata repository that</w:t>
      </w:r>
      <w:r w:rsidRPr="00474E99">
        <w:t xml:space="preserve"> ingests data from a growing number of disparate sources. The metadata from these sources can be challenging, as they often are sparse, structurally inconsistent, and/or are structured by an amalgam of schemas and formats. The extraction, transformation</w:t>
      </w:r>
      <w:r w:rsidR="002E6D98">
        <w:t>,</w:t>
      </w:r>
      <w:r w:rsidRPr="00474E99">
        <w:t xml:space="preserve"> and loading (ETL) of these datasets is accomplished</w:t>
      </w:r>
      <w:r>
        <w:t xml:space="preserve"> by</w:t>
      </w:r>
      <w:r w:rsidRPr="00474E99">
        <w:t xml:space="preserve"> leveraging existing tools and technology whenever possible, but has required custom tool development as well. These tools have been constructed in a modular manner and can be combined to constitute metadata connectors that (at least partially) automate the process for a given data product. </w:t>
      </w:r>
      <w:fldSimple w:instr=" REF _Ref382312020 ">
        <w:r>
          <w:t xml:space="preserve">Figure </w:t>
        </w:r>
        <w:r>
          <w:rPr>
            <w:noProof/>
          </w:rPr>
          <w:t>2</w:t>
        </w:r>
      </w:fldSimple>
      <w:r>
        <w:t xml:space="preserve"> </w:t>
      </w:r>
      <w:r w:rsidRPr="00F23025">
        <w:t>provides a sampling of metadata sources that have been standardized and ingested into the CED</w:t>
      </w:r>
      <w:r w:rsidRPr="002E6D98">
        <w:rPr>
          <w:vertAlign w:val="superscript"/>
        </w:rPr>
        <w:t>2</w:t>
      </w:r>
      <w:r w:rsidRPr="00F23025">
        <w:t>AR repository</w:t>
      </w:r>
      <w:r>
        <w:t>.  Two examples may serve to illustrate the challenges one faces when performing ETL</w:t>
      </w:r>
      <w:r w:rsidR="002E6D98">
        <w:t>.</w:t>
      </w:r>
    </w:p>
    <w:p w14:paraId="63C4FF76" w14:textId="57F9ADA3" w:rsidR="0030466D" w:rsidRPr="00474E99" w:rsidRDefault="0030466D" w:rsidP="00593413">
      <w:pPr>
        <w:rPr>
          <w:lang w:eastAsia="en-US"/>
        </w:rPr>
      </w:pPr>
      <w:r w:rsidRPr="00474E99">
        <w:t>The S</w:t>
      </w:r>
      <w:r w:rsidR="00DB281F">
        <w:t>SB</w:t>
      </w:r>
      <w:r w:rsidR="002E6D98">
        <w:t xml:space="preserve"> (</w:t>
      </w:r>
      <w:r w:rsidR="002E6D98" w:rsidRPr="002E6D98">
        <w:t>SIPP Synthetic Beta</w:t>
      </w:r>
      <w:r w:rsidR="002E6D98">
        <w:t>)</w:t>
      </w:r>
      <w:r w:rsidR="00DB281F">
        <w:t xml:space="preserve"> is</w:t>
      </w:r>
      <w:r w:rsidRPr="00474E99">
        <w:t xml:space="preserve"> a “product that in</w:t>
      </w:r>
      <w:r w:rsidR="00180108">
        <w:t>t</w:t>
      </w:r>
      <w:r w:rsidRPr="00474E99">
        <w:t xml:space="preserve">egrates person-level micro-data from a household survey with </w:t>
      </w:r>
      <w:r w:rsidR="00180108" w:rsidRPr="00474E99">
        <w:t>administrative</w:t>
      </w:r>
      <w:r w:rsidRPr="00474E99">
        <w:t xml:space="preserve"> tax and benefit data”</w:t>
      </w:r>
      <w:r w:rsidR="00DB281F">
        <w:rPr>
          <w:rStyle w:val="FootnoteReference"/>
        </w:rPr>
        <w:footnoteReference w:id="3"/>
      </w:r>
      <w:r w:rsidRPr="00474E99">
        <w:t xml:space="preserve">. </w:t>
      </w:r>
      <w:r w:rsidR="00C50F3D">
        <w:t xml:space="preserve">The project had not previously released DDI metadata, and used an internal custom metadata store to generate a PDF as the sole documentation. </w:t>
      </w:r>
      <w:r w:rsidRPr="00474E99">
        <w:t>The metadata for this project was distributed among files in MS Access, csv, and Stata</w:t>
      </w:r>
      <w:r w:rsidR="001A4A15">
        <w:t xml:space="preserve"> (Data Analysis and Statistical Software)</w:t>
      </w:r>
      <w:r w:rsidR="001A4A15">
        <w:rPr>
          <w:rStyle w:val="FootnoteReference"/>
        </w:rPr>
        <w:footnoteReference w:id="4"/>
      </w:r>
      <w:r w:rsidRPr="00474E99">
        <w:t xml:space="preserve"> formats. The workflow </w:t>
      </w:r>
      <w:r w:rsidR="001A4A15">
        <w:t>of</w:t>
      </w:r>
      <w:r w:rsidRPr="00474E99">
        <w:t xml:space="preserve"> the connector for this project</w:t>
      </w:r>
      <w:r w:rsidR="006E70A4">
        <w:t xml:space="preserve"> is </w:t>
      </w:r>
      <w:r w:rsidR="00C50F3D">
        <w:t xml:space="preserve">illustrated in </w:t>
      </w:r>
      <w:fldSimple w:instr=" REF _Ref382312452 ">
        <w:r w:rsidR="00C50F3D">
          <w:t xml:space="preserve">Figure </w:t>
        </w:r>
        <w:r w:rsidR="00C50F3D">
          <w:rPr>
            <w:noProof/>
          </w:rPr>
          <w:t>3</w:t>
        </w:r>
      </w:fldSimple>
      <w:r w:rsidR="00C50F3D">
        <w:t>. In order to generate a first DDI codebook for the SSB, we</w:t>
      </w:r>
      <w:r w:rsidRPr="00474E99">
        <w:t xml:space="preserve"> </w:t>
      </w:r>
      <w:r w:rsidR="001A4A15">
        <w:t>use</w:t>
      </w:r>
      <w:r w:rsidR="00C50F3D">
        <w:t>d</w:t>
      </w:r>
      <w:r w:rsidRPr="00474E99">
        <w:t xml:space="preserve"> </w:t>
      </w:r>
      <w:proofErr w:type="spellStart"/>
      <w:r w:rsidRPr="00474E99">
        <w:t>Nesstar</w:t>
      </w:r>
      <w:proofErr w:type="spellEnd"/>
      <w:r w:rsidRPr="00474E99">
        <w:t xml:space="preserve"> Publisher</w:t>
      </w:r>
      <w:r w:rsidR="001A4A15">
        <w:rPr>
          <w:rStyle w:val="FootnoteReference"/>
        </w:rPr>
        <w:footnoteReference w:id="5"/>
      </w:r>
      <w:r w:rsidRPr="00474E99">
        <w:t xml:space="preserve"> to extract some of the metadata from the native Stata files. </w:t>
      </w:r>
      <w:proofErr w:type="spellStart"/>
      <w:r w:rsidRPr="00474E99">
        <w:t>Nesstar</w:t>
      </w:r>
      <w:proofErr w:type="spellEnd"/>
      <w:r w:rsidRPr="00474E99">
        <w:t xml:space="preserve"> Publisher currently exports DDI 1.2.2, which we then </w:t>
      </w:r>
      <w:r w:rsidR="001A4A15" w:rsidRPr="00474E99">
        <w:t>map</w:t>
      </w:r>
      <w:r w:rsidR="001A4A15">
        <w:t>ped</w:t>
      </w:r>
      <w:r w:rsidR="001A4A15" w:rsidRPr="00474E99">
        <w:t xml:space="preserve"> to CED</w:t>
      </w:r>
      <w:r w:rsidR="001A4A15" w:rsidRPr="000433E9">
        <w:rPr>
          <w:vertAlign w:val="superscript"/>
        </w:rPr>
        <w:t>2</w:t>
      </w:r>
      <w:r w:rsidR="001A4A15" w:rsidRPr="00474E99">
        <w:t>AR repository standard DDI 2.5</w:t>
      </w:r>
      <w:r w:rsidR="001A4A15">
        <w:t xml:space="preserve"> using</w:t>
      </w:r>
      <w:r w:rsidRPr="00474E99">
        <w:t xml:space="preserve"> custom tools, forming the master metadata file for SSB. Custom code was written to produce blocks</w:t>
      </w:r>
      <w:r w:rsidR="001A4A15">
        <w:t xml:space="preserve"> of</w:t>
      </w:r>
      <w:r w:rsidR="000433E9">
        <w:t xml:space="preserve"> DDI-</w:t>
      </w:r>
      <w:r w:rsidRPr="00474E99">
        <w:t>Codebook XML representing variable categories, and variable descriptions that were previously maintained in an Access database as well as a CSV file. These blocks were then merged into the master XML file with the CED</w:t>
      </w:r>
      <w:r w:rsidRPr="000433E9">
        <w:rPr>
          <w:vertAlign w:val="superscript"/>
        </w:rPr>
        <w:t>2</w:t>
      </w:r>
      <w:r w:rsidRPr="00474E99">
        <w:t>AR XML-Merge program, ultimately creating the base metadata file for the repository.</w:t>
      </w:r>
    </w:p>
    <w:p w14:paraId="10FA74C4" w14:textId="5773C5C2" w:rsidR="00AF09B0" w:rsidRDefault="00C50F3D" w:rsidP="00593413">
      <w:r>
        <w:t xml:space="preserve">The ingest of metadata provided by </w:t>
      </w:r>
      <w:r w:rsidRPr="00474E99">
        <w:t xml:space="preserve">the Integrated Public Use </w:t>
      </w:r>
      <w:proofErr w:type="spellStart"/>
      <w:r w:rsidRPr="00474E99">
        <w:t>Microdata</w:t>
      </w:r>
      <w:proofErr w:type="spellEnd"/>
      <w:r w:rsidRPr="00474E99">
        <w:t xml:space="preserve"> Series (IPUMS) USA</w:t>
      </w:r>
      <w:r w:rsidR="00FC5085">
        <w:t xml:space="preserve"> </w:t>
      </w:r>
      <w:r w:rsidR="00FC5085">
        <w:fldChar w:fldCharType="begin" w:fldLock="1"/>
      </w:r>
      <w:r w:rsidR="00C1594D">
        <w:instrText>ADDIN CSL_CITATION { "citationItems" : [ { "id" : "ITEM-1", "itemData" : { "author" : [ { "dropping-particle" : "", "family" : "Ruggles", "given" : "S.", "non-dropping-particle" : "", "parse-names" : false, "suffix" : "" }, { "dropping-particle" : "", "family" : "Alexander", "given" : "J. Trent", "non-dropping-particle" : "", "parse-names" : false, "suffix" : "" }, { "dropping-particle" : "", "family" : "Genadek", "given" : "K.", "non-dropping-particle" : "", "parse-names" : false, "suffix" : "" }, { "dropping-particle" : "", "family" : "Goeken", "given" : "R.", "non-dropping-particle" : "", "parse-names" : false, "suffix" : "" }, { "dropping-particle" : "", "family" : "Schroeder", "given" : "M. B.", "non-dropping-particle" : "", "parse-names" : false, "suffix" : "" }, { "dropping-particle" : "", "family" : "Sobek", "given" : "M.", "non-dropping-particle" : "", "parse-names" : false, "suffix" : "" } ], "id" : "ITEM-1", "issued" : { "date-parts" : [ [ "2010" ] ] }, "publisher" : "Minnesota Population Center [producer and distributor]", "publisher-place" : "Minneapolis", "title" : "Integrated Public Use Microdata Series: Version 5.0 [Machine-readable database]", "type" : "article" }, "uris" : [ "http://www.mendeley.com/documents/?uuid=ca10f528-98bf-46f5-b1b5-6a2a1f6d8420" ] } ], "mendeley" : { "previouslyFormattedCitation" : "[40]" }, "properties" : { "noteIndex" : 0 }, "schema" : "https://github.com/citation-style-language/schema/raw/master/csl-citation.json" }</w:instrText>
      </w:r>
      <w:r w:rsidR="00FC5085">
        <w:fldChar w:fldCharType="separate"/>
      </w:r>
      <w:r w:rsidR="00C1594D" w:rsidRPr="00C1594D">
        <w:rPr>
          <w:noProof/>
        </w:rPr>
        <w:t>[40]</w:t>
      </w:r>
      <w:r w:rsidR="00FC5085">
        <w:fldChar w:fldCharType="end"/>
      </w:r>
      <w:r w:rsidRPr="00474E99">
        <w:t xml:space="preserve"> </w:t>
      </w:r>
      <w:r>
        <w:t>is a</w:t>
      </w:r>
      <w:r w:rsidR="00AF09B0" w:rsidRPr="00474E99">
        <w:t>nother good example</w:t>
      </w:r>
      <w:r>
        <w:t>. IPUMS</w:t>
      </w:r>
      <w:r w:rsidR="00AF09B0" w:rsidRPr="00474E99">
        <w:t xml:space="preserve"> maintain</w:t>
      </w:r>
      <w:r>
        <w:t>s</w:t>
      </w:r>
      <w:r w:rsidR="00BD1BF4">
        <w:t xml:space="preserve"> and integrates an</w:t>
      </w:r>
      <w:r w:rsidR="00AF09B0" w:rsidRPr="00474E99">
        <w:t xml:space="preserve"> extensive </w:t>
      </w:r>
      <w:r>
        <w:t xml:space="preserve">collection of US Census </w:t>
      </w:r>
      <w:r w:rsidR="00AF09B0" w:rsidRPr="00474E99">
        <w:t xml:space="preserve">data </w:t>
      </w:r>
      <w:r>
        <w:t>(Decennial Census and American Community Survey)</w:t>
      </w:r>
      <w:r w:rsidR="00AF09B0" w:rsidRPr="00474E99">
        <w:t xml:space="preserve">. IPUMS </w:t>
      </w:r>
      <w:r w:rsidR="00BD1BF4">
        <w:t xml:space="preserve">provided our project with metadata </w:t>
      </w:r>
      <w:r w:rsidR="000433E9">
        <w:t xml:space="preserve">in </w:t>
      </w:r>
      <w:r w:rsidR="000433E9" w:rsidRPr="00474E99">
        <w:t>DDI</w:t>
      </w:r>
      <w:r w:rsidR="00BD1BF4">
        <w:t>-C</w:t>
      </w:r>
      <w:r w:rsidR="000433E9">
        <w:t>odebook</w:t>
      </w:r>
      <w:r w:rsidR="00AF09B0" w:rsidRPr="00474E99">
        <w:t xml:space="preserve"> format</w:t>
      </w:r>
      <w:r w:rsidR="00BD1BF4">
        <w:t xml:space="preserve">. However, as of 2012, they also </w:t>
      </w:r>
      <w:r w:rsidR="00AF09B0">
        <w:t>use</w:t>
      </w:r>
      <w:r w:rsidR="00AF09B0" w:rsidRPr="00474E99">
        <w:t xml:space="preserve"> a relational database</w:t>
      </w:r>
      <w:r w:rsidR="000433E9">
        <w:t>,</w:t>
      </w:r>
      <w:r w:rsidR="00AF09B0" w:rsidRPr="00474E99">
        <w:t xml:space="preserve"> which contains more information </w:t>
      </w:r>
      <w:r w:rsidR="00BD1BF4">
        <w:t>(on concepts and variable groups) than was exported as DDI. Having obtained an extract of their SQL data, we proceeded to create a custom connector that integrated the informatio</w:t>
      </w:r>
      <w:r w:rsidR="000433E9">
        <w:t>n into our copy of the metadata</w:t>
      </w:r>
      <w:r w:rsidR="00BD1BF4">
        <w:t xml:space="preserve"> in order to capture the additional information.</w:t>
      </w:r>
    </w:p>
    <w:p w14:paraId="10CD519C" w14:textId="30750ABB" w:rsidR="00AF09B0" w:rsidRDefault="00AF09B0" w:rsidP="00AF09B0">
      <w:r w:rsidRPr="006E25DA">
        <w:t>The two examples above describe data sources from the public domain. In the future, CED</w:t>
      </w:r>
      <w:r w:rsidRPr="000433E9">
        <w:rPr>
          <w:vertAlign w:val="superscript"/>
        </w:rPr>
        <w:t>2</w:t>
      </w:r>
      <w:r w:rsidRPr="006E25DA">
        <w:t xml:space="preserve">AR will implement workflows that will automate the secure ingest of metadata about restricted access data into the publicly available repository. This </w:t>
      </w:r>
      <w:r w:rsidR="000433E9">
        <w:t xml:space="preserve">will </w:t>
      </w:r>
      <w:r w:rsidRPr="006E25DA">
        <w:t>enable users to get search and discover restricted access data while ensuring non-disclosure of confidential information. Further</w:t>
      </w:r>
      <w:r>
        <w:t>,</w:t>
      </w:r>
      <w:r w:rsidRPr="006E25DA">
        <w:t xml:space="preserve"> plans exist to implement a metadata editing toolset that can help refine datasets, once they meet minimum repository standards.</w:t>
      </w:r>
    </w:p>
    <w:p w14:paraId="5412ED20" w14:textId="77777777" w:rsidR="000A69C0" w:rsidRDefault="000A69C0" w:rsidP="000A69C0">
      <w:pPr>
        <w:pStyle w:val="Heading2"/>
      </w:pPr>
      <w:r>
        <w:t>System Design Considerations</w:t>
      </w:r>
    </w:p>
    <w:p w14:paraId="751FD2D7" w14:textId="53DBCF29" w:rsidR="000A69C0" w:rsidRDefault="000A69C0" w:rsidP="000A69C0">
      <w:pPr>
        <w:rPr>
          <w:lang w:eastAsia="en-US"/>
        </w:rPr>
      </w:pPr>
      <w:r w:rsidRPr="00440CA0">
        <w:rPr>
          <w:lang w:eastAsia="en-US"/>
        </w:rPr>
        <w:t>The core functionality in CED</w:t>
      </w:r>
      <w:r w:rsidRPr="00440CA0">
        <w:rPr>
          <w:sz w:val="14"/>
          <w:szCs w:val="14"/>
          <w:vertAlign w:val="superscript"/>
          <w:lang w:eastAsia="en-US"/>
        </w:rPr>
        <w:t>2</w:t>
      </w:r>
      <w:r w:rsidRPr="00440CA0">
        <w:rPr>
          <w:lang w:eastAsia="en-US"/>
        </w:rPr>
        <w:t xml:space="preserve">AR is implemented through three Java web applications. </w:t>
      </w:r>
      <w:r>
        <w:rPr>
          <w:lang w:eastAsia="en-US"/>
        </w:rPr>
        <w:t xml:space="preserve">These components are illustrated in </w:t>
      </w:r>
      <w:r>
        <w:rPr>
          <w:lang w:eastAsia="en-US"/>
        </w:rPr>
        <w:fldChar w:fldCharType="begin"/>
      </w:r>
      <w:r>
        <w:rPr>
          <w:lang w:eastAsia="en-US"/>
        </w:rPr>
        <w:instrText xml:space="preserve"> REF _Ref382313379 </w:instrText>
      </w:r>
      <w:r>
        <w:rPr>
          <w:lang w:eastAsia="en-US"/>
        </w:rPr>
        <w:fldChar w:fldCharType="separate"/>
      </w:r>
      <w:r w:rsidR="00402C3C">
        <w:t xml:space="preserve">Figure </w:t>
      </w:r>
      <w:r w:rsidR="00402C3C">
        <w:rPr>
          <w:noProof/>
        </w:rPr>
        <w:t>4</w:t>
      </w:r>
      <w:r>
        <w:rPr>
          <w:lang w:eastAsia="en-US"/>
        </w:rPr>
        <w:fldChar w:fldCharType="end"/>
      </w:r>
      <w:r>
        <w:rPr>
          <w:lang w:eastAsia="en-US"/>
        </w:rPr>
        <w:t xml:space="preserve">.  </w:t>
      </w:r>
      <w:r w:rsidRPr="00440CA0">
        <w:rPr>
          <w:lang w:eastAsia="en-US"/>
        </w:rPr>
        <w:t>The first is a user interface built with Spring MVC using a semi-</w:t>
      </w:r>
      <w:proofErr w:type="spellStart"/>
      <w:r w:rsidRPr="00440CA0">
        <w:rPr>
          <w:lang w:eastAsia="en-US"/>
        </w:rPr>
        <w:t>RESTful</w:t>
      </w:r>
      <w:proofErr w:type="spellEnd"/>
      <w:r w:rsidRPr="00440CA0">
        <w:rPr>
          <w:lang w:eastAsia="en-US"/>
        </w:rPr>
        <w:t xml:space="preserve"> web architecture. The second application is an API constructed with the </w:t>
      </w:r>
      <w:proofErr w:type="spellStart"/>
      <w:r w:rsidRPr="00440CA0">
        <w:rPr>
          <w:lang w:eastAsia="en-US"/>
        </w:rPr>
        <w:t>Restlet</w:t>
      </w:r>
      <w:proofErr w:type="spellEnd"/>
      <w:r w:rsidRPr="00440CA0">
        <w:rPr>
          <w:lang w:eastAsia="en-US"/>
        </w:rPr>
        <w:t xml:space="preserve"> framework. The third application is a </w:t>
      </w:r>
      <w:proofErr w:type="spellStart"/>
      <w:r w:rsidRPr="00440CA0">
        <w:rPr>
          <w:lang w:eastAsia="en-US"/>
        </w:rPr>
        <w:t>BaseX</w:t>
      </w:r>
      <w:proofErr w:type="spellEnd"/>
      <w:r w:rsidRPr="00440CA0">
        <w:rPr>
          <w:lang w:eastAsia="en-US"/>
        </w:rPr>
        <w:t xml:space="preserve"> XML database, containing the DDI codebooks. Everything is run on Apache Tomcat 7. Each application is compiled with Maven to maintain strict dependency control. All data is retrieved through the API</w:t>
      </w:r>
      <w:proofErr w:type="gramStart"/>
      <w:r w:rsidRPr="00440CA0">
        <w:rPr>
          <w:lang w:eastAsia="en-US"/>
        </w:rPr>
        <w:t>,  the</w:t>
      </w:r>
      <w:proofErr w:type="gramEnd"/>
      <w:r w:rsidRPr="00440CA0">
        <w:rPr>
          <w:lang w:eastAsia="en-US"/>
        </w:rPr>
        <w:t xml:space="preserve"> web frontend has no direct connection to </w:t>
      </w:r>
      <w:proofErr w:type="spellStart"/>
      <w:r w:rsidRPr="00440CA0">
        <w:rPr>
          <w:lang w:eastAsia="en-US"/>
        </w:rPr>
        <w:t>BaseX</w:t>
      </w:r>
      <w:proofErr w:type="spellEnd"/>
      <w:r w:rsidRPr="00440CA0">
        <w:rPr>
          <w:lang w:eastAsia="en-US"/>
        </w:rPr>
        <w:t xml:space="preserve">. In </w:t>
      </w:r>
      <w:proofErr w:type="spellStart"/>
      <w:r w:rsidRPr="00440CA0">
        <w:rPr>
          <w:lang w:eastAsia="en-US"/>
        </w:rPr>
        <w:t>BaseX</w:t>
      </w:r>
      <w:proofErr w:type="spellEnd"/>
      <w:r w:rsidRPr="00440CA0">
        <w:rPr>
          <w:lang w:eastAsia="en-US"/>
        </w:rPr>
        <w:t>, codebooks are uniquely identified by a file handle. This is a unique alphanumeri</w:t>
      </w:r>
      <w:r w:rsidR="00FC3EF6">
        <w:rPr>
          <w:lang w:eastAsia="en-US"/>
        </w:rPr>
        <w:t xml:space="preserve">c key, which indexes a specific </w:t>
      </w:r>
      <w:r w:rsidRPr="00440CA0">
        <w:rPr>
          <w:lang w:eastAsia="en-US"/>
        </w:rPr>
        <w:t xml:space="preserve">DDI codebook. Variables are </w:t>
      </w:r>
      <w:proofErr w:type="spellStart"/>
      <w:r w:rsidRPr="00440CA0">
        <w:rPr>
          <w:lang w:eastAsia="en-US"/>
        </w:rPr>
        <w:t>referenceable</w:t>
      </w:r>
      <w:proofErr w:type="spellEnd"/>
      <w:r w:rsidRPr="00440CA0">
        <w:rPr>
          <w:lang w:eastAsia="en-US"/>
        </w:rPr>
        <w:t xml:space="preserve"> by their name attribute. For data integrity, variable names must be unique within a codebook. </w:t>
      </w:r>
    </w:p>
    <w:p w14:paraId="2E114CA1" w14:textId="551FF477" w:rsidR="006E5E68" w:rsidRPr="006D5F8A" w:rsidRDefault="006E5E68" w:rsidP="006E5E68">
      <w:pPr>
        <w:rPr>
          <w:rFonts w:ascii="Times" w:hAnsi="Times"/>
          <w:sz w:val="20"/>
          <w:lang w:eastAsia="en-US"/>
        </w:rPr>
      </w:pPr>
      <w:r w:rsidRPr="00440CA0">
        <w:rPr>
          <w:lang w:eastAsia="en-US"/>
        </w:rPr>
        <w:t>The API is actually split into two web ap</w:t>
      </w:r>
      <w:r>
        <w:rPr>
          <w:lang w:eastAsia="en-US"/>
        </w:rPr>
        <w:t>plications. The first is a read-</w:t>
      </w:r>
      <w:r w:rsidRPr="00440CA0">
        <w:rPr>
          <w:lang w:eastAsia="en-US"/>
        </w:rPr>
        <w:t>only API, intended for the web frontend to use. The second part is the editing API, which handles uploading, editing and indexing codebooks. The editing API also handles XML schema validation, an</w:t>
      </w:r>
      <w:r w:rsidR="00FC3EF6">
        <w:rPr>
          <w:lang w:eastAsia="en-US"/>
        </w:rPr>
        <w:t>d sanitizes the XML from poorly-</w:t>
      </w:r>
      <w:r w:rsidRPr="00440CA0">
        <w:rPr>
          <w:lang w:eastAsia="en-US"/>
        </w:rPr>
        <w:t xml:space="preserve">formed or malicious markup. </w:t>
      </w:r>
    </w:p>
    <w:p w14:paraId="598A69FF" w14:textId="33352694" w:rsidR="006E5E68" w:rsidRDefault="00414F90" w:rsidP="000A69C0">
      <w:pPr>
        <w:rPr>
          <w:lang w:eastAsia="en-US"/>
        </w:rPr>
      </w:pPr>
      <w:r>
        <w:rPr>
          <w:lang w:eastAsia="en-US"/>
        </w:rPr>
        <w:t xml:space="preserve">The web frontend permits </w:t>
      </w:r>
      <w:r w:rsidR="006E5E68" w:rsidRPr="00440CA0">
        <w:rPr>
          <w:lang w:eastAsia="en-US"/>
        </w:rPr>
        <w:t xml:space="preserve">searching and browsing through codebooks. Common search interface features are present, such as advanced searching, </w:t>
      </w:r>
      <w:r w:rsidRPr="00440CA0">
        <w:rPr>
          <w:lang w:eastAsia="en-US"/>
        </w:rPr>
        <w:t>comparison</w:t>
      </w:r>
      <w:r w:rsidR="006E5E68" w:rsidRPr="00440CA0">
        <w:rPr>
          <w:lang w:eastAsia="en-US"/>
        </w:rPr>
        <w:t xml:space="preserve"> views, and filtering. Variable grouping and concept categorization is also used when included by the publisher.</w:t>
      </w:r>
    </w:p>
    <w:p w14:paraId="4B8C30F4" w14:textId="77777777" w:rsidR="000A69C0" w:rsidRDefault="000A69C0" w:rsidP="000A69C0">
      <w:pPr>
        <w:keepNext/>
      </w:pPr>
      <w:r>
        <w:rPr>
          <w:rFonts w:ascii="Times" w:hAnsi="Times"/>
          <w:noProof/>
          <w:sz w:val="20"/>
          <w:lang w:eastAsia="en-US"/>
        </w:rPr>
        <w:lastRenderedPageBreak/>
        <w:drawing>
          <wp:inline distT="0" distB="0" distL="0" distR="0" wp14:anchorId="755B864F" wp14:editId="533C771D">
            <wp:extent cx="3049270" cy="2487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dl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2487930"/>
                    </a:xfrm>
                    <a:prstGeom prst="rect">
                      <a:avLst/>
                    </a:prstGeom>
                  </pic:spPr>
                </pic:pic>
              </a:graphicData>
            </a:graphic>
          </wp:inline>
        </w:drawing>
      </w:r>
    </w:p>
    <w:p w14:paraId="17894C14" w14:textId="116AF4B9" w:rsidR="0030466D" w:rsidRPr="006E5E68" w:rsidRDefault="000A69C0" w:rsidP="008A1D72">
      <w:pPr>
        <w:pStyle w:val="Caption"/>
        <w:jc w:val="center"/>
        <w:rPr>
          <w:rFonts w:ascii="Times" w:hAnsi="Times"/>
          <w:sz w:val="20"/>
          <w:lang w:eastAsia="en-US"/>
        </w:rPr>
      </w:pPr>
      <w:bookmarkStart w:id="11" w:name="_Ref382313379"/>
      <w:r>
        <w:t xml:space="preserve">Figure </w:t>
      </w:r>
      <w:fldSimple w:instr=" SEQ Figure \* ARABIC ">
        <w:r w:rsidR="00402C3C">
          <w:rPr>
            <w:noProof/>
          </w:rPr>
          <w:t>4</w:t>
        </w:r>
      </w:fldSimple>
      <w:bookmarkEnd w:id="11"/>
      <w:r>
        <w:t>. CED</w:t>
      </w:r>
      <w:r w:rsidRPr="005E2A23">
        <w:rPr>
          <w:vertAlign w:val="superscript"/>
        </w:rPr>
        <w:t>2</w:t>
      </w:r>
      <w:r>
        <w:t>AR implementation architecture</w:t>
      </w:r>
    </w:p>
    <w:p w14:paraId="33988E22" w14:textId="77777777" w:rsidR="00D6586B" w:rsidRDefault="00EC1DED">
      <w:pPr>
        <w:pStyle w:val="Heading2"/>
      </w:pPr>
      <w:bookmarkStart w:id="12" w:name="_Ref382307901"/>
      <w:r>
        <w:t>User Interface Considerations</w:t>
      </w:r>
      <w:bookmarkEnd w:id="12"/>
    </w:p>
    <w:p w14:paraId="1D35CDF0" w14:textId="2BE992EE" w:rsidR="00F50C37" w:rsidRPr="00236CFA" w:rsidRDefault="00593413" w:rsidP="00F50C37">
      <w:pPr>
        <w:rPr>
          <w:lang w:eastAsia="en-US"/>
        </w:rPr>
      </w:pPr>
      <w:r w:rsidRPr="00593413">
        <w:rPr>
          <w:lang w:eastAsia="en-US"/>
        </w:rPr>
        <w:t>CED</w:t>
      </w:r>
      <w:r w:rsidRPr="00593413">
        <w:rPr>
          <w:sz w:val="14"/>
          <w:szCs w:val="14"/>
          <w:vertAlign w:val="superscript"/>
          <w:lang w:eastAsia="en-US"/>
        </w:rPr>
        <w:t>2</w:t>
      </w:r>
      <w:r w:rsidRPr="00593413">
        <w:rPr>
          <w:lang w:eastAsia="en-US"/>
        </w:rPr>
        <w:t>AR’s frontend is built using a combination of Twitter Bootstrap and JQuery. The website scales for any platform, including desktops, laptops, tablets</w:t>
      </w:r>
      <w:r w:rsidR="00EC5048">
        <w:rPr>
          <w:lang w:eastAsia="en-US"/>
        </w:rPr>
        <w:t>,</w:t>
      </w:r>
      <w:r w:rsidRPr="00593413">
        <w:rPr>
          <w:lang w:eastAsia="en-US"/>
        </w:rPr>
        <w:t xml:space="preserve"> and </w:t>
      </w:r>
      <w:r w:rsidR="00EC5048">
        <w:rPr>
          <w:lang w:eastAsia="en-US"/>
        </w:rPr>
        <w:t>smart-</w:t>
      </w:r>
      <w:r w:rsidRPr="00593413">
        <w:rPr>
          <w:lang w:eastAsia="en-US"/>
        </w:rPr>
        <w:t xml:space="preserve">phones. All styling works across any modern browser. Functionality increases with the learning curve of our users. For example, </w:t>
      </w:r>
      <w:r w:rsidR="00EC5048">
        <w:rPr>
          <w:lang w:eastAsia="en-US"/>
        </w:rPr>
        <w:t>like</w:t>
      </w:r>
      <w:r w:rsidRPr="00593413">
        <w:rPr>
          <w:lang w:eastAsia="en-US"/>
        </w:rPr>
        <w:t xml:space="preserve"> most</w:t>
      </w:r>
      <w:r w:rsidR="00EA3D62">
        <w:rPr>
          <w:lang w:eastAsia="en-US"/>
        </w:rPr>
        <w:t xml:space="preserve"> digital</w:t>
      </w:r>
      <w:r w:rsidRPr="00593413">
        <w:rPr>
          <w:lang w:eastAsia="en-US"/>
        </w:rPr>
        <w:t xml:space="preserve"> library search engines, power users can employ advanced search options through shortcuts, while new users can use an interactive form. CED</w:t>
      </w:r>
      <w:r w:rsidRPr="00593413">
        <w:rPr>
          <w:sz w:val="14"/>
          <w:szCs w:val="14"/>
          <w:vertAlign w:val="superscript"/>
          <w:lang w:eastAsia="en-US"/>
        </w:rPr>
        <w:t>2</w:t>
      </w:r>
      <w:r w:rsidRPr="00593413">
        <w:rPr>
          <w:lang w:eastAsia="en-US"/>
        </w:rPr>
        <w:t>AR includes inline help as well as formal documentation.  Navigation is faceted, as users can find the same information through searching, browsing, navigating breadcrumbs and manipulating URLs. In addition, the majority of URLs are concise and human readable. Controls are clustered and lists are brief to reduce memory load. Visual feedback is provided through the use of icons and messages.</w:t>
      </w:r>
      <w:r w:rsidR="00F50C37">
        <w:rPr>
          <w:lang w:eastAsia="en-US"/>
        </w:rPr>
        <w:t xml:space="preserve"> </w:t>
      </w:r>
      <w:r w:rsidRPr="00593413">
        <w:rPr>
          <w:lang w:eastAsia="en-US"/>
        </w:rPr>
        <w:t>Aesthetically, the frontend takes a minimalistic approach, by using as little visual stimuli as necessary to inform the user. In addition, by limiting unnecessary features, CED</w:t>
      </w:r>
      <w:r w:rsidRPr="00593413">
        <w:rPr>
          <w:sz w:val="14"/>
          <w:szCs w:val="14"/>
          <w:vertAlign w:val="superscript"/>
          <w:lang w:eastAsia="en-US"/>
        </w:rPr>
        <w:t>2</w:t>
      </w:r>
      <w:r w:rsidRPr="00593413">
        <w:rPr>
          <w:lang w:eastAsia="en-US"/>
        </w:rPr>
        <w:t>AR maintains high performance, even with large searches, to keep users engaged.</w:t>
      </w:r>
      <w:r w:rsidR="00F50C37">
        <w:rPr>
          <w:lang w:eastAsia="en-US"/>
        </w:rPr>
        <w:t xml:space="preserve"> The most current stable version of </w:t>
      </w:r>
      <w:r w:rsidR="00F50C37" w:rsidRPr="00593413">
        <w:rPr>
          <w:lang w:eastAsia="en-US"/>
        </w:rPr>
        <w:t>CED</w:t>
      </w:r>
      <w:r w:rsidR="00F50C37" w:rsidRPr="00593413">
        <w:rPr>
          <w:sz w:val="14"/>
          <w:szCs w:val="14"/>
          <w:vertAlign w:val="superscript"/>
          <w:lang w:eastAsia="en-US"/>
        </w:rPr>
        <w:t>2</w:t>
      </w:r>
      <w:r w:rsidR="00F50C37" w:rsidRPr="00593413">
        <w:rPr>
          <w:lang w:eastAsia="en-US"/>
        </w:rPr>
        <w:t>AR</w:t>
      </w:r>
      <w:r w:rsidR="00F50C37">
        <w:rPr>
          <w:lang w:eastAsia="en-US"/>
        </w:rPr>
        <w:t xml:space="preserve"> can be found at </w:t>
      </w:r>
      <w:r w:rsidR="00F50C37" w:rsidRPr="00F45E48">
        <w:rPr>
          <w:rStyle w:val="code"/>
        </w:rPr>
        <w:t>http://www2.ncrn.cornell.edu/ced2ar_web/.</w:t>
      </w:r>
    </w:p>
    <w:p w14:paraId="5C3678C1" w14:textId="729B3228" w:rsidR="002E163B" w:rsidRDefault="002E163B" w:rsidP="002E163B">
      <w:pPr>
        <w:pStyle w:val="Heading2"/>
        <w:rPr>
          <w:lang w:eastAsia="en-US"/>
        </w:rPr>
      </w:pPr>
      <w:r w:rsidRPr="002E163B">
        <w:rPr>
          <w:lang w:eastAsia="en-US"/>
        </w:rPr>
        <w:t xml:space="preserve">Identifier </w:t>
      </w:r>
      <w:r w:rsidR="000E3021">
        <w:rPr>
          <w:lang w:eastAsia="en-US"/>
        </w:rPr>
        <w:t>strategy</w:t>
      </w:r>
    </w:p>
    <w:p w14:paraId="5652F5C9" w14:textId="2921C779" w:rsidR="004070BB" w:rsidRDefault="000E3021" w:rsidP="000E3021">
      <w:pPr>
        <w:rPr>
          <w:lang w:eastAsia="en-US"/>
        </w:rPr>
      </w:pPr>
      <w:r>
        <w:rPr>
          <w:lang w:eastAsia="en-US"/>
        </w:rPr>
        <w:t xml:space="preserve">Defining an identity strategy is an essential first step in the design of any content-based system. As described in </w:t>
      </w:r>
      <w:r>
        <w:rPr>
          <w:lang w:eastAsia="en-US"/>
        </w:rPr>
        <w:fldChar w:fldCharType="begin" w:fldLock="1"/>
      </w:r>
      <w:r w:rsidR="00C1594D">
        <w:rPr>
          <w:lang w:eastAsia="en-US"/>
        </w:rPr>
        <w:instrText>ADDIN CSL_CITATION { "citationItems" : [ { "id" : "ITEM-1", "itemData" : { "DOI" : "10.1007/s12145-011-0083-6", "ISSN" : "1865-0473", "author" : [ { "dropping-particle" : "", "family" : "Duerr", "given" : "Ruth E.", "non-dropping-particle" : "", "parse-names" : false, "suffix" : "" }, { "dropping-particle" : "", "family" : "Downs", "given" : "Robert R.", "non-dropping-particle" : "", "parse-names" : false, "suffix" : "" }, { "dropping-particle" : "", "family" : "Tilmes", "given" : "Curt", "non-dropping-particle" : "", "parse-names" : false, "suffix" : "" }, { "dropping-particle" : "", "family" : "Barkstrom", "given" : "Bruce", "non-dropping-particle" : "", "parse-names" : false, "suffix" : "" }, { "dropping-particle" : "", "family" : "Lenhardt", "given" : "W. Christopher", "non-dropping-particle" : "", "parse-names" : false, "suffix" : "" }, { "dropping-particle" : "", "family" : "Glassy", "given" : "Joseph", "non-dropping-particle" : "", "parse-names" : false, "suffix" : "" }, { "dropping-particle" : "", "family" : "Bermudez", "given" : "Luis E.", "non-dropping-particle" : "", "parse-names" : false, "suffix" : "" }, { "dropping-particle" : "", "family" : "Slaughter", "given" : "Peter", "non-dropping-particle" : "", "parse-names" : false, "suffix" : "" } ], "container-title" : "Earth Science Informatics", "id" : "ITEM-1", "issue" : "3", "issued" : { "date-parts" : [ [ "2011", "7", "16" ] ] }, "page" : "139-160", "title" : "On the utility of identification schemes for digital earth science data: an assessment and recommendations", "type" : "article-journal", "volume" : "4" }, "uris" : [ "http://www.mendeley.com/documents/?uuid=b3c02721-1c81-4de6-8d61-509c39e403fd" ] } ], "mendeley" : { "previouslyFormattedCitation" : "[8]" }, "properties" : { "noteIndex" : 0 }, "schema" : "https://github.com/citation-style-language/schema/raw/master/csl-citation.json" }</w:instrText>
      </w:r>
      <w:r>
        <w:rPr>
          <w:lang w:eastAsia="en-US"/>
        </w:rPr>
        <w:fldChar w:fldCharType="separate"/>
      </w:r>
      <w:r w:rsidR="00A362A9" w:rsidRPr="00A362A9">
        <w:rPr>
          <w:noProof/>
          <w:lang w:eastAsia="en-US"/>
        </w:rPr>
        <w:t>[8]</w:t>
      </w:r>
      <w:r>
        <w:rPr>
          <w:lang w:eastAsia="en-US"/>
        </w:rPr>
        <w:fldChar w:fldCharType="end"/>
      </w:r>
      <w:r>
        <w:rPr>
          <w:lang w:eastAsia="en-US"/>
        </w:rPr>
        <w:t>, there are variety of requirements for identifier schemes including persistence, atomicity, uniqueness, etc. However, a necessary precursor step of the choice</w:t>
      </w:r>
      <w:r w:rsidR="00F50C37">
        <w:rPr>
          <w:lang w:eastAsia="en-US"/>
        </w:rPr>
        <w:t xml:space="preserve"> of an</w:t>
      </w:r>
      <w:r>
        <w:rPr>
          <w:lang w:eastAsia="en-US"/>
        </w:rPr>
        <w:t xml:space="preserve"> identifier scheme is the definition of the entity to which identifiers are associated. This is particularly difficult and problematic for data because of the imprecise and ambiguous notion of what is a “data set”. As </w:t>
      </w:r>
      <w:r>
        <w:rPr>
          <w:lang w:eastAsia="en-US"/>
        </w:rPr>
        <w:fldChar w:fldCharType="begin" w:fldLock="1"/>
      </w:r>
      <w:r w:rsidR="00C1594D">
        <w:rPr>
          <w:lang w:eastAsia="en-US"/>
        </w:rPr>
        <w:instrText>ADDIN CSL_CITATION { "citationItems" : [ { "id" : "ITEM-1", "itemData" : { "abstract" : "The integration of heterogeneous data in varying formats and from diverse communities requires an improved understanding of the concept of a dataset, and of key related concepts, such as format, encoding, and version. Ultimately, a normative formal framework of such concepts will be needed to support the effective curation, integration, and use of shared multi-disciplinary scientific data. To prepare for the development of this framework we reviewed the definitions of dataset found in technical documentation and the scientific literature. Four basic features can be identified as common to most definitions: grouping, content, relatedness, and purpose. In this summary of our results we describe each of these features, indicating the directions a more formal analysis might take.", "author" : [ { "dropping-particle" : "", "family" : "Renear", "given" : "Allen H.", "non-dropping-particle" : "", "parse-names" : false, "suffix" : "" }, { "dropping-particle" : "", "family" : "Sacchi", "given" : "Simone", "non-dropping-particle" : "", "parse-names" : false, "suffix" : "" }, { "dropping-particle" : "", "family" : "Wicket", "given" : "Karen M.", "non-dropping-particle" : "", "parse-names" : false, "suffix" : "" } ], "container-title" : "Proceedings of the 73rd ASIS&amp;T Annual Meeting", "id" : "ITEM-1", "issued" : { "date-parts" : [ [ "2010" ] ] }, "publisher-place" : "Pittsburgh, PA", "title" : "Definitions of Dataset in the Scientific and Technical Literature", "type" : "paper-conference" }, "uris" : [ "http://www.mendeley.com/documents/?uuid=fcfe7cd9-7cbe-4c7f-85e3-de6bdadcbb61" ] } ], "mendeley" : { "previouslyFormattedCitation" : "[39]" }, "properties" : { "noteIndex" : 0 }, "schema" : "https://github.com/citation-style-language/schema/raw/master/csl-citation.json" }</w:instrText>
      </w:r>
      <w:r>
        <w:rPr>
          <w:lang w:eastAsia="en-US"/>
        </w:rPr>
        <w:fldChar w:fldCharType="separate"/>
      </w:r>
      <w:r w:rsidR="00C1594D" w:rsidRPr="00C1594D">
        <w:rPr>
          <w:noProof/>
          <w:lang w:eastAsia="en-US"/>
        </w:rPr>
        <w:t>[39]</w:t>
      </w:r>
      <w:r>
        <w:rPr>
          <w:lang w:eastAsia="en-US"/>
        </w:rPr>
        <w:fldChar w:fldCharType="end"/>
      </w:r>
      <w:r>
        <w:rPr>
          <w:lang w:eastAsia="en-US"/>
        </w:rPr>
        <w:t xml:space="preserve"> point out “the notion of ‘data set’ found in the literature cannot itself be provided with a precise formal definition”. Consequently, the decision about an entity/identifier association is necessarily heuristic, user-driven (i.e., what do the users of the system conceptually consider to be a data set, motivated in part by that which they wish to </w:t>
      </w:r>
      <w:r w:rsidR="004070BB">
        <w:rPr>
          <w:lang w:eastAsia="en-US"/>
        </w:rPr>
        <w:t>cite)</w:t>
      </w:r>
      <w:r>
        <w:rPr>
          <w:lang w:eastAsia="en-US"/>
        </w:rPr>
        <w:t>, and application-specific rather than technical and algorithmic.</w:t>
      </w:r>
    </w:p>
    <w:p w14:paraId="67EF448B" w14:textId="0883B164" w:rsidR="000E3021" w:rsidRPr="000E3021" w:rsidRDefault="004070BB" w:rsidP="000E3021">
      <w:pPr>
        <w:rPr>
          <w:lang w:eastAsia="en-US"/>
        </w:rPr>
      </w:pPr>
      <w:r>
        <w:rPr>
          <w:lang w:eastAsia="en-US"/>
        </w:rPr>
        <w:t>Because CED</w:t>
      </w:r>
      <w:r w:rsidRPr="004070BB">
        <w:rPr>
          <w:vertAlign w:val="superscript"/>
          <w:lang w:eastAsia="en-US"/>
        </w:rPr>
        <w:t>2</w:t>
      </w:r>
      <w:r>
        <w:rPr>
          <w:lang w:eastAsia="en-US"/>
        </w:rPr>
        <w:t xml:space="preserve">AR is metadata-driven, we are following the rule that an externally, globally-identify data set is one for which we have created a DDI metadata record. This is independent of whether the data exist physically across several files, a case that is well-accommodated by DDI, instances </w:t>
      </w:r>
      <w:r w:rsidR="00EC5048">
        <w:rPr>
          <w:lang w:eastAsia="en-US"/>
        </w:rPr>
        <w:t>of</w:t>
      </w:r>
      <w:r>
        <w:rPr>
          <w:lang w:eastAsia="en-US"/>
        </w:rPr>
        <w:t xml:space="preserve"> which can refer to one </w:t>
      </w:r>
      <w:r>
        <w:rPr>
          <w:lang w:eastAsia="en-US"/>
        </w:rPr>
        <w:lastRenderedPageBreak/>
        <w:t>or more internally-identified data files. The alternative of matching a unique global identifier one-to-one to a data file would not make sense in our situation because these data files do not have a logical correspondence to entities that users care about.</w:t>
      </w:r>
    </w:p>
    <w:p w14:paraId="30C373E8" w14:textId="03639348" w:rsidR="002E163B" w:rsidRPr="002E163B" w:rsidRDefault="00CD120A" w:rsidP="002E163B">
      <w:pPr>
        <w:rPr>
          <w:lang w:eastAsia="en-US"/>
        </w:rPr>
      </w:pPr>
      <w:r>
        <w:rPr>
          <w:lang w:eastAsia="en-US"/>
        </w:rPr>
        <w:t xml:space="preserve">Our initial decision is that </w:t>
      </w:r>
      <w:r w:rsidR="002E163B">
        <w:rPr>
          <w:lang w:eastAsia="en-US"/>
        </w:rPr>
        <w:t>CED</w:t>
      </w:r>
      <w:r w:rsidR="002E163B" w:rsidRPr="006553F8">
        <w:rPr>
          <w:vertAlign w:val="superscript"/>
          <w:lang w:eastAsia="en-US"/>
        </w:rPr>
        <w:t>2</w:t>
      </w:r>
      <w:r w:rsidR="002E163B">
        <w:rPr>
          <w:lang w:eastAsia="en-US"/>
        </w:rPr>
        <w:t xml:space="preserve">AR </w:t>
      </w:r>
      <w:r>
        <w:rPr>
          <w:lang w:eastAsia="en-US"/>
        </w:rPr>
        <w:t>should</w:t>
      </w:r>
      <w:r w:rsidR="002E163B">
        <w:rPr>
          <w:lang w:eastAsia="en-US"/>
        </w:rPr>
        <w:t xml:space="preserve"> use the well-known </w:t>
      </w:r>
      <w:r w:rsidR="002E163B" w:rsidRPr="002E163B">
        <w:rPr>
          <w:lang w:eastAsia="en-US"/>
        </w:rPr>
        <w:t>Digital Object Identi</w:t>
      </w:r>
      <w:r w:rsidR="002E163B">
        <w:rPr>
          <w:lang w:eastAsia="en-US"/>
        </w:rPr>
        <w:t>fier (DOI) for assigning persistent identifiers to data</w:t>
      </w:r>
      <w:proofErr w:type="gramStart"/>
      <w:r w:rsidR="002E163B">
        <w:rPr>
          <w:lang w:eastAsia="en-US"/>
        </w:rPr>
        <w:t>.</w:t>
      </w:r>
      <w:r w:rsidR="002E163B" w:rsidRPr="002E163B">
        <w:rPr>
          <w:lang w:eastAsia="en-US"/>
        </w:rPr>
        <w:t>.</w:t>
      </w:r>
      <w:proofErr w:type="gramEnd"/>
      <w:r w:rsidR="002E163B" w:rsidRPr="002E163B">
        <w:rPr>
          <w:lang w:eastAsia="en-US"/>
        </w:rPr>
        <w:t xml:space="preserve"> Virtually all academic publishers assign DOIs at the article level in all of their publications. In addition, DOIs are increasingly used to identify data. In this vein, </w:t>
      </w:r>
      <w:proofErr w:type="spellStart"/>
      <w:r w:rsidR="002E163B" w:rsidRPr="002E163B">
        <w:rPr>
          <w:lang w:eastAsia="en-US"/>
        </w:rPr>
        <w:t>Data</w:t>
      </w:r>
      <w:r w:rsidR="002E163B">
        <w:rPr>
          <w:lang w:eastAsia="en-US"/>
        </w:rPr>
        <w:t>Cite</w:t>
      </w:r>
      <w:proofErr w:type="spellEnd"/>
      <w:r w:rsidR="002E163B">
        <w:rPr>
          <w:lang w:eastAsia="en-US"/>
        </w:rPr>
        <w:t xml:space="preserve"> </w:t>
      </w:r>
      <w:r w:rsidR="002E163B">
        <w:rPr>
          <w:lang w:eastAsia="en-US"/>
        </w:rPr>
        <w:fldChar w:fldCharType="begin" w:fldLock="1"/>
      </w:r>
      <w:r w:rsidR="00C1594D">
        <w:rPr>
          <w:lang w:eastAsia="en-US"/>
        </w:rPr>
        <w:instrText>ADDIN CSL_CITATION { "citationItems" : [ { "id" : "ITEM-1", "itemData" : { "author" : [ { "dropping-particle" : "", "family" : "Pollard", "given" : "T.J.", "non-dropping-particle" : "", "parse-names" : false, "suffix" : "" }, { "dropping-particle" : "", "family" : "Wilkinson", "given" : "J.M.", "non-dropping-particle" : "", "parse-names" : false, "suffix" : "" } ], "container-title" : "Ariadne", "id" : "ITEM-1", "issue" : "64", "issued" : { "date-parts" : [ [ "2010" ] ] }, "title" : "Making Datasets Visible and Accessible: DataCite\u2019s First Summer Meeting", "type" : "article-journal" }, "uris" : [ "http://www.mendeley.com/documents/?uuid=6e472802-5254-4e70-8d0a-7582c08abaeb" ] } ], "mendeley" : { "previouslyFormattedCitation" : "[38]" }, "properties" : { "noteIndex" : 0 }, "schema" : "https://github.com/citation-style-language/schema/raw/master/csl-citation.json" }</w:instrText>
      </w:r>
      <w:r w:rsidR="002E163B">
        <w:rPr>
          <w:lang w:eastAsia="en-US"/>
        </w:rPr>
        <w:fldChar w:fldCharType="separate"/>
      </w:r>
      <w:r w:rsidR="00C1594D" w:rsidRPr="00C1594D">
        <w:rPr>
          <w:noProof/>
          <w:lang w:eastAsia="en-US"/>
        </w:rPr>
        <w:t>[38]</w:t>
      </w:r>
      <w:r w:rsidR="002E163B">
        <w:rPr>
          <w:lang w:eastAsia="en-US"/>
        </w:rPr>
        <w:fldChar w:fldCharType="end"/>
      </w:r>
      <w:r w:rsidR="002E163B" w:rsidRPr="002E163B">
        <w:rPr>
          <w:lang w:eastAsia="en-US"/>
        </w:rPr>
        <w:t xml:space="preserve"> has emerged as an international consortium that manages DOIs for datasets and that provides or is developing core infrastructure for dataset citation, discovery, and access. Apropos of the last functionality, access, </w:t>
      </w:r>
      <w:proofErr w:type="spellStart"/>
      <w:r w:rsidR="002E163B" w:rsidRPr="002E163B">
        <w:rPr>
          <w:lang w:eastAsia="en-US"/>
        </w:rPr>
        <w:t>DataCite</w:t>
      </w:r>
      <w:proofErr w:type="spellEnd"/>
      <w:r w:rsidR="002E163B" w:rsidRPr="002E163B">
        <w:rPr>
          <w:lang w:eastAsia="en-US"/>
        </w:rPr>
        <w:t xml:space="preserve"> DOIs resolve to a public landing page for the dataset that contains metadata-derived information about the associated dataset and a direct link to the dataset access method itself. Technically, therefore, the DOI identifies the metadata, which may then provide one or more access points to data files described by the metadata, which conforms to the entity definition strategy in CED</w:t>
      </w:r>
      <w:r w:rsidR="002E163B" w:rsidRPr="006553F8">
        <w:rPr>
          <w:vertAlign w:val="superscript"/>
          <w:lang w:eastAsia="en-US"/>
        </w:rPr>
        <w:t>2</w:t>
      </w:r>
      <w:r w:rsidR="002E163B" w:rsidRPr="002E163B">
        <w:rPr>
          <w:lang w:eastAsia="en-US"/>
        </w:rPr>
        <w:t xml:space="preserve">AR. By leveraging </w:t>
      </w:r>
      <w:proofErr w:type="spellStart"/>
      <w:r w:rsidR="002E163B" w:rsidRPr="002E163B">
        <w:rPr>
          <w:lang w:eastAsia="en-US"/>
        </w:rPr>
        <w:t>DataCite</w:t>
      </w:r>
      <w:proofErr w:type="spellEnd"/>
      <w:r w:rsidR="002E163B" w:rsidRPr="002E163B">
        <w:rPr>
          <w:lang w:eastAsia="en-US"/>
        </w:rPr>
        <w:t>, we join a growing community of data providers and can interoperate at the identifier level with those other data providers.</w:t>
      </w:r>
    </w:p>
    <w:p w14:paraId="78CC8648" w14:textId="608446FB" w:rsidR="002E163B" w:rsidRDefault="002E163B" w:rsidP="00440467">
      <w:pPr>
        <w:rPr>
          <w:lang w:eastAsia="en-US"/>
        </w:rPr>
      </w:pPr>
      <w:r w:rsidRPr="002E163B">
        <w:rPr>
          <w:lang w:eastAsia="en-US"/>
        </w:rPr>
        <w:t xml:space="preserve">The </w:t>
      </w:r>
      <w:proofErr w:type="spellStart"/>
      <w:r w:rsidRPr="002E163B">
        <w:rPr>
          <w:lang w:eastAsia="en-US"/>
        </w:rPr>
        <w:t>DataCite</w:t>
      </w:r>
      <w:proofErr w:type="spellEnd"/>
      <w:r w:rsidRPr="002E163B">
        <w:rPr>
          <w:lang w:eastAsia="en-US"/>
        </w:rPr>
        <w:t xml:space="preserve"> consortium provides two mechanisms for minting new DOIs and registering them with the Handle System. One can either apply to become a full member of the consortium, and then run a Handle System node, or contract with an existing member/service that will then mint DOIs and register them upon request. We determined that the full member route was too complex for our needs. As an alternative, we have decided to use the </w:t>
      </w:r>
      <w:proofErr w:type="gramStart"/>
      <w:r w:rsidRPr="002E163B">
        <w:rPr>
          <w:lang w:eastAsia="en-US"/>
        </w:rPr>
        <w:t>EZID  se</w:t>
      </w:r>
      <w:r w:rsidR="00440467">
        <w:rPr>
          <w:lang w:eastAsia="en-US"/>
        </w:rPr>
        <w:t>rvice</w:t>
      </w:r>
      <w:proofErr w:type="gramEnd"/>
      <w:r w:rsidR="00440467">
        <w:rPr>
          <w:rStyle w:val="FootnoteReference"/>
          <w:lang w:eastAsia="en-US"/>
        </w:rPr>
        <w:footnoteReference w:id="6"/>
      </w:r>
      <w:r w:rsidR="00440467">
        <w:rPr>
          <w:lang w:eastAsia="en-US"/>
        </w:rPr>
        <w:t xml:space="preserve"> </w:t>
      </w:r>
      <w:r w:rsidRPr="002E163B">
        <w:rPr>
          <w:lang w:eastAsia="en-US"/>
        </w:rPr>
        <w:t xml:space="preserve"> provided by the California Digital Library, which is an easy and cost-effective way to maintain and manage </w:t>
      </w:r>
      <w:proofErr w:type="spellStart"/>
      <w:r w:rsidRPr="002E163B">
        <w:rPr>
          <w:lang w:eastAsia="en-US"/>
        </w:rPr>
        <w:t>DataCite</w:t>
      </w:r>
      <w:proofErr w:type="spellEnd"/>
      <w:r w:rsidRPr="002E163B">
        <w:rPr>
          <w:lang w:eastAsia="en-US"/>
        </w:rPr>
        <w:t xml:space="preserve"> DOIs through a user interface and an API.</w:t>
      </w:r>
    </w:p>
    <w:p w14:paraId="36035341" w14:textId="1272F692" w:rsidR="00835A19" w:rsidRPr="004070BB" w:rsidRDefault="004070BB" w:rsidP="00440467">
      <w:pPr>
        <w:rPr>
          <w:lang w:eastAsia="en-US"/>
        </w:rPr>
      </w:pPr>
      <w:r>
        <w:rPr>
          <w:lang w:eastAsia="en-US"/>
        </w:rPr>
        <w:t xml:space="preserve">We note a serious </w:t>
      </w:r>
      <w:r w:rsidR="00EC5048">
        <w:rPr>
          <w:lang w:eastAsia="en-US"/>
        </w:rPr>
        <w:t>limitation</w:t>
      </w:r>
      <w:r>
        <w:rPr>
          <w:lang w:eastAsia="en-US"/>
        </w:rPr>
        <w:t xml:space="preserve"> of DOI’s that has been observed by others and which arises from our requirements for the continued development of CED</w:t>
      </w:r>
      <w:r w:rsidRPr="004070BB">
        <w:rPr>
          <w:vertAlign w:val="superscript"/>
          <w:lang w:eastAsia="en-US"/>
        </w:rPr>
        <w:t>2</w:t>
      </w:r>
      <w:r>
        <w:rPr>
          <w:lang w:eastAsia="en-US"/>
        </w:rPr>
        <w:t>AR. For the purposes of establishing variable-level provenance, we would like to uniquely identify a variable within a DDI codebook, which we do identify with a DOI in</w:t>
      </w:r>
      <w:r w:rsidR="00835A19">
        <w:rPr>
          <w:lang w:eastAsia="en-US"/>
        </w:rPr>
        <w:t xml:space="preserve"> CED</w:t>
      </w:r>
      <w:r w:rsidR="00835A19" w:rsidRPr="00835A19">
        <w:rPr>
          <w:vertAlign w:val="superscript"/>
          <w:lang w:eastAsia="en-US"/>
        </w:rPr>
        <w:t>2</w:t>
      </w:r>
      <w:r w:rsidR="00835A19">
        <w:rPr>
          <w:lang w:eastAsia="en-US"/>
        </w:rPr>
        <w:t xml:space="preserve">AR. The notion of coining a unique DOI for each variable in each data set is intractable, given the quantity of variables. Instead, we would like to be able to suffix the variable name to the data set DOI and have that suffix “pass-through” to the URL </w:t>
      </w:r>
      <w:r w:rsidR="00EC5048">
        <w:rPr>
          <w:lang w:eastAsia="en-US"/>
        </w:rPr>
        <w:t>to which</w:t>
      </w:r>
      <w:r w:rsidR="00835A19">
        <w:rPr>
          <w:lang w:eastAsia="en-US"/>
        </w:rPr>
        <w:t xml:space="preserve"> the </w:t>
      </w:r>
      <w:r w:rsidR="00EC5048">
        <w:rPr>
          <w:lang w:eastAsia="en-US"/>
        </w:rPr>
        <w:t>DOI resolves</w:t>
      </w:r>
      <w:r w:rsidR="00835A19">
        <w:rPr>
          <w:lang w:eastAsia="en-US"/>
        </w:rPr>
        <w:t xml:space="preserve">. For example, if </w:t>
      </w:r>
      <w:r w:rsidR="00835A19" w:rsidRPr="006553F8">
        <w:rPr>
          <w:rStyle w:val="code"/>
        </w:rPr>
        <w:t>doi</w:t>
      </w:r>
      <w:proofErr w:type="gramStart"/>
      <w:r w:rsidR="00835A19" w:rsidRPr="006553F8">
        <w:rPr>
          <w:rStyle w:val="code"/>
        </w:rPr>
        <w:t>:123.56</w:t>
      </w:r>
      <w:proofErr w:type="gramEnd"/>
      <w:r w:rsidR="00835A19" w:rsidRPr="006553F8">
        <w:rPr>
          <w:rStyle w:val="code"/>
        </w:rPr>
        <w:t>/ds1</w:t>
      </w:r>
      <w:r w:rsidR="00835A19">
        <w:rPr>
          <w:lang w:eastAsia="en-US"/>
        </w:rPr>
        <w:t xml:space="preserve"> resolved to </w:t>
      </w:r>
      <w:r w:rsidR="00835A19" w:rsidRPr="006553F8">
        <w:rPr>
          <w:rStyle w:val="code"/>
        </w:rPr>
        <w:t>http://ced2at.org/data/ds1</w:t>
      </w:r>
      <w:r w:rsidR="00835A19">
        <w:rPr>
          <w:lang w:eastAsia="en-US"/>
        </w:rPr>
        <w:t xml:space="preserve">, we would like </w:t>
      </w:r>
      <w:r w:rsidR="00835A19" w:rsidRPr="006553F8">
        <w:rPr>
          <w:rStyle w:val="code"/>
        </w:rPr>
        <w:t>doi:123.56/ds1//</w:t>
      </w:r>
      <w:proofErr w:type="spellStart"/>
      <w:r w:rsidR="00835A19" w:rsidRPr="006553F8">
        <w:rPr>
          <w:rStyle w:val="code"/>
        </w:rPr>
        <w:t>varx</w:t>
      </w:r>
      <w:proofErr w:type="spellEnd"/>
      <w:r w:rsidR="00835A19">
        <w:rPr>
          <w:lang w:eastAsia="en-US"/>
        </w:rPr>
        <w:t xml:space="preserve"> to resolve to </w:t>
      </w:r>
      <w:r w:rsidR="00835A19" w:rsidRPr="006553F8">
        <w:rPr>
          <w:rStyle w:val="code"/>
        </w:rPr>
        <w:t>http://ced2at.org/data/ds1/varx</w:t>
      </w:r>
      <w:r w:rsidR="00835A19">
        <w:rPr>
          <w:lang w:eastAsia="en-US"/>
        </w:rPr>
        <w:t xml:space="preserve"> without having to register the second DOI. This notion of “suffix pass-through” is implemented within the ARK</w:t>
      </w:r>
      <w:r w:rsidR="00AA09EF">
        <w:rPr>
          <w:rStyle w:val="FootnoteReference"/>
          <w:lang w:eastAsia="en-US"/>
        </w:rPr>
        <w:footnoteReference w:id="7"/>
      </w:r>
      <w:r w:rsidR="00AA09EF">
        <w:rPr>
          <w:lang w:eastAsia="en-US"/>
        </w:rPr>
        <w:t>, which</w:t>
      </w:r>
      <w:r w:rsidR="00B7096B">
        <w:rPr>
          <w:lang w:eastAsia="en-US"/>
        </w:rPr>
        <w:t xml:space="preserve"> </w:t>
      </w:r>
      <w:r w:rsidR="00AA09EF">
        <w:rPr>
          <w:lang w:eastAsia="en-US"/>
        </w:rPr>
        <w:t>we have been exploring for future development.</w:t>
      </w:r>
    </w:p>
    <w:p w14:paraId="2FB1342E" w14:textId="4829119D" w:rsidR="00D6586B" w:rsidRDefault="00EC1DED">
      <w:pPr>
        <w:pStyle w:val="Heading1"/>
      </w:pPr>
      <w:bookmarkStart w:id="13" w:name="_Ref380590572"/>
      <w:r>
        <w:t xml:space="preserve">CONFIDENTIALITY </w:t>
      </w:r>
      <w:r w:rsidR="00033BC6">
        <w:t>&amp;</w:t>
      </w:r>
      <w:r>
        <w:t xml:space="preserve"> PROVENANCE</w:t>
      </w:r>
      <w:bookmarkEnd w:id="13"/>
    </w:p>
    <w:p w14:paraId="3C2B87CD" w14:textId="4F1B95A6" w:rsidR="00D6586B" w:rsidRPr="000112D9" w:rsidRDefault="000112D9">
      <w:r w:rsidRPr="000112D9">
        <w:t>In this section we describe our work targeted at these two critical requirements of quantitative social science data.</w:t>
      </w:r>
    </w:p>
    <w:p w14:paraId="6D059B10" w14:textId="0DC42A37" w:rsidR="00D6586B" w:rsidRDefault="00EC1DED">
      <w:pPr>
        <w:pStyle w:val="Heading2"/>
      </w:pPr>
      <w:bookmarkStart w:id="14" w:name="_Ref257013489"/>
      <w:bookmarkStart w:id="15" w:name="_Ref380589238"/>
      <w:r>
        <w:t>Confidentiality Constraints in DDI</w:t>
      </w:r>
      <w:bookmarkEnd w:id="14"/>
      <w:r>
        <w:t xml:space="preserve"> </w:t>
      </w:r>
      <w:bookmarkEnd w:id="15"/>
    </w:p>
    <w:p w14:paraId="14C261BE" w14:textId="50CEE4A6" w:rsidR="00FD2AE6" w:rsidRPr="007836A7" w:rsidRDefault="00FD2AE6" w:rsidP="00FD2AE6">
      <w:r w:rsidRPr="007836A7">
        <w:t>Our initial CED</w:t>
      </w:r>
      <w:r w:rsidRPr="007836A7">
        <w:rPr>
          <w:vertAlign w:val="superscript"/>
        </w:rPr>
        <w:t>2</w:t>
      </w:r>
      <w:r w:rsidRPr="007836A7">
        <w:t>AR implementation supports data</w:t>
      </w:r>
      <w:r>
        <w:t>-</w:t>
      </w:r>
      <w:r w:rsidRPr="007836A7">
        <w:t xml:space="preserve">hiding at two levels, which matches the requirements stated earlier and covers most of the needs of our existing data. The first, which is required by many statistical organizations to protect the anonymity of data, is the hiding of </w:t>
      </w:r>
      <w:r w:rsidR="00F50C37">
        <w:t>statistical or other attributes (extreme values, precise distributions, variable names, etc.)</w:t>
      </w:r>
      <w:r w:rsidRPr="007836A7">
        <w:t>. The second is hiding of variables themselves.</w:t>
      </w:r>
      <w:r w:rsidR="00F50C37">
        <w:t xml:space="preserve"> Hiding can be implemented by visually </w:t>
      </w:r>
      <w:r w:rsidR="00F50C37">
        <w:lastRenderedPageBreak/>
        <w:t xml:space="preserve">suppressing the information when displaying the data, or by pruning the DDI XML itself as part of the ETL or metadata synchronization process. </w:t>
      </w:r>
    </w:p>
    <w:p w14:paraId="2E335D70" w14:textId="77777777" w:rsidR="00382848" w:rsidRDefault="00FD2AE6" w:rsidP="00382848">
      <w:pPr>
        <w:rPr>
          <w:rStyle w:val="code"/>
        </w:rPr>
      </w:pPr>
      <w:r w:rsidRPr="007836A7">
        <w:t xml:space="preserve">DDI already includes two structural components that accommodate the second form of data hiding. The first is the </w:t>
      </w:r>
      <w:r w:rsidRPr="00E87BF5">
        <w:rPr>
          <w:rStyle w:val="code"/>
        </w:rPr>
        <w:t>&lt;</w:t>
      </w:r>
      <w:proofErr w:type="spellStart"/>
      <w:r w:rsidRPr="00E87BF5">
        <w:rPr>
          <w:rStyle w:val="code"/>
        </w:rPr>
        <w:t>dataAccs</w:t>
      </w:r>
      <w:proofErr w:type="spellEnd"/>
      <w:r w:rsidRPr="00E87BF5">
        <w:rPr>
          <w:rStyle w:val="code"/>
        </w:rPr>
        <w:t>&gt;</w:t>
      </w:r>
      <w:r w:rsidRPr="007836A7">
        <w:rPr>
          <w:rStyle w:val="code"/>
        </w:rPr>
        <w:t xml:space="preserve"> </w:t>
      </w:r>
      <w:r w:rsidRPr="007836A7">
        <w:t xml:space="preserve">element, which is nested within the </w:t>
      </w:r>
      <w:r w:rsidRPr="007836A7">
        <w:rPr>
          <w:rStyle w:val="code"/>
        </w:rPr>
        <w:t>&lt;</w:t>
      </w:r>
      <w:proofErr w:type="spellStart"/>
      <w:r w:rsidRPr="007836A7">
        <w:rPr>
          <w:rStyle w:val="code"/>
        </w:rPr>
        <w:t>stdyDscr</w:t>
      </w:r>
      <w:proofErr w:type="spellEnd"/>
      <w:r w:rsidRPr="007836A7">
        <w:rPr>
          <w:rStyle w:val="code"/>
        </w:rPr>
        <w:t>&gt;</w:t>
      </w:r>
      <w:r w:rsidRPr="007836A7">
        <w:t xml:space="preserve"> element, one of the eight main structural branches nested within the root </w:t>
      </w:r>
      <w:r w:rsidRPr="007836A7">
        <w:rPr>
          <w:rStyle w:val="code"/>
        </w:rPr>
        <w:t>&lt;</w:t>
      </w:r>
      <w:proofErr w:type="spellStart"/>
      <w:r w:rsidRPr="007836A7">
        <w:rPr>
          <w:rStyle w:val="code"/>
        </w:rPr>
        <w:t>codeBook</w:t>
      </w:r>
      <w:proofErr w:type="spellEnd"/>
      <w:r w:rsidRPr="007836A7">
        <w:rPr>
          <w:rStyle w:val="code"/>
        </w:rPr>
        <w:t>&gt;</w:t>
      </w:r>
      <w:r w:rsidRPr="007836A7">
        <w:t xml:space="preserve"> element of DDI 2.5. It is possible to list multiple </w:t>
      </w:r>
      <w:r w:rsidRPr="007836A7">
        <w:rPr>
          <w:rStyle w:val="code"/>
        </w:rPr>
        <w:t>&lt;</w:t>
      </w:r>
      <w:proofErr w:type="spellStart"/>
      <w:r w:rsidRPr="007836A7">
        <w:rPr>
          <w:rStyle w:val="code"/>
        </w:rPr>
        <w:t>dataAccs</w:t>
      </w:r>
      <w:proofErr w:type="spellEnd"/>
      <w:r w:rsidRPr="007836A7">
        <w:rPr>
          <w:rStyle w:val="code"/>
        </w:rPr>
        <w:t>&gt;</w:t>
      </w:r>
      <w:r w:rsidRPr="007836A7">
        <w:t xml:space="preserve"> elements, each with unique IDs, and then via the contained </w:t>
      </w:r>
      <w:r w:rsidRPr="007836A7">
        <w:rPr>
          <w:rStyle w:val="code"/>
        </w:rPr>
        <w:t>&lt;conditions&gt;</w:t>
      </w:r>
      <w:r w:rsidRPr="007836A7">
        <w:t xml:space="preserve"> element define a set of hiding conditions. Through the use of a controlled vocabulary for the value of the </w:t>
      </w:r>
      <w:r w:rsidRPr="007836A7">
        <w:rPr>
          <w:rStyle w:val="code"/>
        </w:rPr>
        <w:t>&lt;conditions&gt;</w:t>
      </w:r>
      <w:r w:rsidRPr="007836A7">
        <w:t xml:space="preserve"> element this setting can be machine-readable and hiding therefore can be programmatically controlled. </w:t>
      </w:r>
      <w:fldSimple w:instr=" REF _Ref255578125 ">
        <w:r w:rsidR="00402C3C">
          <w:t xml:space="preserve">Figure </w:t>
        </w:r>
        <w:r w:rsidR="00402C3C">
          <w:rPr>
            <w:noProof/>
          </w:rPr>
          <w:t>5</w:t>
        </w:r>
      </w:fldSimple>
      <w:r w:rsidR="005E2A23">
        <w:t xml:space="preserve"> </w:t>
      </w:r>
      <w:r w:rsidRPr="007836A7">
        <w:t xml:space="preserve">illustrates this showing three hiding rules labeled </w:t>
      </w:r>
      <w:r w:rsidRPr="007836A7">
        <w:rPr>
          <w:rStyle w:val="code"/>
        </w:rPr>
        <w:t>A1</w:t>
      </w:r>
      <w:r w:rsidRPr="007836A7">
        <w:t xml:space="preserve">, </w:t>
      </w:r>
      <w:r w:rsidRPr="007836A7">
        <w:rPr>
          <w:rStyle w:val="code"/>
        </w:rPr>
        <w:t>A2</w:t>
      </w:r>
      <w:r w:rsidRPr="007836A7">
        <w:t xml:space="preserve">, and </w:t>
      </w:r>
      <w:r w:rsidRPr="007836A7">
        <w:rPr>
          <w:rStyle w:val="code"/>
        </w:rPr>
        <w:t>A3</w:t>
      </w:r>
    </w:p>
    <w:p w14:paraId="0A3E3D1F" w14:textId="77777777" w:rsidR="00151F3F" w:rsidRDefault="00151F3F" w:rsidP="00151F3F">
      <w:pPr>
        <w:keepNext/>
      </w:pPr>
      <w:r w:rsidRPr="008E6B23">
        <w:rPr>
          <w:noProof/>
          <w:lang w:eastAsia="en-US"/>
        </w:rPr>
        <w:drawing>
          <wp:inline distT="0" distB="0" distL="0" distR="0" wp14:anchorId="04D75C8D" wp14:editId="55064139">
            <wp:extent cx="3049270" cy="190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270" cy="1909405"/>
                    </a:xfrm>
                    <a:prstGeom prst="rect">
                      <a:avLst/>
                    </a:prstGeom>
                  </pic:spPr>
                </pic:pic>
              </a:graphicData>
            </a:graphic>
          </wp:inline>
        </w:drawing>
      </w:r>
    </w:p>
    <w:p w14:paraId="10BB8483" w14:textId="77777777" w:rsidR="00151F3F" w:rsidRDefault="00151F3F" w:rsidP="00151F3F">
      <w:pPr>
        <w:pStyle w:val="Caption"/>
      </w:pPr>
      <w:bookmarkStart w:id="16" w:name="_Ref255578125"/>
      <w:r>
        <w:t xml:space="preserve">Figure </w:t>
      </w:r>
      <w:fldSimple w:instr=" SEQ Figure \* ARABIC ">
        <w:r>
          <w:rPr>
            <w:noProof/>
          </w:rPr>
          <w:t>5</w:t>
        </w:r>
      </w:fldSimple>
      <w:bookmarkEnd w:id="16"/>
      <w:r>
        <w:t xml:space="preserve">. </w:t>
      </w:r>
      <w:r w:rsidRPr="000922DD">
        <w:t xml:space="preserve">Using the </w:t>
      </w:r>
      <w:r w:rsidRPr="000922DD">
        <w:rPr>
          <w:rStyle w:val="code"/>
        </w:rPr>
        <w:t>&lt;</w:t>
      </w:r>
      <w:proofErr w:type="spellStart"/>
      <w:r w:rsidRPr="000922DD">
        <w:rPr>
          <w:rStyle w:val="code"/>
        </w:rPr>
        <w:t>dataAccs</w:t>
      </w:r>
      <w:proofErr w:type="spellEnd"/>
      <w:r w:rsidRPr="000922DD">
        <w:rPr>
          <w:rStyle w:val="code"/>
        </w:rPr>
        <w:t>&gt;</w:t>
      </w:r>
      <w:r w:rsidRPr="000922DD">
        <w:t xml:space="preserve"> element to express hiding rules</w:t>
      </w:r>
    </w:p>
    <w:p w14:paraId="3905CA6C" w14:textId="0394611E" w:rsidR="00382848" w:rsidRDefault="006151AD" w:rsidP="00382848">
      <w:fldSimple w:instr=" REF _Ref255578365 ">
        <w:r w:rsidR="00402C3C">
          <w:t xml:space="preserve">Figure </w:t>
        </w:r>
        <w:r w:rsidR="00402C3C">
          <w:rPr>
            <w:noProof/>
          </w:rPr>
          <w:t>6</w:t>
        </w:r>
      </w:fldSimple>
      <w:r w:rsidR="00382848">
        <w:t xml:space="preserve"> </w:t>
      </w:r>
      <w:r w:rsidR="00382848" w:rsidRPr="000922DD">
        <w:t xml:space="preserve">shows the application of the hiding rules defined in </w:t>
      </w:r>
      <w:fldSimple w:instr=" REF _Ref255578125 ">
        <w:r w:rsidR="00402C3C">
          <w:t xml:space="preserve">Figure </w:t>
        </w:r>
        <w:r w:rsidR="00402C3C">
          <w:rPr>
            <w:noProof/>
          </w:rPr>
          <w:t>5</w:t>
        </w:r>
      </w:fldSimple>
      <w:r w:rsidR="00382848">
        <w:t xml:space="preserve"> </w:t>
      </w:r>
      <w:r w:rsidR="00382848" w:rsidRPr="000922DD">
        <w:t xml:space="preserve">to specific variables through the use of the </w:t>
      </w:r>
      <w:r w:rsidR="00382848" w:rsidRPr="000922DD">
        <w:rPr>
          <w:rStyle w:val="code"/>
        </w:rPr>
        <w:t>access</w:t>
      </w:r>
      <w:r w:rsidR="00382848" w:rsidRPr="000922DD">
        <w:t xml:space="preserve"> attribute. As shown, the variable </w:t>
      </w:r>
      <w:proofErr w:type="spellStart"/>
      <w:r w:rsidR="00382848" w:rsidRPr="000922DD">
        <w:rPr>
          <w:rStyle w:val="code"/>
        </w:rPr>
        <w:t>totfam_kids</w:t>
      </w:r>
      <w:proofErr w:type="spellEnd"/>
      <w:r w:rsidR="00382848" w:rsidRPr="000922DD">
        <w:t xml:space="preserve"> is public as defined by rule </w:t>
      </w:r>
      <w:r w:rsidR="00382848" w:rsidRPr="000922DD">
        <w:rPr>
          <w:rStyle w:val="code"/>
        </w:rPr>
        <w:t>A1</w:t>
      </w:r>
      <w:r w:rsidR="00382848" w:rsidRPr="000922DD">
        <w:t xml:space="preserve">, and the variable </w:t>
      </w:r>
      <w:proofErr w:type="spellStart"/>
      <w:r w:rsidR="00382848" w:rsidRPr="000922DD">
        <w:rPr>
          <w:rStyle w:val="code"/>
        </w:rPr>
        <w:t>totinc</w:t>
      </w:r>
      <w:proofErr w:type="spellEnd"/>
      <w:r w:rsidR="00382848" w:rsidRPr="000922DD">
        <w:t xml:space="preserve"> is private as defined by rule </w:t>
      </w:r>
      <w:r w:rsidR="00382848" w:rsidRPr="000922DD">
        <w:rPr>
          <w:rStyle w:val="code"/>
        </w:rPr>
        <w:t>A2</w:t>
      </w:r>
      <w:r w:rsidR="00382848" w:rsidRPr="000922DD">
        <w:t>, and therefore should be stripped from any metadata record that is exposed outside of the confidential area.</w:t>
      </w:r>
      <w:r w:rsidR="00382848" w:rsidRPr="00207536">
        <w:t xml:space="preserve"> </w:t>
      </w:r>
    </w:p>
    <w:p w14:paraId="69E5CCBD" w14:textId="77777777" w:rsidR="00151F3F" w:rsidRDefault="00151F3F" w:rsidP="00151F3F">
      <w:pPr>
        <w:pStyle w:val="Caption"/>
        <w:keepNext/>
      </w:pPr>
      <w:r w:rsidRPr="008E6B23">
        <w:rPr>
          <w:noProof/>
          <w:lang w:eastAsia="en-US"/>
        </w:rPr>
        <w:drawing>
          <wp:inline distT="0" distB="0" distL="0" distR="0" wp14:anchorId="1B51F260" wp14:editId="31CC0BE4">
            <wp:extent cx="3049270" cy="16344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9270" cy="1634402"/>
                    </a:xfrm>
                    <a:prstGeom prst="rect">
                      <a:avLst/>
                    </a:prstGeom>
                  </pic:spPr>
                </pic:pic>
              </a:graphicData>
            </a:graphic>
          </wp:inline>
        </w:drawing>
      </w:r>
    </w:p>
    <w:p w14:paraId="2FEC67AC" w14:textId="77777777" w:rsidR="00151F3F" w:rsidRDefault="00151F3F" w:rsidP="008A1D72">
      <w:pPr>
        <w:pStyle w:val="Caption"/>
        <w:jc w:val="center"/>
      </w:pPr>
      <w:bookmarkStart w:id="17" w:name="_Ref255578365"/>
      <w:r>
        <w:t xml:space="preserve">Figure </w:t>
      </w:r>
      <w:fldSimple w:instr=" SEQ Figure \* ARABIC ">
        <w:r>
          <w:rPr>
            <w:noProof/>
          </w:rPr>
          <w:t>6</w:t>
        </w:r>
      </w:fldSimple>
      <w:bookmarkEnd w:id="17"/>
      <w:r>
        <w:t xml:space="preserve">.  </w:t>
      </w:r>
      <w:r w:rsidRPr="000922DD">
        <w:t>Application of hiding rules to specific variables</w:t>
      </w:r>
    </w:p>
    <w:p w14:paraId="002C7D96" w14:textId="65B0FB42" w:rsidR="00FD2AE6" w:rsidRDefault="00F50C37" w:rsidP="00FD2AE6">
      <w:r>
        <w:t>Hiding of statistical attributes</w:t>
      </w:r>
      <w:r w:rsidR="00D5570F" w:rsidRPr="00B129F4">
        <w:t xml:space="preserve"> is not accommodated by the current specification of DDI 2.5. We </w:t>
      </w:r>
      <w:r>
        <w:t>have</w:t>
      </w:r>
      <w:r w:rsidRPr="00B129F4">
        <w:t xml:space="preserve"> </w:t>
      </w:r>
      <w:r w:rsidR="00D5570F" w:rsidRPr="00B129F4">
        <w:t>propose</w:t>
      </w:r>
      <w:r>
        <w:t>d</w:t>
      </w:r>
      <w:r w:rsidR="00D5570F" w:rsidRPr="00B129F4">
        <w:t xml:space="preserve"> a minor </w:t>
      </w:r>
      <w:r>
        <w:t>enhancement</w:t>
      </w:r>
      <w:r w:rsidRPr="00B129F4">
        <w:t xml:space="preserve"> </w:t>
      </w:r>
      <w:r w:rsidR="00D5570F" w:rsidRPr="00B129F4">
        <w:t xml:space="preserve">to the DDI codebook schema that would permit the attachment of the access attribute </w:t>
      </w:r>
      <w:r w:rsidR="008D6EAE">
        <w:t xml:space="preserve">to various existing XML elements, such as </w:t>
      </w:r>
      <w:r w:rsidR="00D5570F" w:rsidRPr="00B129F4">
        <w:t xml:space="preserve">the </w:t>
      </w:r>
      <w:r w:rsidR="00D5570F" w:rsidRPr="00B129F4">
        <w:rPr>
          <w:rStyle w:val="code"/>
        </w:rPr>
        <w:t>&lt;</w:t>
      </w:r>
      <w:proofErr w:type="spellStart"/>
      <w:r w:rsidR="00D5570F" w:rsidRPr="00B129F4">
        <w:rPr>
          <w:rStyle w:val="code"/>
        </w:rPr>
        <w:t>catgry</w:t>
      </w:r>
      <w:proofErr w:type="spellEnd"/>
      <w:r w:rsidR="00D5570F" w:rsidRPr="00B129F4">
        <w:rPr>
          <w:rStyle w:val="code"/>
        </w:rPr>
        <w:t>&gt;</w:t>
      </w:r>
      <w:r w:rsidR="00D5570F" w:rsidRPr="00B129F4">
        <w:t xml:space="preserve"> element, in addition to its current allowance in the </w:t>
      </w:r>
      <w:r w:rsidR="00D5570F" w:rsidRPr="00B129F4">
        <w:rPr>
          <w:rStyle w:val="code"/>
        </w:rPr>
        <w:t>&lt;</w:t>
      </w:r>
      <w:proofErr w:type="spellStart"/>
      <w:r w:rsidR="00D5570F" w:rsidRPr="00B129F4">
        <w:rPr>
          <w:rStyle w:val="code"/>
        </w:rPr>
        <w:t>var</w:t>
      </w:r>
      <w:proofErr w:type="spellEnd"/>
      <w:r w:rsidR="00D5570F" w:rsidRPr="00B129F4">
        <w:rPr>
          <w:rStyle w:val="code"/>
        </w:rPr>
        <w:t>&gt;</w:t>
      </w:r>
      <w:r w:rsidR="00D5570F" w:rsidRPr="00B129F4">
        <w:t xml:space="preserve"> element. This is illustrated in </w:t>
      </w:r>
      <w:r w:rsidR="00D5570F">
        <w:fldChar w:fldCharType="begin"/>
      </w:r>
      <w:r w:rsidR="00D5570F">
        <w:instrText xml:space="preserve"> REF _Ref382459688 \h </w:instrText>
      </w:r>
      <w:r w:rsidR="00D5570F">
        <w:fldChar w:fldCharType="separate"/>
      </w:r>
      <w:r w:rsidR="00402C3C">
        <w:t xml:space="preserve">Figure </w:t>
      </w:r>
      <w:r w:rsidR="00402C3C">
        <w:rPr>
          <w:noProof/>
        </w:rPr>
        <w:t>7</w:t>
      </w:r>
      <w:r w:rsidR="00D5570F">
        <w:fldChar w:fldCharType="end"/>
      </w:r>
      <w:r w:rsidR="00D5570F">
        <w:t xml:space="preserve"> </w:t>
      </w:r>
      <w:r w:rsidR="00D5570F" w:rsidRPr="00B129F4">
        <w:t xml:space="preserve">where it is specified that the variable </w:t>
      </w:r>
      <w:proofErr w:type="spellStart"/>
      <w:r w:rsidR="00D5570F" w:rsidRPr="00B129F4">
        <w:rPr>
          <w:rStyle w:val="code"/>
        </w:rPr>
        <w:t>totinc</w:t>
      </w:r>
      <w:proofErr w:type="spellEnd"/>
      <w:r w:rsidR="00D5570F" w:rsidRPr="00B129F4">
        <w:t xml:space="preserve"> is public, according to access rule A1, but the category </w:t>
      </w:r>
      <w:proofErr w:type="gramStart"/>
      <w:r w:rsidR="00D5570F" w:rsidRPr="00B129F4">
        <w:t>4 value</w:t>
      </w:r>
      <w:proofErr w:type="gramEnd"/>
      <w:r w:rsidR="00D5570F" w:rsidRPr="00B129F4">
        <w:t xml:space="preserve"> (indicating income of $250,000 </w:t>
      </w:r>
      <w:r w:rsidR="00D5570F" w:rsidRPr="00B129F4">
        <w:lastRenderedPageBreak/>
        <w:t xml:space="preserve">and above) is confidential according to access rule A2. </w:t>
      </w:r>
      <w:r w:rsidR="008D6EAE">
        <w:t xml:space="preserve">The full XSD for DDI 2.5-NCRN, against which the code fragment </w:t>
      </w:r>
      <w:r w:rsidR="00151F3F">
        <w:fldChar w:fldCharType="begin"/>
      </w:r>
      <w:r w:rsidR="00151F3F">
        <w:instrText xml:space="preserve"> REF _Ref382459688 \h </w:instrText>
      </w:r>
      <w:r w:rsidR="00151F3F">
        <w:fldChar w:fldCharType="separate"/>
      </w:r>
      <w:r w:rsidR="00151F3F">
        <w:t xml:space="preserve">Figure </w:t>
      </w:r>
      <w:r w:rsidR="00151F3F">
        <w:rPr>
          <w:noProof/>
        </w:rPr>
        <w:t>7</w:t>
      </w:r>
      <w:r w:rsidR="00151F3F">
        <w:fldChar w:fldCharType="end"/>
      </w:r>
      <w:r w:rsidR="00151F3F">
        <w:t xml:space="preserve"> </w:t>
      </w:r>
      <w:r w:rsidR="008D6EAE">
        <w:t xml:space="preserve">would validate, can </w:t>
      </w:r>
      <w:r w:rsidR="00D5570F">
        <w:t xml:space="preserve">be found at </w:t>
      </w:r>
      <w:r w:rsidR="008D6EAE" w:rsidRPr="006553F8">
        <w:rPr>
          <w:rStyle w:val="code"/>
        </w:rPr>
        <w:t>http://www.ncrn.cornell.edu/index.php/projects/ced-ar</w:t>
      </w:r>
      <w:r w:rsidR="00D5570F">
        <w:t xml:space="preserve">, and has been proposed </w:t>
      </w:r>
      <w:r w:rsidR="00D5570F" w:rsidRPr="000922DD">
        <w:t xml:space="preserve">to the DDI Alliance </w:t>
      </w:r>
      <w:r w:rsidR="00D5570F">
        <w:t>for incorporation into the official DDI-Codebook specification.</w:t>
      </w:r>
    </w:p>
    <w:p w14:paraId="6ADA0339" w14:textId="77777777" w:rsidR="00097212" w:rsidRDefault="00097212" w:rsidP="00097212">
      <w:pPr>
        <w:pStyle w:val="Heading2"/>
      </w:pPr>
      <w:bookmarkStart w:id="18" w:name="_Ref380590163"/>
      <w:r>
        <w:t>Encoding Provenance in DDI Metadata</w:t>
      </w:r>
      <w:bookmarkEnd w:id="18"/>
    </w:p>
    <w:p w14:paraId="3BF616EB" w14:textId="36FFA624" w:rsidR="00097212" w:rsidRPr="007836A7" w:rsidRDefault="00097212" w:rsidP="00FD2AE6">
      <w:r>
        <w:t>As mentioned earlier, provenance is an essential aspect of data and research integrity, and, therefore, an important part of our work on CED</w:t>
      </w:r>
      <w:r w:rsidRPr="00C429DB">
        <w:rPr>
          <w:vertAlign w:val="superscript"/>
        </w:rPr>
        <w:t>2</w:t>
      </w:r>
      <w:r>
        <w:t>AR. This work is still in its early stages, and this section summarizes the results thus far and plans as we move ahead.  The aspects of this work are described in the sub-sections below.</w:t>
      </w:r>
    </w:p>
    <w:p w14:paraId="1F455E7C" w14:textId="77777777" w:rsidR="00BD21A4" w:rsidRDefault="00BD21A4" w:rsidP="00BD21A4">
      <w:pPr>
        <w:keepNext/>
      </w:pPr>
      <w:r>
        <w:rPr>
          <w:noProof/>
          <w:lang w:eastAsia="en-US"/>
        </w:rPr>
        <w:drawing>
          <wp:inline distT="0" distB="0" distL="0" distR="0" wp14:anchorId="310B4000" wp14:editId="5A17C0F2">
            <wp:extent cx="3049270" cy="1795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9270" cy="1795563"/>
                    </a:xfrm>
                    <a:prstGeom prst="rect">
                      <a:avLst/>
                    </a:prstGeom>
                  </pic:spPr>
                </pic:pic>
              </a:graphicData>
            </a:graphic>
          </wp:inline>
        </w:drawing>
      </w:r>
    </w:p>
    <w:p w14:paraId="5C51EC36" w14:textId="0B4295A6" w:rsidR="00BD21A4" w:rsidRDefault="00BD21A4" w:rsidP="008A1D72">
      <w:pPr>
        <w:pStyle w:val="Caption"/>
        <w:jc w:val="center"/>
      </w:pPr>
      <w:bookmarkStart w:id="19" w:name="_Ref382459688"/>
      <w:r>
        <w:t xml:space="preserve">Figure </w:t>
      </w:r>
      <w:fldSimple w:instr=" SEQ Figure \* ARABIC ">
        <w:r w:rsidR="00402C3C">
          <w:rPr>
            <w:noProof/>
          </w:rPr>
          <w:t>7</w:t>
        </w:r>
      </w:fldSimple>
      <w:bookmarkEnd w:id="19"/>
      <w:r>
        <w:t xml:space="preserve">. </w:t>
      </w:r>
      <w:r w:rsidRPr="000922DD">
        <w:t>Application of hiding at the value level</w:t>
      </w:r>
      <w:r>
        <w:t>.</w:t>
      </w:r>
    </w:p>
    <w:p w14:paraId="6E5E5DB0" w14:textId="3C4A0C11" w:rsidR="00382848" w:rsidRDefault="00382848" w:rsidP="00382848">
      <w:pPr>
        <w:pStyle w:val="Heading3"/>
      </w:pPr>
      <w:r>
        <w:t>Defining the entities in the provenance chain</w:t>
      </w:r>
    </w:p>
    <w:p w14:paraId="59520837" w14:textId="1C52F679" w:rsidR="002371AC" w:rsidRDefault="002371AC" w:rsidP="002371AC">
      <w:r>
        <w:t>The current</w:t>
      </w:r>
      <w:r w:rsidRPr="000275E1">
        <w:t xml:space="preserve"> </w:t>
      </w:r>
      <w:r>
        <w:t>focus of our work is</w:t>
      </w:r>
      <w:r w:rsidRPr="000275E1">
        <w:t xml:space="preserve"> dataset provenance, as opposed to variable-level provenance. We agree that source provenance at the cell (variable) level is a potential issue, but it is a much more complicated issue, not least because the information about variable-level provenance is typically not available to third parties in the desire detail (an ongoing issue of replicability). At this point, we tackle the (in real life) </w:t>
      </w:r>
      <w:r w:rsidR="00151F3F">
        <w:t>more tractable problem</w:t>
      </w:r>
      <w:r w:rsidRPr="000275E1">
        <w:t xml:space="preserve"> of provenance of datasets first.</w:t>
      </w:r>
    </w:p>
    <w:p w14:paraId="1AFCAF77" w14:textId="4DE2189E" w:rsidR="0071304E" w:rsidRDefault="0071304E" w:rsidP="0071304E">
      <w:pPr>
        <w:pStyle w:val="Heading3"/>
      </w:pPr>
      <w:r>
        <w:t>Modeling well-known provenance instances</w:t>
      </w:r>
    </w:p>
    <w:p w14:paraId="7FBDB486" w14:textId="51DB28A7" w:rsidR="00382848" w:rsidRDefault="00097212" w:rsidP="00097212">
      <w:r w:rsidRPr="008B7D29">
        <w:t>The Census Bureau’s Longitudinal Business Database (LBD) is at the core of many economics papers</w:t>
      </w:r>
      <w:r>
        <w:rPr>
          <w:rStyle w:val="FootnoteReference"/>
        </w:rPr>
        <w:footnoteReference w:id="8"/>
      </w:r>
      <w:r w:rsidRPr="008B7D29">
        <w:t>. It is also at the center of a provenance graph</w:t>
      </w:r>
      <w:r>
        <w:t xml:space="preserve"> that is illustrated in </w:t>
      </w:r>
      <w:r>
        <w:fldChar w:fldCharType="begin"/>
      </w:r>
      <w:r>
        <w:instrText xml:space="preserve"> REF _Ref382555568 \h </w:instrText>
      </w:r>
      <w:r>
        <w:fldChar w:fldCharType="separate"/>
      </w:r>
      <w:r>
        <w:t xml:space="preserve">Figure </w:t>
      </w:r>
      <w:r>
        <w:rPr>
          <w:noProof/>
        </w:rPr>
        <w:t>8</w:t>
      </w:r>
      <w:r>
        <w:fldChar w:fldCharType="end"/>
      </w:r>
      <w:r>
        <w:t xml:space="preserve">, which is useful for understanding provenance in this domain. </w:t>
      </w:r>
      <w:r w:rsidRPr="008B7D29">
        <w:t xml:space="preserve"> The LBD is derived entirely from the Business Register (BR), which is itself derived from tax records provided on a flow base to the Census Bureau by the Internal Revenue Service (IRS). The methodology to construct the LBD from snapshots of the BR is descr</w:t>
      </w:r>
      <w:r>
        <w:t xml:space="preserve">ibed in </w:t>
      </w:r>
      <w:r>
        <w:fldChar w:fldCharType="begin" w:fldLock="1"/>
      </w:r>
      <w:r>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"[17]" }, "properties" : { "noteIndex" : 0 }, "schema" : "https://github.com/citation-style-language/schema/raw/master/csl-citation.json" }</w:instrText>
      </w:r>
      <w:r>
        <w:fldChar w:fldCharType="separate"/>
      </w:r>
      <w:r w:rsidRPr="00C1594D">
        <w:rPr>
          <w:noProof/>
        </w:rPr>
        <w:t>[17]</w:t>
      </w:r>
      <w:r>
        <w:fldChar w:fldCharType="end"/>
      </w:r>
      <w:r w:rsidRPr="008B7D29">
        <w:t>, and it is being continually maintained (updat</w:t>
      </w:r>
      <w:r>
        <w:t xml:space="preserve">ed yearly) at the Census Bureau.  </w:t>
      </w:r>
      <w:r w:rsidRPr="008B7D29">
        <w:t>Derivative products of the LBD are the Business Dynamics Statistics (BDS)</w:t>
      </w:r>
      <w:r>
        <w:t xml:space="preserve"> </w:t>
      </w:r>
      <w:r>
        <w:fldChar w:fldCharType="begin" w:fldLock="1"/>
      </w:r>
      <w:r>
        <w:instrText>ADDIN CSL_CITATION { "citationItems" : [ { "id" : "ITEM-1", "itemData" : { "DOI" : "10.2139/ssrn.1456465", "ISSN" : "1556-5068", "abstract" : "The Business Dynamics Statistics (BDS) includes measures of establishment openings and closings, firm startups, job creation and destruction by firm size, age, and industrial sector, and several other statistics on business dynamics. The U.S. economy is comprised of more than 6 million establishments with paid employees. The population of these businesses is constantly churning - some businesses grow, others decline, and yet others close. New businesses constantly replenish this pool. The BDS series provides annual statistics on gross job gains and losses for the entire economy, and by industrial sector and state. These data track changes in employment at the establishment level, and thus provide a picture of the dynamics underlying aggregate net employment growth.The Business Dynamics Statistics is a product of the U.S. Census Bureau and was developed by the Center for Economic Studies. The BDS data are compiled from the Longitudinal Business Database (LBD) (Jarmin and Miranda, 2002). The LBD is a longitudinal database of business establishments and firms covering the years between 1976 and 2005 (as additional years of the LBD are available, the BDS will be updated).The LBD is constructed by linking annual snapshot files from the Census Bureau\u2019s Business Register (BR)1 to provide a longitudinal history for each establishment. The linkage process makes use of numeric establishment identifiers as well as probabilistic name and address matching. The linkage process allows the tracking of net employment changes at the establishment level, which, in turn, allows the estimation of jobs gained at opening and expanding establishments, and jobs lost at closing and contracting establishments.The LBD originally was conceived and constructed to be a research dataset. It has been used in numerous studies published in leading scholarly journals. It also has seen increased use as a source of special tabulations. The growing demand for tabulations from the LBD is why the Census Bureau has developed the BDS.", "author" : [ { "dropping-particle" : "", "family" : "Haltiwanger", "given" : "John C.", "non-dropping-particle" : "", "parse-names" : false, "suffix" : "" }, { "dropping-particle" : "", "family" : "Jarmin", "given" : "Ron S.", "non-dropping-particle" : "", "parse-names" : false, "suffix" : "" }, { "dropping-particle" : "", "family" : "Miranda", "given" : "Javier", "non-dropping-particle" : "", "parse-names" : false, "suffix" : "" } ], "container-title" : "SSRN Electronic Journal", "id" : "ITEM-1", "issued" : { "date-parts" : [ [ "2009", "1", "1" ] ] }, "title" : "Business Dynamics Statistics: An Overview", "type" : "article-journal" }, "uris" : [ "http://www.mendeley.com/documents/?uuid=27d76cd7-ee04-419a-a08f-32b675cec35e" ] } ], "mendeley" : { "previouslyFormattedCitation" : "[15]" }, "properties" : { "noteIndex" : 0 }, "schema" : "https://github.com/citation-style-language/schema/raw/master/csl-citation.json" }</w:instrText>
      </w:r>
      <w:r>
        <w:fldChar w:fldCharType="separate"/>
      </w:r>
      <w:r w:rsidRPr="00C1594D">
        <w:rPr>
          <w:noProof/>
        </w:rPr>
        <w:t>[15]</w:t>
      </w:r>
      <w:r>
        <w:fldChar w:fldCharType="end"/>
      </w:r>
      <w:r w:rsidRPr="008B7D29">
        <w:t xml:space="preserve">, an aggregation of the LBD and the Synthetic LBD, a confidentiality-protected synthetic </w:t>
      </w:r>
      <w:proofErr w:type="spellStart"/>
      <w:r w:rsidRPr="008B7D29">
        <w:t>microdata</w:t>
      </w:r>
      <w:proofErr w:type="spellEnd"/>
      <w:r w:rsidRPr="008B7D29">
        <w:t xml:space="preserve"> version of the LBD</w:t>
      </w:r>
      <w:r>
        <w:t xml:space="preserve"> </w:t>
      </w:r>
      <w:r>
        <w:fldChar w:fldCharType="begin" w:fldLock="1"/>
      </w:r>
      <w:r>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"[20]" }, "properties" : { "noteIndex" : 0 }, "schema" : "https://github.com/citation-style-language/schema/raw/master/csl-citation.json" }</w:instrText>
      </w:r>
      <w:r>
        <w:fldChar w:fldCharType="separate"/>
      </w:r>
      <w:r w:rsidRPr="00C1594D">
        <w:rPr>
          <w:noProof/>
        </w:rPr>
        <w:t>[20]</w:t>
      </w:r>
      <w:r>
        <w:fldChar w:fldCharType="end"/>
      </w:r>
      <w:r w:rsidRPr="008B7D29">
        <w:t xml:space="preserve">.  However, the LBD and its derivative products are not the only statistical data products derived from the BR. The BR serves as the enumeration frame for the </w:t>
      </w:r>
      <w:proofErr w:type="spellStart"/>
      <w:r w:rsidRPr="008B7D29">
        <w:t>quinquennial</w:t>
      </w:r>
      <w:proofErr w:type="spellEnd"/>
      <w:r w:rsidRPr="008B7D29">
        <w:t xml:space="preserve"> Economic Censuses (EC), and together with the post-</w:t>
      </w:r>
      <w:proofErr w:type="spellStart"/>
      <w:r w:rsidRPr="008B7D29">
        <w:t>censal</w:t>
      </w:r>
      <w:proofErr w:type="spellEnd"/>
      <w:r w:rsidRPr="008B7D29">
        <w:t xml:space="preserve"> data collected through those censuses, serves as the sampling frame for the annual surveys, e.g., the Annual Survey of Manufactures (ASM)</w:t>
      </w:r>
      <w:r>
        <w:t xml:space="preserve">.  </w:t>
      </w:r>
      <w:r w:rsidRPr="008B7D29">
        <w:t>Aggregations of the ASM and EC are published by the Census Bureau</w:t>
      </w:r>
      <w:r>
        <w:t xml:space="preserve"> and </w:t>
      </w:r>
      <w:r w:rsidRPr="008B7D29">
        <w:t xml:space="preserve">confidential versions are available within the Census RDCs. Furthermore, the BR serves as </w:t>
      </w:r>
      <w:r w:rsidRPr="008B7D29">
        <w:lastRenderedPageBreak/>
        <w:t>direct input to the Co</w:t>
      </w:r>
      <w:r>
        <w:t>unty Business Patterns (CBP)</w:t>
      </w:r>
      <w:r w:rsidRPr="008B7D29">
        <w:t xml:space="preserve"> and related Business Patterns, again, through aggregation and related disclosure protection mechanisms (noise infusion </w:t>
      </w:r>
      <w:r>
        <w:t xml:space="preserve"> </w:t>
      </w:r>
      <w:r>
        <w:fldChar w:fldCharType="begin" w:fldLock="1"/>
      </w:r>
      <w:r>
        <w:instrText>ADDIN CSL_CITATION { "citationItems" : [ { "id" : "ITEM-1", "itemData" : { "abstract" : "Using noise for disclosure limitation of establishment tabular data", "author" : [ { "dropping-particle" : "", "family" : "Evans", "given" : "T", "non-dropping-particle" : "", "parse-names" : false, "suffix" : "" }, { "dropping-particle" : "", "family" : "Zayatz", "given" : "L", "non-dropping-particle" : "", "parse-names" : false, "suffix" : "" }, { "dropping-particle" : "", "family" : "Slanta", "given" : "J", "non-dropping-particle" : "", "parse-names" : false, "suffix" : "" } ], "container-title" : "Journal of Official Statistics", "id" : "ITEM-1", "issue" : "4", "issued" : { "date-parts" : [ [ "1998" ] ] }, "page" : "537-551", "title" : "Using noise for disclosure limitation of establishment tabular data", "type" : "article-journal", "volume" : "14" }, "uris" : [ "http://www.mendeley.com/documents/?uuid=743adc55-28bf-40bd-ba81-02bdac87cb4c" ] } ], "mendeley" : { "previouslyFormattedCitation" : "[9]" }, "properties" : { "noteIndex" : 0 }, "schema" : "https://github.com/citation-style-language/schema/raw/master/csl-citation.json" }</w:instrText>
      </w:r>
      <w:r>
        <w:fldChar w:fldCharType="separate"/>
      </w:r>
      <w:r w:rsidRPr="00F23025">
        <w:rPr>
          <w:noProof/>
        </w:rPr>
        <w:t>[9]</w:t>
      </w:r>
      <w:r>
        <w:fldChar w:fldCharType="end"/>
      </w:r>
      <w:r>
        <w:t xml:space="preserve">, </w:t>
      </w:r>
      <w:r w:rsidRPr="008B7D29">
        <w:t>coarsening, and suppression).</w:t>
      </w:r>
      <w:r w:rsidR="006E0C95">
        <w:rPr>
          <w:noProof/>
          <w:lang w:eastAsia="en-US"/>
        </w:rPr>
        <mc:AlternateContent>
          <mc:Choice Requires="wps">
            <w:drawing>
              <wp:anchor distT="0" distB="0" distL="114300" distR="114300" simplePos="0" relativeHeight="251668480" behindDoc="0" locked="0" layoutInCell="1" allowOverlap="1" wp14:anchorId="47E4C0B3" wp14:editId="6F659A59">
                <wp:simplePos x="0" y="0"/>
                <wp:positionH relativeFrom="column">
                  <wp:posOffset>1307465</wp:posOffset>
                </wp:positionH>
                <wp:positionV relativeFrom="page">
                  <wp:posOffset>740410</wp:posOffset>
                </wp:positionV>
                <wp:extent cx="3973830" cy="2552700"/>
                <wp:effectExtent l="0" t="0" r="0" b="12700"/>
                <wp:wrapTopAndBottom/>
                <wp:docPr id="4" name="Text Box 4"/>
                <wp:cNvGraphicFramePr/>
                <a:graphic xmlns:a="http://schemas.openxmlformats.org/drawingml/2006/main">
                  <a:graphicData uri="http://schemas.microsoft.com/office/word/2010/wordprocessingShape">
                    <wps:wsp>
                      <wps:cNvSpPr txBox="1"/>
                      <wps:spPr>
                        <a:xfrm>
                          <a:off x="0" y="0"/>
                          <a:ext cx="3973830" cy="2552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386D3" w14:textId="77777777" w:rsidR="00277366" w:rsidRDefault="00277366" w:rsidP="006E0C95">
                            <w:pPr>
                              <w:keepNext/>
                              <w:jc w:val="center"/>
                            </w:pPr>
                            <w:r>
                              <w:rPr>
                                <w:noProof/>
                                <w:lang w:eastAsia="en-US"/>
                              </w:rPr>
                              <w:drawing>
                                <wp:inline distT="0" distB="0" distL="0" distR="0" wp14:anchorId="6589EB34" wp14:editId="4AC72BB3">
                                  <wp:extent cx="3695700" cy="218309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7930" cy="2190315"/>
                                          </a:xfrm>
                                          <a:prstGeom prst="rect">
                                            <a:avLst/>
                                          </a:prstGeom>
                                        </pic:spPr>
                                      </pic:pic>
                                    </a:graphicData>
                                  </a:graphic>
                                </wp:inline>
                              </w:drawing>
                            </w:r>
                          </w:p>
                          <w:p w14:paraId="7F481F5F" w14:textId="6C87E477" w:rsidR="00277366" w:rsidRDefault="00277366" w:rsidP="008A1D72">
                            <w:pPr>
                              <w:pStyle w:val="Caption"/>
                              <w:jc w:val="center"/>
                            </w:pPr>
                            <w:bookmarkStart w:id="20" w:name="_Ref382555568"/>
                            <w:r>
                              <w:t xml:space="preserve">Figure </w:t>
                            </w:r>
                            <w:fldSimple w:instr=" SEQ Figure \* ARABIC ">
                              <w:r>
                                <w:rPr>
                                  <w:noProof/>
                                </w:rPr>
                                <w:t>8</w:t>
                              </w:r>
                            </w:fldSimple>
                            <w:bookmarkEnd w:id="20"/>
                            <w:r>
                              <w:t xml:space="preserve">. </w:t>
                            </w:r>
                            <w:r w:rsidRPr="002E3EF5">
                              <w:t>Longitudinal Business Database (LBD) provenance graph</w:t>
                            </w:r>
                          </w:p>
                          <w:p w14:paraId="566B3C40" w14:textId="6AA0463D" w:rsidR="00277366" w:rsidRDefault="00277366" w:rsidP="006E0C9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02.95pt;margin-top:58.3pt;width:312.9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" fillcolor="white [3201]" stroked="f" strokeweight=".5pt">
                <v:textbox>
                  <w:txbxContent>
                    <w:p w14:paraId="21B386D3" w14:textId="77777777" w:rsidR="00277366" w:rsidRDefault="00277366" w:rsidP="006E0C95">
                      <w:pPr>
                        <w:keepNext/>
                        <w:jc w:val="center"/>
                      </w:pPr>
                      <w:r>
                        <w:rPr>
                          <w:noProof/>
                          <w:lang w:eastAsia="en-US"/>
                        </w:rPr>
                        <w:drawing>
                          <wp:inline distT="0" distB="0" distL="0" distR="0" wp14:anchorId="6589EB34" wp14:editId="4AC72BB3">
                            <wp:extent cx="3695700" cy="218309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7930" cy="2190315"/>
                                    </a:xfrm>
                                    <a:prstGeom prst="rect">
                                      <a:avLst/>
                                    </a:prstGeom>
                                  </pic:spPr>
                                </pic:pic>
                              </a:graphicData>
                            </a:graphic>
                          </wp:inline>
                        </w:drawing>
                      </w:r>
                    </w:p>
                    <w:p w14:paraId="7F481F5F" w14:textId="6C87E477" w:rsidR="00277366" w:rsidRDefault="00277366" w:rsidP="008A1D72">
                      <w:pPr>
                        <w:pStyle w:val="Caption"/>
                        <w:jc w:val="center"/>
                      </w:pPr>
                      <w:bookmarkStart w:id="21" w:name="_Ref382555568"/>
                      <w:r>
                        <w:t xml:space="preserve">Figure </w:t>
                      </w:r>
                      <w:fldSimple w:instr=" SEQ Figure \* ARABIC ">
                        <w:r>
                          <w:rPr>
                            <w:noProof/>
                          </w:rPr>
                          <w:t>8</w:t>
                        </w:r>
                      </w:fldSimple>
                      <w:bookmarkEnd w:id="21"/>
                      <w:r>
                        <w:t xml:space="preserve">. </w:t>
                      </w:r>
                      <w:r w:rsidRPr="002E3EF5">
                        <w:t>Longitudinal Business Database (LBD) provenance graph</w:t>
                      </w:r>
                    </w:p>
                    <w:p w14:paraId="566B3C40" w14:textId="6AA0463D" w:rsidR="00277366" w:rsidRDefault="00277366" w:rsidP="006E0C95">
                      <w:pPr>
                        <w:jc w:val="center"/>
                      </w:pPr>
                    </w:p>
                  </w:txbxContent>
                </v:textbox>
                <w10:wrap type="topAndBottom" anchory="page"/>
              </v:shape>
            </w:pict>
          </mc:Fallback>
        </mc:AlternateContent>
      </w:r>
    </w:p>
    <w:p w14:paraId="7E6983DF" w14:textId="0210BF94" w:rsidR="002E3524" w:rsidRDefault="002371AC">
      <w:r>
        <w:t xml:space="preserve">As described earlier, </w:t>
      </w:r>
      <w:r w:rsidR="002E3524">
        <w:t xml:space="preserve">to represent this provenance </w:t>
      </w:r>
      <w:r>
        <w:t>we leverage t</w:t>
      </w:r>
      <w:r w:rsidR="000275E1" w:rsidRPr="000275E1">
        <w:t>he W3C PROV model</w:t>
      </w:r>
      <w:r>
        <w:t xml:space="preserve"> that</w:t>
      </w:r>
      <w:r w:rsidR="000275E1" w:rsidRPr="000275E1">
        <w:t xml:space="preserve"> is fully described in a family of</w:t>
      </w:r>
      <w:r w:rsidR="000275E1">
        <w:t xml:space="preserve"> documents</w:t>
      </w:r>
      <w:r w:rsidR="000275E1" w:rsidRPr="000275E1">
        <w:t xml:space="preserve"> </w:t>
      </w:r>
      <w:r w:rsidR="000275E1">
        <w:fldChar w:fldCharType="begin" w:fldLock="1"/>
      </w:r>
      <w:r w:rsidR="00C1594D">
        <w:instrText>ADDIN CSL_CITATION { "citationItems" : [ { "id" : "ITEM-1", "itemData" : { "DOI" : "10.1145/2452376.2452478", "ISBN" : "9781450315975", "author" : [ { "dropping-particle" : "", "family" : "Missier", "given" : "Paolo", "non-dropping-particle" : "", "parse-names" : false, "suffix" : "" }, { "dropping-particle" : "", "family" : "Belhajjame", "given" : "Khalid", "non-dropping-particle" : "", "parse-names" : false, "suffix" : "" }, { "dropping-particle" : "", "family" : "Cheney", "given" : "James", "non-dropping-particle" : "", "parse-names" : false, "suffix" : "" } ], "container-title" : "EDBT/ICDT '13", "id" : "ITEM-1", "issued" : { "date-parts" : [ [ "2013" ] ] }, "page" : "773-776", "publisher" : "ACM Press", "publisher-place" : "Genoa", "title" : "The W3C PROV family of specifications for modelling provenance metadata", "type" : "paper-conference" }, "uris" : [ "http://www.mendeley.com/documents/?uuid=69717594-a915-484b-bcfa-170d079cd787" ] } ], "mendeley" : { "previouslyFormattedCitation" : "[30]" }, "properties" : { "noteIndex" : 0 }, "schema" : "https://github.com/citation-style-language/schema/raw/master/csl-citation.json" }</w:instrText>
      </w:r>
      <w:r w:rsidR="000275E1">
        <w:fldChar w:fldCharType="separate"/>
      </w:r>
      <w:r w:rsidR="00C1594D" w:rsidRPr="00C1594D">
        <w:rPr>
          <w:noProof/>
        </w:rPr>
        <w:t>[30]</w:t>
      </w:r>
      <w:r w:rsidR="000275E1">
        <w:fldChar w:fldCharType="end"/>
      </w:r>
      <w:r w:rsidR="000275E1">
        <w:t xml:space="preserve"> </w:t>
      </w:r>
      <w:r w:rsidR="000275E1" w:rsidRPr="000275E1">
        <w:t>that cover the data model, ontology, expressions and various syntaxes, and access and searching. The model is based the notion of entities that are physical, digital, and conceptual things in the world; activities that are dynamic aspects of the world that change and create entities; and agents that are responsible for activities. In addition to these building blocks, the PROV model describes a set of relationships that can exist between them that express attribution, delegation, derivation, etc.</w:t>
      </w:r>
      <w:r w:rsidR="00577BAF">
        <w:t xml:space="preserve">  In </w:t>
      </w:r>
      <w:r w:rsidR="00577BAF">
        <w:fldChar w:fldCharType="begin" w:fldLock="1"/>
      </w:r>
      <w:r w:rsidR="00C1594D">
        <w:instrText>ADDIN CSL_CITATION { "citationItems" : [ { "id" : "ITEM-1", "itemData" : {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"MTSR 2013 - 7th Metadata and Semantics Research Conference", "id" : "ITEM-1", "issued" : { "date-parts" : [ [ "2013" ] ] }, "publisher-place" : "Thessaloniki", "title" : "Encoding Provenance Metadata for Social Science Datasets", "type" : "paper-conference" }, "uris" : [ "http://www.mendeley.com/documents/?uuid=42ed1475-6703-4262-b10f-9457e364f140" ] } ], "mendeley" : { "previouslyFormattedCitation" : "[25]" }, "properties" : { "noteIndex" : 0 }, "schema" : "https://github.com/citation-style-language/schema/raw/master/csl-citation.json" }</w:instrText>
      </w:r>
      <w:r w:rsidR="00577BAF">
        <w:fldChar w:fldCharType="separate"/>
      </w:r>
      <w:r w:rsidR="00C1594D" w:rsidRPr="00C1594D">
        <w:rPr>
          <w:noProof/>
        </w:rPr>
        <w:t>[25]</w:t>
      </w:r>
      <w:r w:rsidR="00577BAF">
        <w:fldChar w:fldCharType="end"/>
      </w:r>
      <w:r w:rsidR="00577BAF">
        <w:t xml:space="preserve"> we show the full encoding of the </w:t>
      </w:r>
      <w:r w:rsidR="006C5D47">
        <w:t xml:space="preserve">declarations of the </w:t>
      </w:r>
      <w:r w:rsidR="00577BAF">
        <w:t xml:space="preserve">component entities, activities, and agents of the LBD provenance graph in PROV-N, a functional notation meant for human consumption </w:t>
      </w:r>
      <w:r w:rsidR="00577BAF">
        <w:fldChar w:fldCharType="begin" w:fldLock="1"/>
      </w:r>
      <w:r w:rsidR="00C1594D">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"[32]" }, "properties" : { "noteIndex" : 0 }, "schema" : "https://github.com/citation-style-language/schema/raw/master/csl-citation.json" }</w:instrText>
      </w:r>
      <w:r w:rsidR="00577BAF">
        <w:fldChar w:fldCharType="separate"/>
      </w:r>
      <w:r w:rsidR="00C1594D" w:rsidRPr="00C1594D">
        <w:rPr>
          <w:noProof/>
        </w:rPr>
        <w:t>[32]</w:t>
      </w:r>
      <w:r w:rsidR="00577BAF">
        <w:fldChar w:fldCharType="end"/>
      </w:r>
      <w:r w:rsidR="00577BAF">
        <w:t>.</w:t>
      </w:r>
      <w:r w:rsidR="006C5D47">
        <w:t xml:space="preserve">  Three examples of these declarations are:</w:t>
      </w:r>
    </w:p>
    <w:p w14:paraId="7B693902" w14:textId="50C27923" w:rsidR="006C5D47" w:rsidRPr="00D51E3F" w:rsidRDefault="006C5D47" w:rsidP="00D51E3F">
      <w:pPr>
        <w:pStyle w:val="E-Text"/>
        <w:ind w:left="720" w:hanging="720"/>
        <w:rPr>
          <w:rStyle w:val="code"/>
          <w:sz w:val="16"/>
          <w:szCs w:val="16"/>
        </w:rPr>
      </w:pPr>
      <w:r w:rsidRPr="00D51E3F">
        <w:rPr>
          <w:rStyle w:val="code"/>
          <w:sz w:val="16"/>
          <w:szCs w:val="16"/>
        </w:rPr>
        <w:t xml:space="preserve">entity(cdr:LBD, [prov:type='cdr:dataset', </w:t>
      </w:r>
      <w:r w:rsidR="00D51E3F">
        <w:rPr>
          <w:rStyle w:val="code"/>
          <w:sz w:val="16"/>
          <w:szCs w:val="16"/>
        </w:rPr>
        <w:t xml:space="preserve">    </w:t>
      </w:r>
      <w:r w:rsidRPr="00D51E3F">
        <w:rPr>
          <w:rStyle w:val="code"/>
          <w:sz w:val="16"/>
          <w:szCs w:val="16"/>
        </w:rPr>
        <w:t>prov:label="Longitudinal Business Data"])</w:t>
      </w:r>
    </w:p>
    <w:p w14:paraId="24CD5E99" w14:textId="77777777" w:rsidR="006C5D47" w:rsidRPr="00D51E3F" w:rsidRDefault="006C5D47" w:rsidP="00D51E3F">
      <w:pPr>
        <w:pStyle w:val="E-Text"/>
        <w:ind w:left="720" w:hanging="720"/>
        <w:rPr>
          <w:rStyle w:val="code"/>
          <w:sz w:val="16"/>
          <w:szCs w:val="16"/>
        </w:rPr>
      </w:pPr>
      <w:r w:rsidRPr="00D51E3F">
        <w:rPr>
          <w:rStyle w:val="code"/>
          <w:sz w:val="16"/>
          <w:szCs w:val="16"/>
        </w:rPr>
        <w:t>agent(cdr:USCB, [prov:type='prov:Organization, prov:label="US Census Bureau"])</w:t>
      </w:r>
    </w:p>
    <w:p w14:paraId="0B791980" w14:textId="29A0B2B5" w:rsidR="00D51E3F" w:rsidRDefault="006C5D47" w:rsidP="006C5D47">
      <w:pPr>
        <w:pStyle w:val="E-Text"/>
        <w:rPr>
          <w:rStyle w:val="code"/>
          <w:sz w:val="16"/>
          <w:szCs w:val="16"/>
        </w:rPr>
      </w:pPr>
      <w:r w:rsidRPr="00D51E3F">
        <w:rPr>
          <w:rStyle w:val="code"/>
          <w:sz w:val="16"/>
          <w:szCs w:val="16"/>
        </w:rPr>
        <w:t>activity(cdr:synth, [prov:label="synthesize"])</w:t>
      </w:r>
    </w:p>
    <w:p w14:paraId="2B3180C7" w14:textId="49BE6E77" w:rsidR="000A46CB" w:rsidRDefault="00B7096B" w:rsidP="000A46CB">
      <w:pPr>
        <w:pStyle w:val="Heading3"/>
        <w:rPr>
          <w:lang w:eastAsia="en-US"/>
        </w:rPr>
      </w:pPr>
      <w:r>
        <w:rPr>
          <w:lang w:eastAsia="en-US"/>
        </w:rPr>
        <w:t>M</w:t>
      </w:r>
      <w:r w:rsidR="000A46CB">
        <w:rPr>
          <w:lang w:eastAsia="en-US"/>
        </w:rPr>
        <w:t>odular approach for provenance in DDI</w:t>
      </w:r>
    </w:p>
    <w:p w14:paraId="31F75E9B" w14:textId="1A195BDC" w:rsidR="00D51E3F" w:rsidRDefault="00C8771A" w:rsidP="00D51E3F">
      <w:pPr>
        <w:rPr>
          <w:lang w:eastAsia="en-US"/>
        </w:rPr>
      </w:pPr>
      <w:r>
        <w:rPr>
          <w:lang w:eastAsia="en-US"/>
        </w:rPr>
        <w:t>Our</w:t>
      </w:r>
      <w:r w:rsidR="00D51E3F" w:rsidRPr="00D51E3F">
        <w:rPr>
          <w:lang w:eastAsia="en-US"/>
        </w:rPr>
        <w:t xml:space="preserve"> overall design approach taken </w:t>
      </w:r>
      <w:r w:rsidR="00D51E3F">
        <w:rPr>
          <w:lang w:eastAsia="en-US"/>
        </w:rPr>
        <w:t xml:space="preserve">for encoding this formal representation of provenance in DDI </w:t>
      </w:r>
      <w:r w:rsidR="00D51E3F" w:rsidRPr="00D51E3F">
        <w:rPr>
          <w:lang w:eastAsia="en-US"/>
        </w:rPr>
        <w:t>is modular as illustrated in</w:t>
      </w:r>
      <w:r w:rsidR="00482C2A">
        <w:rPr>
          <w:lang w:eastAsia="en-US"/>
        </w:rPr>
        <w:t xml:space="preserve"> </w:t>
      </w:r>
      <w:r w:rsidR="00482C2A">
        <w:rPr>
          <w:lang w:eastAsia="en-US"/>
        </w:rPr>
        <w:fldChar w:fldCharType="begin"/>
      </w:r>
      <w:r w:rsidR="00482C2A">
        <w:rPr>
          <w:lang w:eastAsia="en-US"/>
        </w:rPr>
        <w:instrText xml:space="preserve"> REF _Ref383245372 \h </w:instrText>
      </w:r>
      <w:r w:rsidR="00482C2A">
        <w:rPr>
          <w:lang w:eastAsia="en-US"/>
        </w:rPr>
      </w:r>
      <w:r w:rsidR="00482C2A">
        <w:rPr>
          <w:lang w:eastAsia="en-US"/>
        </w:rPr>
        <w:fldChar w:fldCharType="separate"/>
      </w:r>
      <w:r w:rsidR="00482C2A">
        <w:t xml:space="preserve">Figure </w:t>
      </w:r>
      <w:r w:rsidR="00482C2A">
        <w:rPr>
          <w:noProof/>
        </w:rPr>
        <w:t>10</w:t>
      </w:r>
      <w:r w:rsidR="00482C2A">
        <w:rPr>
          <w:lang w:eastAsia="en-US"/>
        </w:rPr>
        <w:fldChar w:fldCharType="end"/>
      </w:r>
      <w:r w:rsidR="00D51E3F" w:rsidRPr="00D51E3F">
        <w:rPr>
          <w:lang w:eastAsia="en-US"/>
        </w:rPr>
        <w:t>.  Only the</w:t>
      </w:r>
      <w:r w:rsidR="00482C2A">
        <w:rPr>
          <w:lang w:eastAsia="en-US"/>
        </w:rPr>
        <w:t xml:space="preserve"> provenance</w:t>
      </w:r>
      <w:r w:rsidR="00D51E3F" w:rsidRPr="00D51E3F">
        <w:rPr>
          <w:lang w:eastAsia="en-US"/>
        </w:rPr>
        <w:t xml:space="preserve"> metadata related to the specific dataset is stored in its respective DDI record, which then links via a URI to the PROV metadata stored in other DDI records. This modular approach is similar to that proposed by the W3C PROV group in the “bundles” recommendation </w:t>
      </w:r>
      <w:r w:rsidR="00D51E3F" w:rsidRPr="00D51E3F">
        <w:rPr>
          <w:lang w:eastAsia="en-US"/>
        </w:rPr>
        <w:fldChar w:fldCharType="begin" w:fldLock="1"/>
      </w:r>
      <w:r w:rsidR="00C1594D">
        <w:rPr>
          <w:lang w:eastAsia="en-US"/>
        </w:rPr>
        <w:instrText>ADDIN CSL_CITATION { "citationItems" : [ { "id" : "ITEM-1", "itemData" : { "author" : [ { "dropping-particle" : "", "family" : "Moreau", "given" : "Luc", "non-dropping-particle" : "", "parse-names" : false, "suffix" : "" }, { "dropping-particle" : "", "family" : "Lebo", "given" : "Timothy", "non-dropping-particle" : "", "parse-names" : false, "suffix" : "" } ], "id" : "ITEM-1", "issued" : { "date-parts" : [ [ "2013" ] ] }, "title" : "Linking across Provenance Bundles", "type" : "report" }, "uris" : [ "http://www.mendeley.com/documents/?uuid=4bdee486-8f44-48ea-b9cc-0f7e734abace" ] } ], "mendeley" : { "previouslyFormattedCitation" : "[31]" }, "properties" : { "noteIndex" : 0 }, "schema" : "https://github.com/citation-style-language/schema/raw/master/csl-citation.json" }</w:instrText>
      </w:r>
      <w:r w:rsidR="00D51E3F" w:rsidRPr="00D51E3F">
        <w:rPr>
          <w:lang w:eastAsia="en-US"/>
        </w:rPr>
        <w:fldChar w:fldCharType="separate"/>
      </w:r>
      <w:r w:rsidR="00C1594D" w:rsidRPr="00C1594D">
        <w:rPr>
          <w:noProof/>
          <w:lang w:eastAsia="en-US"/>
        </w:rPr>
        <w:t>[31]</w:t>
      </w:r>
      <w:r w:rsidR="00D51E3F" w:rsidRPr="00D51E3F">
        <w:rPr>
          <w:lang w:eastAsia="en-US"/>
        </w:rPr>
        <w:fldChar w:fldCharType="end"/>
      </w:r>
      <w:r w:rsidR="00D51E3F" w:rsidRPr="00D51E3F">
        <w:rPr>
          <w:lang w:eastAsia="en-US"/>
        </w:rPr>
        <w:t xml:space="preserve">; as stated in the specification the bundles model is “useful for provenance descriptions created by one party to bring to provenance descriptors created by another party.” Furthermore, “such a mechanism would allow the ‘stitching’ of provenance descriptions together”. This is exactly our </w:t>
      </w:r>
      <w:r>
        <w:rPr>
          <w:lang w:eastAsia="en-US"/>
        </w:rPr>
        <w:t>strategy</w:t>
      </w:r>
      <w:r w:rsidR="00D51E3F" w:rsidRPr="00D51E3F">
        <w:rPr>
          <w:lang w:eastAsia="en-US"/>
        </w:rPr>
        <w:t xml:space="preserve">, to express within the DDI for a specific dataset only its provenance dependencies and independently allow datasets to then express derivation from that existing dataset from their own provenance bundle. The full provenance graph for a specific application instance can then be reconstructed dynamically by combining these individual </w:t>
      </w:r>
      <w:proofErr w:type="spellStart"/>
      <w:r w:rsidR="00D51E3F" w:rsidRPr="00D51E3F">
        <w:rPr>
          <w:lang w:eastAsia="en-US"/>
        </w:rPr>
        <w:t>subgraphs</w:t>
      </w:r>
      <w:proofErr w:type="spellEnd"/>
      <w:r w:rsidR="00D51E3F" w:rsidRPr="00D51E3F">
        <w:rPr>
          <w:lang w:eastAsia="en-US"/>
        </w:rPr>
        <w:t>, i.e., “stitching” them together.</w:t>
      </w:r>
    </w:p>
    <w:p w14:paraId="56EB68D6" w14:textId="77777777" w:rsidR="00D5570F" w:rsidRDefault="00D5570F" w:rsidP="00D5570F">
      <w:pPr>
        <w:pStyle w:val="Heading3"/>
        <w:rPr>
          <w:rStyle w:val="code"/>
          <w:rFonts w:ascii="Times New Roman" w:hAnsi="Times New Roman" w:cs="Times New Roman"/>
        </w:rPr>
      </w:pPr>
      <w:r w:rsidRPr="000A46CB">
        <w:rPr>
          <w:rStyle w:val="code"/>
          <w:rFonts w:ascii="Times New Roman" w:hAnsi="Times New Roman" w:cs="Times New Roman"/>
        </w:rPr>
        <w:t>Encoding provenance instances in DDI XML</w:t>
      </w:r>
    </w:p>
    <w:p w14:paraId="414B51B4" w14:textId="77777777" w:rsidR="00097212" w:rsidRDefault="00402C3C" w:rsidP="00402C3C">
      <w:r w:rsidRPr="0099143E">
        <w:t xml:space="preserve">The </w:t>
      </w:r>
      <w:r w:rsidRPr="0025199D">
        <w:rPr>
          <w:rStyle w:val="code"/>
        </w:rPr>
        <w:t>&lt;</w:t>
      </w:r>
      <w:proofErr w:type="spellStart"/>
      <w:r w:rsidRPr="0025199D">
        <w:rPr>
          <w:rStyle w:val="code"/>
        </w:rPr>
        <w:t>relStdy</w:t>
      </w:r>
      <w:proofErr w:type="spellEnd"/>
      <w:r w:rsidRPr="0025199D">
        <w:rPr>
          <w:rStyle w:val="code"/>
        </w:rPr>
        <w:t>&gt;</w:t>
      </w:r>
      <w:r w:rsidRPr="0099143E">
        <w:t xml:space="preserve"> element in DDI 2.5 provides a useful place to encode provenance information specific to the respective dataset. As documented in the DDI 2.5 schema</w:t>
      </w:r>
      <w:r w:rsidRPr="0099143E">
        <w:rPr>
          <w:vertAlign w:val="superscript"/>
        </w:rPr>
        <w:footnoteReference w:id="9"/>
      </w:r>
      <w:r w:rsidRPr="0099143E">
        <w:t>, this field contains “information on the relationship of the current data collection to others (e.g., predecessors, successors, other waves or rounds or to other editions of the same file). This would include the names of additional data collections generated from the same data collection vehicle plus other collections directed at the same general topic, which can take the form of bibliographic citations.” We</w:t>
      </w:r>
      <w:r>
        <w:t xml:space="preserve"> have explored </w:t>
      </w:r>
      <w:r w:rsidRPr="0099143E">
        <w:t xml:space="preserve">this one possibility of integration - wrapping a PROV bundle into the </w:t>
      </w:r>
      <w:r w:rsidRPr="0025199D">
        <w:rPr>
          <w:rStyle w:val="code"/>
        </w:rPr>
        <w:t>&lt;</w:t>
      </w:r>
      <w:proofErr w:type="spellStart"/>
      <w:r w:rsidRPr="0025199D">
        <w:rPr>
          <w:rStyle w:val="code"/>
        </w:rPr>
        <w:t>relstdy</w:t>
      </w:r>
      <w:proofErr w:type="spellEnd"/>
      <w:r w:rsidRPr="0025199D">
        <w:rPr>
          <w:rStyle w:val="code"/>
        </w:rPr>
        <w:t>&gt;</w:t>
      </w:r>
      <w:r w:rsidRPr="0099143E">
        <w:t xml:space="preserve"> element - recognizing that there are other methods. The key issue is to integrate PROV into DDI, Codebook and Lifecycle, in such a way that allows for both data-creator-related processes or workflows, as well as researcher-related (or archive-maintainer-related) workflows and provenance connections. </w:t>
      </w:r>
    </w:p>
    <w:p w14:paraId="7CEDE718" w14:textId="018A44F4" w:rsidR="00402C3C" w:rsidRDefault="00097212" w:rsidP="00402C3C">
      <w:r>
        <w:t xml:space="preserve">Apart from deciding where to put the encoding in the DDI, there’s the question of how to actually encode the PROV information itself. In </w:t>
      </w:r>
      <w:r>
        <w:fldChar w:fldCharType="begin" w:fldLock="1"/>
      </w:r>
      <w:r>
        <w:instrText>ADDIN CSL_CITATION { "citationItems" : [ { "id" : "ITEM-1", "itemData" : {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"MTSR 2013 - 7th Metadata and Semantics Research Conference", "id" : "ITEM-1", "issued" : { "date-parts" : [ [ "2013" ] ] }, "publisher-place" : "Thessaloniki", "title" : "Encoding Provenance Metadata for Social Science Datasets", "type" : "paper-conference" }, "uris" : [ "http://www.mendeley.com/documents/?uuid=42ed1475-6703-4262-b10f-9457e364f140" ] } ], "mendeley" : { "previouslyFormattedCitation" : "[25]" }, "properties" : { "noteIndex" : 0 }, "schema" : "https://github.com/citation-style-language/schema/raw/master/csl-citation.json" }</w:instrText>
      </w:r>
      <w:r>
        <w:fldChar w:fldCharType="separate"/>
      </w:r>
      <w:r w:rsidRPr="00C1594D">
        <w:rPr>
          <w:noProof/>
        </w:rPr>
        <w:t>[25]</w:t>
      </w:r>
      <w:r>
        <w:fldChar w:fldCharType="end"/>
      </w:r>
      <w:r>
        <w:t xml:space="preserve"> we explored encoding the PROV module in RDF/XML. However, since there is no constraining schema for RDF/XML, this would require wrapping that description within a CDATA tag in order to not interfere with schema compliance testing of the entire DDI description, an approach we are not fully satisfied with</w:t>
      </w:r>
    </w:p>
    <w:p w14:paraId="15458879" w14:textId="77777777" w:rsidR="00266D46" w:rsidRDefault="00097212" w:rsidP="00402C3C">
      <w:r>
        <w:t xml:space="preserve">As an alternative, we </w:t>
      </w:r>
      <w:r w:rsidR="00C8771A">
        <w:t>are investigating</w:t>
      </w:r>
      <w:r>
        <w:t xml:space="preserve"> another approach; leveraging the XML encoding of PROV semantics </w:t>
      </w:r>
      <w:r>
        <w:fldChar w:fldCharType="begin" w:fldLock="1"/>
      </w:r>
      <w:r>
        <w:instrText>ADDIN CSL_CITATION { "citationItems" : [ { "id" : "ITEM-1", "itemData" : { "author" : [ { "dropping-particle" : "", "family" : "Moreau", "given" : "Luc", "non-dropping-particle" : "", "parse-names" : false, "suffix" : "" } ], "id" : "ITEM-1", "issued" : { "date-parts" : [ [ "2013" ] ] }, "title" : "PROV-XML: the PROV-XML Schema", "type" : "report" }, "uris" : [ "http://www.mendeley.com/documents/?uuid=414b343f-a6b3-403b-ae41-1baf1fd3c509" ] } ], "mendeley" : { "previouslyFormattedCitation" : "[33]" }, "properties" : { "noteIndex" : 0 }, "schema" : "https://github.com/citation-style-language/schema/raw/master/csl-citation.json" }</w:instrText>
      </w:r>
      <w:r>
        <w:fldChar w:fldCharType="separate"/>
      </w:r>
      <w:r w:rsidRPr="00C1594D">
        <w:rPr>
          <w:noProof/>
        </w:rPr>
        <w:t>[33]</w:t>
      </w:r>
      <w:r>
        <w:fldChar w:fldCharType="end"/>
      </w:r>
      <w:r>
        <w:t xml:space="preserve"> that would require only some focused changes to the DDI 2.5 schema to instruct validators to evaluate the PROV </w:t>
      </w:r>
      <w:proofErr w:type="spellStart"/>
      <w:r>
        <w:t>subtree</w:t>
      </w:r>
      <w:proofErr w:type="spellEnd"/>
      <w:r>
        <w:t xml:space="preserve"> within the constraints of the PROV XML schema. We note that the decision to use either the XML or RDF/XML encoding may be influenced by current work within the DDI community to develop an RDF encoding for DDI metadata that could then easily accommodate RDF-encoding of provenance metadata </w:t>
      </w:r>
      <w:r>
        <w:fldChar w:fldCharType="begin" w:fldLock="1"/>
      </w:r>
      <w:r>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"ITEM-2",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"[3,21]" }, "properties" : { "noteIndex" : 0 }, "schema" : "https://github.com/citation-style-language/schema/raw/master/csl-citation.json" }</w:instrText>
      </w:r>
      <w:r>
        <w:fldChar w:fldCharType="separate"/>
      </w:r>
      <w:r w:rsidRPr="00C1594D">
        <w:rPr>
          <w:noProof/>
        </w:rPr>
        <w:t>[3,21]</w:t>
      </w:r>
      <w:r>
        <w:fldChar w:fldCharType="end"/>
      </w:r>
      <w:r>
        <w:t>. In the end, we believe that there should be two viable and cross-translatable alternatives - a pure RDF approach and the pure XML approach that we propose - that implementers can choose between based on their comfort with each technology.</w:t>
      </w:r>
    </w:p>
    <w:p w14:paraId="78B8387C" w14:textId="27913EDC" w:rsidR="00402C3C" w:rsidRDefault="00402C3C" w:rsidP="00402C3C">
      <w:r>
        <w:t xml:space="preserve">An example of our modular XML encoding is </w:t>
      </w:r>
      <w:r w:rsidR="00254B33">
        <w:t xml:space="preserve">shown in </w:t>
      </w:r>
      <w:r w:rsidR="00254B33">
        <w:fldChar w:fldCharType="begin"/>
      </w:r>
      <w:r w:rsidR="00254B33">
        <w:instrText xml:space="preserve"> REF _Ref382555143 \h </w:instrText>
      </w:r>
      <w:r w:rsidR="00254B33">
        <w:fldChar w:fldCharType="separate"/>
      </w:r>
      <w:r w:rsidR="00254B33">
        <w:t xml:space="preserve">Figure </w:t>
      </w:r>
      <w:r w:rsidR="00254B33">
        <w:rPr>
          <w:noProof/>
        </w:rPr>
        <w:t>9</w:t>
      </w:r>
      <w:r w:rsidR="00254B33">
        <w:fldChar w:fldCharType="end"/>
      </w:r>
      <w:r>
        <w:t xml:space="preserve">, which corresponds to the illustration of Longitudinal Business Database (LBD) provenance illustrated in </w:t>
      </w:r>
      <w:r>
        <w:fldChar w:fldCharType="begin"/>
      </w:r>
      <w:r>
        <w:instrText xml:space="preserve"> REF _Ref382555568 \h </w:instrText>
      </w:r>
      <w:r>
        <w:fldChar w:fldCharType="separate"/>
      </w:r>
      <w:r>
        <w:t xml:space="preserve">Figure </w:t>
      </w:r>
      <w:r>
        <w:rPr>
          <w:noProof/>
        </w:rPr>
        <w:t>8</w:t>
      </w:r>
      <w:r>
        <w:fldChar w:fldCharType="end"/>
      </w:r>
      <w:r>
        <w:t xml:space="preserve">.  As indicated, the LBD is derived from the Business Register (BR), the URI of which joins it to the provenance graph for the BR </w:t>
      </w:r>
      <w:r w:rsidR="00254B33">
        <w:t>found</w:t>
      </w:r>
      <w:r>
        <w:t xml:space="preserve"> in another XML PROV module. This derivation involves a number of other agents both organizational (CES acting on behalf of the Census Bureau) and software (</w:t>
      </w:r>
      <w:proofErr w:type="spellStart"/>
      <w:r>
        <w:t>AutoMatch</w:t>
      </w:r>
      <w:proofErr w:type="spellEnd"/>
      <w:r>
        <w:t>) and the enactment of an established plan (</w:t>
      </w:r>
      <w:proofErr w:type="spellStart"/>
      <w:r>
        <w:t>procLBD</w:t>
      </w:r>
      <w:proofErr w:type="spellEnd"/>
      <w:r>
        <w:t>). Note that a number of details are removed from the XML due to space limitations.</w:t>
      </w:r>
    </w:p>
    <w:p w14:paraId="13EC4875" w14:textId="1AF362FD" w:rsidR="009C1F7E" w:rsidRDefault="00375C78" w:rsidP="009C1F7E">
      <w:pPr>
        <w:pStyle w:val="Heading3"/>
      </w:pPr>
      <w:r>
        <w:t>V</w:t>
      </w:r>
      <w:r w:rsidR="009C1F7E">
        <w:t>isualizing</w:t>
      </w:r>
      <w:r>
        <w:t xml:space="preserve"> and </w:t>
      </w:r>
      <w:proofErr w:type="gramStart"/>
      <w:r>
        <w:t xml:space="preserve">recording </w:t>
      </w:r>
      <w:r w:rsidR="009C1F7E">
        <w:t xml:space="preserve"> provenance</w:t>
      </w:r>
      <w:proofErr w:type="gramEnd"/>
      <w:r w:rsidR="009C1F7E">
        <w:t xml:space="preserve"> </w:t>
      </w:r>
    </w:p>
    <w:p w14:paraId="55E7A21D" w14:textId="10A4731D" w:rsidR="000A69C0" w:rsidRDefault="009C1F7E" w:rsidP="009C6CCD">
      <w:r w:rsidRPr="008C0D55">
        <w:t>Although we have implemented some preliminary prototypes of this work, our future work focuses on the full production-level implementation within the CED</w:t>
      </w:r>
      <w:r w:rsidRPr="00C8771A">
        <w:rPr>
          <w:vertAlign w:val="superscript"/>
        </w:rPr>
        <w:t>2</w:t>
      </w:r>
      <w:r w:rsidRPr="008C0D55">
        <w:t xml:space="preserve">AR system.  One relevant design issue is user visualization and exploration of provenance graphs; work that we are currently undertaking. We are exploring a visualization model where the user can traverse the provenance graph in incremental steps, and avoid being overwhelmed by too much information. We anticipate first release of our implementation in </w:t>
      </w:r>
      <w:r>
        <w:t>2</w:t>
      </w:r>
      <w:r w:rsidRPr="00A362A9">
        <w:rPr>
          <w:vertAlign w:val="superscript"/>
        </w:rPr>
        <w:t>nd</w:t>
      </w:r>
      <w:r>
        <w:t xml:space="preserve"> </w:t>
      </w:r>
      <w:r w:rsidRPr="008C0D55">
        <w:t>quarter 2014</w:t>
      </w:r>
      <w:r w:rsidR="00AD25E1">
        <w:t xml:space="preserve"> (in time for conference presentation if this paper were accepted)</w:t>
      </w:r>
      <w:proofErr w:type="gramStart"/>
      <w:r w:rsidR="00AD25E1">
        <w:t>.</w:t>
      </w:r>
      <w:r>
        <w:t>.</w:t>
      </w:r>
      <w:proofErr w:type="gramEnd"/>
    </w:p>
    <w:p w14:paraId="7A640EB8" w14:textId="5648ACCA" w:rsidR="00AE40DF" w:rsidRDefault="00A362A9" w:rsidP="003D52E7">
      <w:r>
        <w:t xml:space="preserve">A major </w:t>
      </w:r>
      <w:r w:rsidR="00C8771A">
        <w:t>barrier to</w:t>
      </w:r>
      <w:r>
        <w:t xml:space="preserve"> this work that we recognize is the expense, in both time and human effort, of manually</w:t>
      </w:r>
      <w:r w:rsidR="008D6EAE">
        <w:t xml:space="preserve"> collecting and</w:t>
      </w:r>
      <w:r>
        <w:t xml:space="preserve"> encoding provenance information. An interesting thread of work in the eScience community focuses on automatic collection of provenance information as part of scholarly work flow </w:t>
      </w:r>
      <w:r>
        <w:fldChar w:fldCharType="begin" w:fldLock="1"/>
      </w:r>
      <w:r w:rsidR="00C1594D">
        <w:instrText>ADDIN CSL_CITATION { "citationItems" : [ { "id" : "ITEM-1", "itemData" : { "DOI" : "http://dx.doi.org/10.1002/cpe.1235", "ISBN" : "1532-0626", "ISSN" : "1532-0626", "abstract" : "For the first provenance challenge, we introduce a layered model to represent workflow provenance that allows navigation from an abstract model of the experiment to instance data collected during a specific experiment run. We outline modest extensions to a commercial workflow engine so it will automatically capture provenance at workflow runtime. We also present an approach to store this provenance data in a relational database. Finally, we demonstrate how core provenance queries in the challenge can be expressed in SQL and discuss the merits of our layered representation. Copyright \u00a9 2007 John Wiley &amp; Sons, Ltd.", "author" : [ { "dropping-particle" : "", "family" : "Barga", "given" : "Roger S.", "non-dropping-particle" : "", "parse-names" : false, "suffix" : "" }, { "dropping-particle" : "", "family" : "Digiampietri", "given" : "Luciano A.", "non-dropping-particle" : "", "parse-names" : false, "suffix" : "" } ], "container-title" : "Concurrency and Computation: Practice and Experience", "id" : "ITEM-1", "issued" : { "date-parts" : [ [ "2008" ] ] }, "page" : "419-429", "title" : "Automatic capture and efficient storage of e-Science experiment provenance", "type" : "article-journal", "volume" : "20" }, "uris" : [ "http://www.mendeley.com/documents/?uuid=b1a3493b-168c-4ca4-be04-aedefe746821" ] }, { "id" : "ITEM-2", "itemData" : { "ISBN" : "978-3-642-17818-4", "abstract" : "The Earth System Science Server (ES3) system transparently collects provenance information from executing code. Provenance information (ancestors or descendants) for any process or data granule may then be retrieved from a web service, in both textual and graphical formats. We have installed ES3 in a quasi-production environment, wherein multiple Earth satellite data streams are synthesized into daily grids of global ocean color parameters, and the resulting data granules published online. ES3\u2019s non-intrusive nature makes its insertion into such an environment fairly straightforward, but considerations such as collating distributed provenance (from processes spread across computing clusters) and sharing unique identifiers (to link programs and data granules with their separately-maintained provenance) must still be addressed. We present for discussion our preliminary results from assembling such an environment.", "author" : [ { "dropping-particle" : "", "family" : "Frew", "given" : "James", "non-dropping-particle" : "", "parse-names" : false, "suffix" : "" }, { "dropping-particle" : "", "family" : "Janee", "given" : "Greg", "non-dropping-particle" : "", "parse-names" : false, "suffix" : "" }, { "dropping-particle" : "", "family" : "Slaughter", "given" : "Peter", "non-dropping-particle" : "", "parse-names" : false, "suffix" : "" } ], "container-title" : "Provenance and Annotation of Data and Processes - Third International Provenance and Annotation Workshop, {IPAW} 2010, Troy, {NY}, {USA}, June 15-16, 2010. Revised Selected Papers", "id" : "ITEM-2", "issued" : { "date-parts" : [ [ "2010" ] ] }, "page" : "27-33", "title" : "Automatic Provenance Collection and Publishing in a Science Data Production Environment - Early Results", "type" : "paper-conference", "volume" : "6378" }, "uris" : [ "http://www.mendeley.com/documents/?uuid=eeafc00f-0a42-4edc-8db7-2bcba4b3500d" ] } ], "mendeley" : { "previouslyFormattedCitation" : "[2,10]" }, "properties" : { "noteIndex" : 0 }, "schema" : "https://github.com/citation-style-language/schema/raw/master/csl-citation.json" }</w:instrText>
      </w:r>
      <w:r>
        <w:fldChar w:fldCharType="separate"/>
      </w:r>
      <w:r w:rsidR="00F23025" w:rsidRPr="00F23025">
        <w:rPr>
          <w:noProof/>
        </w:rPr>
        <w:t>[2,10]</w:t>
      </w:r>
      <w:r>
        <w:fldChar w:fldCharType="end"/>
      </w:r>
      <w:r>
        <w:t xml:space="preserve">. Specific to DDI, a number of the emerging tools automatically record survey events within a DDI-Lifecycle description. However, </w:t>
      </w:r>
      <w:r w:rsidR="008D6EAE">
        <w:t xml:space="preserve">the vast stock of legacy data requires alternative approaches, and for many of them, there are few alternatives than </w:t>
      </w:r>
      <w:r w:rsidR="002D03B2">
        <w:t xml:space="preserve">human-guided </w:t>
      </w:r>
      <w:r w:rsidR="004E7386">
        <w:t>encoding</w:t>
      </w:r>
      <w:r w:rsidR="002D03B2">
        <w:t xml:space="preserve"> by knowledgeable researchers and data librarians</w:t>
      </w:r>
      <w:r w:rsidR="004E7386">
        <w:t>.</w:t>
      </w:r>
    </w:p>
    <w:p w14:paraId="6F5BAFF0" w14:textId="5D06ECD0" w:rsidR="00D6586B" w:rsidRDefault="00EC1DED">
      <w:pPr>
        <w:pStyle w:val="Heading1"/>
      </w:pPr>
      <w:bookmarkStart w:id="22" w:name="_Ref382907771"/>
      <w:bookmarkStart w:id="23" w:name="_Ref380590650"/>
      <w:r>
        <w:t>DEPLOYMENT EXPERIENCE</w:t>
      </w:r>
      <w:bookmarkEnd w:id="22"/>
      <w:r>
        <w:t xml:space="preserve"> </w:t>
      </w:r>
      <w:bookmarkEnd w:id="23"/>
    </w:p>
    <w:p w14:paraId="5FAB5A1E" w14:textId="01D7780D" w:rsidR="003D52E7" w:rsidRDefault="00266D46" w:rsidP="003D52E7">
      <w:bookmarkStart w:id="24" w:name="_Ref380590684"/>
      <w:r>
        <w:rPr>
          <w:rFonts w:ascii="Constantia" w:hAnsi="Constantia"/>
          <w:noProof/>
          <w:kern w:val="0"/>
          <w:sz w:val="20"/>
          <w:szCs w:val="22"/>
          <w:lang w:eastAsia="en-US"/>
        </w:rPr>
        <mc:AlternateContent>
          <mc:Choice Requires="wps">
            <w:drawing>
              <wp:anchor distT="0" distB="0" distL="114300" distR="114300" simplePos="0" relativeHeight="251671552" behindDoc="0" locked="0" layoutInCell="1" allowOverlap="1" wp14:anchorId="2E714EFA" wp14:editId="514397F3">
                <wp:simplePos x="0" y="0"/>
                <wp:positionH relativeFrom="column">
                  <wp:posOffset>3352800</wp:posOffset>
                </wp:positionH>
                <wp:positionV relativeFrom="page">
                  <wp:posOffset>1386205</wp:posOffset>
                </wp:positionV>
                <wp:extent cx="3053715" cy="6870700"/>
                <wp:effectExtent l="0" t="0" r="0"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3715" cy="6870700"/>
                        </a:xfrm>
                        <a:prstGeom prst="rect">
                          <a:avLst/>
                        </a:prstGeom>
                        <a:noFill/>
                        <a:ln w="6350">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D46BDA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&lt;otherStdyMat&gt;</w:t>
                            </w:r>
                          </w:p>
                          <w:p w14:paraId="7DE78A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&lt;re</w:t>
                            </w:r>
                            <w:r>
                              <w:rPr>
                                <w:rFonts w:ascii="Constantia" w:hAnsi="Constantia"/>
                                <w:kern w:val="0"/>
                                <w:sz w:val="16"/>
                                <w:szCs w:val="16"/>
                                <w:lang w:val="cs-CZ"/>
                              </w:rPr>
                              <w:t>lMat&gt;https://census.gov?ces</w:t>
                            </w:r>
                            <w:r w:rsidRPr="00BE1CFA">
                              <w:rPr>
                                <w:rFonts w:ascii="Constantia" w:hAnsi="Constantia"/>
                                <w:kern w:val="0"/>
                                <w:sz w:val="16"/>
                                <w:szCs w:val="16"/>
                                <w:lang w:val="cs-CZ"/>
                              </w:rPr>
                              <w:t>/datasets/lbd.html&lt;/relMat&gt;</w:t>
                            </w:r>
                          </w:p>
                          <w:p w14:paraId="36AE16D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prov:id="cdr:BR"&gt;</w:t>
                            </w:r>
                          </w:p>
                          <w:p w14:paraId="4FAE9B5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&lt;dct:title&gt;Business Register&lt;/dct:title&gt;</w:t>
                            </w:r>
                          </w:p>
                          <w:p w14:paraId="788AD1D0"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&lt;/prov:entity&gt;</w:t>
                            </w:r>
                          </w:p>
                          <w:p w14:paraId="00A01E0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prov:id="cdr:LBD"&gt;</w:t>
                            </w:r>
                          </w:p>
                          <w:p w14:paraId="19AC1FE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&lt;dct:title&gt;Longitudinal Business Database&lt;/dct:title&gt;</w:t>
                            </w:r>
                          </w:p>
                          <w:p w14:paraId="7B5086F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&lt;/prov:entity&gt;</w:t>
                            </w:r>
                          </w:p>
                          <w:p w14:paraId="5B573B0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 prov:id="cdr:procLBDPlan"&gt;       </w:t>
                            </w:r>
                          </w:p>
                          <w:p w14:paraId="3C7FD30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&lt;prov:location      xsi</w:t>
                            </w:r>
                            <w:r>
                              <w:rPr>
                                <w:rFonts w:ascii="Constantia" w:hAnsi="Constantia"/>
                                <w:kern w:val="0"/>
                                <w:sz w:val="16"/>
                                <w:szCs w:val="16"/>
                                <w:lang w:val="cs-CZ"/>
                              </w:rPr>
                              <w:t>:type="xsd:anyURI"&gt;http://repec.org/</w:t>
                            </w:r>
                            <w:r w:rsidRPr="00BE1CFA">
                              <w:rPr>
                                <w:rFonts w:ascii="Constantia" w:hAnsi="Constantia"/>
                                <w:kern w:val="0"/>
                                <w:sz w:val="16"/>
                                <w:szCs w:val="16"/>
                                <w:lang w:val="cs-CZ"/>
                              </w:rPr>
                              <w:t>paper/0217.html&lt;/prov:location&gt;</w:t>
                            </w:r>
                          </w:p>
                          <w:p w14:paraId="0ECEC34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&lt;prov:type&gt;prov:Plan&lt;/prov:type&gt;</w:t>
                            </w:r>
                          </w:p>
                          <w:p w14:paraId="2D273711"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&lt;dct:title&gt;The Longitudinal Business Database (Jarmin &amp; Miranda 2002)&lt;/dct:title&gt;</w:t>
                            </w:r>
                          </w:p>
                          <w:p w14:paraId="547855B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&lt;/prov:plan&gt;</w:t>
                            </w:r>
                          </w:p>
                          <w:p w14:paraId="277C9BA8"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prov:id="cdr:procLBD"/&gt;</w:t>
                            </w:r>
                          </w:p>
                          <w:p w14:paraId="726C378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&lt;prov:wasDerivedFrom&gt;</w:t>
                            </w:r>
                          </w:p>
                          <w:p w14:paraId="3C9AF210"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&lt;prov:generatedEntity prov:ref="cdr:LBD"/&gt;</w:t>
                            </w:r>
                          </w:p>
                          <w:p w14:paraId="1F45165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&lt;prov:usedEntity prov:ref="cdr:BR"/&gt;</w:t>
                            </w:r>
                          </w:p>
                          <w:p w14:paraId="38761EB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&lt;/prov:wasDerivedFrom&gt;</w:t>
                            </w:r>
                          </w:p>
                          <w:p w14:paraId="2684D4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&lt;prov:wasAssociatedWith&gt;</w:t>
                            </w:r>
                          </w:p>
                          <w:p w14:paraId="50CDAF8C"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7DD473D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prov:ref="cdr:CES"/&gt;</w:t>
                            </w:r>
                          </w:p>
                          <w:p w14:paraId="5A6CBAB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 prov:ref="cdr:procLBDPlan"/&gt;</w:t>
                            </w:r>
                          </w:p>
                          <w:p w14:paraId="184521B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&lt;/prov:wasAssociatedWith&gt;</w:t>
                            </w:r>
                          </w:p>
                          <w:p w14:paraId="2F2ADAF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1A1E469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1687C091"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prov:ref="cdr:CES"/&gt;</w:t>
                            </w:r>
                          </w:p>
                          <w:p w14:paraId="70F331B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3CC859A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6D236F6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037563D7"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prov:ref="cdr:Automatch"/&gt;</w:t>
                            </w:r>
                          </w:p>
                          <w:p w14:paraId="4983E32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63AF3EC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&lt;prov:actedOnBehalfOf&gt;</w:t>
                            </w:r>
                          </w:p>
                          <w:p w14:paraId="5507C3F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&lt;prov:delegate prov:ref="cdr:CES"/&gt;</w:t>
                            </w:r>
                          </w:p>
                          <w:p w14:paraId="25F6922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&lt;prov:responsible prov:ref="cdr:USCB"/&gt;</w:t>
                            </w:r>
                          </w:p>
                          <w:p w14:paraId="7F50F84A"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60523C3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&lt;/prov:actedOnBehalfOf&gt;</w:t>
                            </w:r>
                          </w:p>
                          <w:p w14:paraId="4DDC3A2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&lt;prov:used&gt;</w:t>
                            </w:r>
                          </w:p>
                          <w:p w14:paraId="14B0E5C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616AFE4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prov:ref="cdr:BR"/&gt;</w:t>
                            </w:r>
                          </w:p>
                          <w:p w14:paraId="60AA73A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&lt;/prov:used&gt;</w:t>
                            </w:r>
                          </w:p>
                          <w:p w14:paraId="06231FB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&lt;prov:wasGeneratedBy&gt;</w:t>
                            </w:r>
                          </w:p>
                          <w:p w14:paraId="0C85623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74168A0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1FBB61B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&lt;prov:time&gt;2012-03-02T10:30:00&lt;/prov:time&gt;</w:t>
                            </w:r>
                          </w:p>
                          <w:p w14:paraId="72A0F5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&lt;/prov:wasGeneratedBy&gt;</w:t>
                            </w:r>
                          </w:p>
                          <w:p w14:paraId="23EBEDE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&lt;/prov:document&gt;</w:t>
                            </w:r>
                          </w:p>
                          <w:p w14:paraId="2D11EC37"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&lt;/relStdy&gt;</w:t>
                            </w:r>
                          </w:p>
                          <w:p w14:paraId="239FD02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&lt;/otherStdyMat&gt;</w:t>
                            </w:r>
                          </w:p>
                          <w:p w14:paraId="294D178F" w14:textId="77777777" w:rsidR="00277366" w:rsidRPr="00D51E3F" w:rsidRDefault="00277366" w:rsidP="009C6CCD">
                            <w:pPr>
                              <w:pStyle w:val="Caption"/>
                            </w:pPr>
                            <w:bookmarkStart w:id="25" w:name="_Ref382555143"/>
                            <w:r>
                              <w:t xml:space="preserve">Figure </w:t>
                            </w:r>
                            <w:fldSimple w:instr=" SEQ Figure \* ARABIC ">
                              <w:r>
                                <w:rPr>
                                  <w:noProof/>
                                </w:rPr>
                                <w:t>9</w:t>
                              </w:r>
                            </w:fldSimple>
                            <w:bookmarkEnd w:id="25"/>
                            <w:r>
                              <w:t xml:space="preserve">. </w:t>
                            </w:r>
                            <w:r w:rsidRPr="00480A01">
                              <w:t xml:space="preserve">Longitudinal Business Database (LBD) </w:t>
                            </w:r>
                            <w:r>
                              <w:t xml:space="preserve">provenance </w:t>
                            </w:r>
                            <w:proofErr w:type="spellStart"/>
                            <w:r>
                              <w:t>subgraph</w:t>
                            </w:r>
                            <w:proofErr w:type="spellEnd"/>
                            <w:r>
                              <w:t xml:space="preserve"> in PROV-XML (Namespace declarations and other details are elided).   </w:t>
                            </w:r>
                          </w:p>
                          <w:p w14:paraId="4501174C" w14:textId="77777777" w:rsidR="00277366" w:rsidRPr="00412CF4" w:rsidRDefault="00277366" w:rsidP="000A69C0">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264pt;margin-top:109.15pt;width:240.45pt;height:5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" filled="f" stroked="f" strokeweight=".5pt">
                <v:path arrowok="t"/>
                <v:textbox>
                  <w:txbxContent>
                    <w:p w14:paraId="5D46BDA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&lt;otherStdyMat&gt;</w:t>
                      </w:r>
                    </w:p>
                    <w:p w14:paraId="7DE78A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&lt;re</w:t>
                      </w:r>
                      <w:r>
                        <w:rPr>
                          <w:rFonts w:ascii="Constantia" w:hAnsi="Constantia"/>
                          <w:kern w:val="0"/>
                          <w:sz w:val="16"/>
                          <w:szCs w:val="16"/>
                          <w:lang w:val="cs-CZ"/>
                        </w:rPr>
                        <w:t>lMat&gt;https://census.gov?ces</w:t>
                      </w:r>
                      <w:r w:rsidRPr="00BE1CFA">
                        <w:rPr>
                          <w:rFonts w:ascii="Constantia" w:hAnsi="Constantia"/>
                          <w:kern w:val="0"/>
                          <w:sz w:val="16"/>
                          <w:szCs w:val="16"/>
                          <w:lang w:val="cs-CZ"/>
                        </w:rPr>
                        <w:t>/datasets/lbd.html&lt;/relMat&gt;</w:t>
                      </w:r>
                    </w:p>
                    <w:p w14:paraId="36AE16D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prov:id="cdr:BR"&gt;</w:t>
                      </w:r>
                    </w:p>
                    <w:p w14:paraId="4FAE9B5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&lt;dct:title&gt;Business Register&lt;/dct:title&gt;</w:t>
                      </w:r>
                    </w:p>
                    <w:p w14:paraId="788AD1D0"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&lt;/prov:entity&gt;</w:t>
                      </w:r>
                    </w:p>
                    <w:p w14:paraId="00A01E0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prov:id="cdr:LBD"&gt;</w:t>
                      </w:r>
                    </w:p>
                    <w:p w14:paraId="19AC1FE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&lt;dct:title&gt;Longitudinal Business Database&lt;/dct:title&gt;</w:t>
                      </w:r>
                    </w:p>
                    <w:p w14:paraId="7B5086F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&lt;/prov:entity&gt;</w:t>
                      </w:r>
                    </w:p>
                    <w:p w14:paraId="5B573B0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 prov:id="cdr:procLBDPlan"&gt;       </w:t>
                      </w:r>
                    </w:p>
                    <w:p w14:paraId="3C7FD30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&lt;prov:location      xsi</w:t>
                      </w:r>
                      <w:r>
                        <w:rPr>
                          <w:rFonts w:ascii="Constantia" w:hAnsi="Constantia"/>
                          <w:kern w:val="0"/>
                          <w:sz w:val="16"/>
                          <w:szCs w:val="16"/>
                          <w:lang w:val="cs-CZ"/>
                        </w:rPr>
                        <w:t>:type="xsd:anyURI"&gt;http://repec.org/</w:t>
                      </w:r>
                      <w:r w:rsidRPr="00BE1CFA">
                        <w:rPr>
                          <w:rFonts w:ascii="Constantia" w:hAnsi="Constantia"/>
                          <w:kern w:val="0"/>
                          <w:sz w:val="16"/>
                          <w:szCs w:val="16"/>
                          <w:lang w:val="cs-CZ"/>
                        </w:rPr>
                        <w:t>paper/0217.html&lt;/prov:location&gt;</w:t>
                      </w:r>
                    </w:p>
                    <w:p w14:paraId="0ECEC34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&lt;prov:type&gt;prov:Plan&lt;/prov:type&gt;</w:t>
                      </w:r>
                    </w:p>
                    <w:p w14:paraId="2D273711"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&lt;dct:title&gt;The Longitudinal Business Database (Jarmin &amp; Miranda 2002)&lt;/dct:title&gt;</w:t>
                      </w:r>
                    </w:p>
                    <w:p w14:paraId="547855B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&lt;/prov:plan&gt;</w:t>
                      </w:r>
                    </w:p>
                    <w:p w14:paraId="277C9BA8"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prov:id="cdr:procLBD"/&gt;</w:t>
                      </w:r>
                    </w:p>
                    <w:p w14:paraId="726C378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&lt;prov:wasDerivedFrom&gt;</w:t>
                      </w:r>
                    </w:p>
                    <w:p w14:paraId="3C9AF210"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&lt;prov:generatedEntity prov:ref="cdr:LBD"/&gt;</w:t>
                      </w:r>
                    </w:p>
                    <w:p w14:paraId="1F45165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&lt;prov:usedEntity prov:ref="cdr:BR"/&gt;</w:t>
                      </w:r>
                    </w:p>
                    <w:p w14:paraId="38761EB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&lt;/prov:wasDerivedFrom&gt;</w:t>
                      </w:r>
                    </w:p>
                    <w:p w14:paraId="2684D4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&lt;prov:wasAssociatedWith&gt;</w:t>
                      </w:r>
                    </w:p>
                    <w:p w14:paraId="50CDAF8C"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7DD473D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prov:ref="cdr:CES"/&gt;</w:t>
                      </w:r>
                    </w:p>
                    <w:p w14:paraId="5A6CBAB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&lt;prov:plan prov:ref="cdr:procLBDPlan"/&gt;</w:t>
                      </w:r>
                    </w:p>
                    <w:p w14:paraId="184521B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&lt;/prov:wasAssociatedWith&gt;</w:t>
                      </w:r>
                    </w:p>
                    <w:p w14:paraId="2F2ADAF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1A1E469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1687C091"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prov:ref="cdr:CES"/&gt;</w:t>
                      </w:r>
                    </w:p>
                    <w:p w14:paraId="70F331B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3CC859A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6D236F6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037563D7"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&lt;prov:agent prov:ref="cdr:Automatch"/&gt;</w:t>
                      </w:r>
                    </w:p>
                    <w:p w14:paraId="4983E32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&lt;/prov:wasAttributedTo&gt;</w:t>
                      </w:r>
                    </w:p>
                    <w:p w14:paraId="63AF3EC4"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&lt;prov:actedOnBehalfOf&gt;</w:t>
                      </w:r>
                    </w:p>
                    <w:p w14:paraId="5507C3FD"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&lt;prov:delegate prov:ref="cdr:CES"/&gt;</w:t>
                      </w:r>
                    </w:p>
                    <w:p w14:paraId="25F6922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&lt;prov:responsible prov:ref="cdr:USCB"/&gt;</w:t>
                      </w:r>
                    </w:p>
                    <w:p w14:paraId="7F50F84A"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60523C3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&lt;/prov:actedOnBehalfOf&gt;</w:t>
                      </w:r>
                    </w:p>
                    <w:p w14:paraId="4DDC3A2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&lt;prov:used&gt;</w:t>
                      </w:r>
                    </w:p>
                    <w:p w14:paraId="14B0E5C2"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616AFE4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prov:ref="cdr:BR"/&gt;</w:t>
                      </w:r>
                    </w:p>
                    <w:p w14:paraId="60AA73A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&lt;/prov:used&gt;</w:t>
                      </w:r>
                    </w:p>
                    <w:p w14:paraId="06231FB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&lt;prov:wasGeneratedBy&gt;</w:t>
                      </w:r>
                    </w:p>
                    <w:p w14:paraId="0C85623E"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&lt;prov:entity prov:ref="cdr:LBD"/&gt;</w:t>
                      </w:r>
                    </w:p>
                    <w:p w14:paraId="74168A0F"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&lt;prov:activity prov:ref="cdr:procLBD"/&gt;</w:t>
                      </w:r>
                    </w:p>
                    <w:p w14:paraId="1FBB61BB"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&lt;prov:time&gt;2012-03-02T10:30:00&lt;/prov:time&gt;</w:t>
                      </w:r>
                    </w:p>
                    <w:p w14:paraId="72A0F535"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&lt;/prov:wasGeneratedBy&gt;</w:t>
                      </w:r>
                    </w:p>
                    <w:p w14:paraId="23EBEDE3"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&lt;/prov:document&gt;</w:t>
                      </w:r>
                    </w:p>
                    <w:p w14:paraId="2D11EC37"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 xml:space="preserve">    &lt;/relStdy&gt;</w:t>
                      </w:r>
                    </w:p>
                    <w:p w14:paraId="239FD026" w14:textId="77777777" w:rsidR="00277366" w:rsidRPr="00BE1CFA" w:rsidRDefault="00277366" w:rsidP="000A69C0">
                      <w:pPr>
                        <w:spacing w:after="0"/>
                        <w:jc w:val="left"/>
                        <w:rPr>
                          <w:rFonts w:ascii="Constantia" w:hAnsi="Constantia"/>
                          <w:kern w:val="0"/>
                          <w:sz w:val="16"/>
                          <w:szCs w:val="16"/>
                          <w:lang w:val="cs-CZ"/>
                        </w:rPr>
                      </w:pPr>
                      <w:r w:rsidRPr="00BE1CFA">
                        <w:rPr>
                          <w:rFonts w:ascii="Constantia" w:hAnsi="Constantia"/>
                          <w:kern w:val="0"/>
                          <w:sz w:val="16"/>
                          <w:szCs w:val="16"/>
                          <w:lang w:val="cs-CZ"/>
                        </w:rPr>
                        <w:t>&lt;/otherStdyMat&gt;</w:t>
                      </w:r>
                    </w:p>
                    <w:p w14:paraId="294D178F" w14:textId="77777777" w:rsidR="00277366" w:rsidRPr="00D51E3F" w:rsidRDefault="00277366" w:rsidP="009C6CCD">
                      <w:pPr>
                        <w:pStyle w:val="Caption"/>
                      </w:pPr>
                      <w:bookmarkStart w:id="26" w:name="_Ref382555143"/>
                      <w:r>
                        <w:t xml:space="preserve">Figure </w:t>
                      </w:r>
                      <w:fldSimple w:instr=" SEQ Figure \* ARABIC ">
                        <w:r>
                          <w:rPr>
                            <w:noProof/>
                          </w:rPr>
                          <w:t>9</w:t>
                        </w:r>
                      </w:fldSimple>
                      <w:bookmarkEnd w:id="26"/>
                      <w:r>
                        <w:t xml:space="preserve">. </w:t>
                      </w:r>
                      <w:r w:rsidRPr="00480A01">
                        <w:t xml:space="preserve">Longitudinal Business Database (LBD) </w:t>
                      </w:r>
                      <w:r>
                        <w:t xml:space="preserve">provenance </w:t>
                      </w:r>
                      <w:proofErr w:type="spellStart"/>
                      <w:r>
                        <w:t>subgraph</w:t>
                      </w:r>
                      <w:proofErr w:type="spellEnd"/>
                      <w:r>
                        <w:t xml:space="preserve"> in PROV-XML (Namespace declarations and other details are elided).   </w:t>
                      </w:r>
                    </w:p>
                    <w:p w14:paraId="4501174C" w14:textId="77777777" w:rsidR="00277366" w:rsidRPr="00412CF4" w:rsidRDefault="00277366" w:rsidP="000A69C0">
                      <w:pPr>
                        <w:pStyle w:val="E-Text"/>
                        <w:rPr>
                          <w:sz w:val="16"/>
                          <w:szCs w:val="16"/>
                        </w:rPr>
                      </w:pPr>
                    </w:p>
                  </w:txbxContent>
                </v:textbox>
                <w10:wrap type="topAndBottom" anchory="page"/>
              </v:shape>
            </w:pict>
          </mc:Fallback>
        </mc:AlternateContent>
      </w:r>
      <w:r w:rsidR="003D52E7">
        <w:t>As noted earlier, our goal with CED</w:t>
      </w:r>
      <w:r w:rsidR="003D52E7" w:rsidRPr="00F45E48">
        <w:rPr>
          <w:vertAlign w:val="superscript"/>
        </w:rPr>
        <w:t>2</w:t>
      </w:r>
      <w:r w:rsidR="003D52E7">
        <w:t>AR is three-fold: to serve as a testing ground for new metadata technologies, t</w:t>
      </w:r>
      <w:r w:rsidR="00F45E48">
        <w:t>o provide a lightweight, easily-</w:t>
      </w:r>
      <w:r w:rsidR="003D52E7">
        <w:t xml:space="preserve">deployed metadata viewer, and to display metadata that previously was not publicly available, or wasn’t available at all. We are moving ahead on all three dimensions. We have successfully demonstrated the usefulness of two simple enhancements to DDI-Codebook, showcasing it in the application, and applying the enhancements to real metadata. The current state of the web application relies on very few components – a functional Tomcat server and two </w:t>
      </w:r>
      <w:proofErr w:type="spellStart"/>
      <w:r w:rsidR="003D52E7">
        <w:t>webapps</w:t>
      </w:r>
      <w:proofErr w:type="spellEnd"/>
      <w:r w:rsidR="003D52E7">
        <w:t xml:space="preserve"> – and we are working with the Census Bureau to deploy an instance of CED</w:t>
      </w:r>
      <w:r w:rsidR="003D52E7" w:rsidRPr="00F45E48">
        <w:rPr>
          <w:vertAlign w:val="superscript"/>
        </w:rPr>
        <w:t>2</w:t>
      </w:r>
      <w:r w:rsidR="003D52E7">
        <w:t>AR within the restricted-access compute environment in their research data centers. Finally, our own stable instance of CED</w:t>
      </w:r>
      <w:r w:rsidR="003D52E7" w:rsidRPr="00F45E48">
        <w:rPr>
          <w:vertAlign w:val="superscript"/>
        </w:rPr>
        <w:t>2</w:t>
      </w:r>
      <w:r w:rsidR="003D52E7">
        <w:t>AR is the prime location for previously non-existent metadata for the SIPP Synthetic Beta file and the Synthetic LBD. The SIPP Synthetic Beta documentation is being used to teach graduate students about the data. We are working on additional “under-documented” data, growing the available metadata on CED</w:t>
      </w:r>
      <w:r w:rsidR="003D52E7" w:rsidRPr="00F45E48">
        <w:rPr>
          <w:vertAlign w:val="superscript"/>
        </w:rPr>
        <w:t>2</w:t>
      </w:r>
      <w:r w:rsidR="003D52E7">
        <w:t xml:space="preserve">AR by the month. We </w:t>
      </w:r>
      <w:r w:rsidR="003D52E7">
        <w:lastRenderedPageBreak/>
        <w:t xml:space="preserve">have learned quite a lot about the challenges faced by researchers, who typically are not trained as data archivists or information scientists, but who wish to provide metadata on their research outcomes. </w:t>
      </w:r>
    </w:p>
    <w:p w14:paraId="6F51E06C" w14:textId="6DB7C8AB" w:rsidR="00D6586B" w:rsidRDefault="007852AB">
      <w:pPr>
        <w:pStyle w:val="Heading1"/>
      </w:pPr>
      <w:bookmarkStart w:id="27" w:name="_Ref382907922"/>
      <w:r>
        <w:rPr>
          <w:rFonts w:ascii="Courier New" w:hAnsi="Courier New" w:cs="Courier New"/>
          <w:noProof/>
          <w:sz w:val="16"/>
          <w:szCs w:val="16"/>
          <w:lang w:eastAsia="en-US"/>
        </w:rPr>
        <w:lastRenderedPageBreak/>
        <mc:AlternateContent>
          <mc:Choice Requires="wps">
            <w:drawing>
              <wp:anchor distT="0" distB="0" distL="114300" distR="114300" simplePos="0" relativeHeight="251669504" behindDoc="0" locked="0" layoutInCell="1" allowOverlap="1" wp14:anchorId="0A3E8B8E" wp14:editId="3E9A318C">
                <wp:simplePos x="0" y="0"/>
                <wp:positionH relativeFrom="column">
                  <wp:posOffset>685800</wp:posOffset>
                </wp:positionH>
                <wp:positionV relativeFrom="page">
                  <wp:posOffset>673100</wp:posOffset>
                </wp:positionV>
                <wp:extent cx="5266690" cy="3022600"/>
                <wp:effectExtent l="0" t="0" r="0" b="6350"/>
                <wp:wrapTopAndBottom/>
                <wp:docPr id="12" name="Text Box 12"/>
                <wp:cNvGraphicFramePr/>
                <a:graphic xmlns:a="http://schemas.openxmlformats.org/drawingml/2006/main">
                  <a:graphicData uri="http://schemas.microsoft.com/office/word/2010/wordprocessingShape">
                    <wps:wsp>
                      <wps:cNvSpPr txBox="1"/>
                      <wps:spPr>
                        <a:xfrm>
                          <a:off x="0" y="0"/>
                          <a:ext cx="5266690" cy="3022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1AAB0" w14:textId="77777777" w:rsidR="00277366" w:rsidRDefault="00277366" w:rsidP="002D17DD">
                            <w:pPr>
                              <w:keepNext/>
                              <w:jc w:val="center"/>
                            </w:pPr>
                            <w:r>
                              <w:rPr>
                                <w:rFonts w:ascii="Courier New" w:hAnsi="Courier New" w:cs="Courier New"/>
                                <w:noProof/>
                                <w:sz w:val="16"/>
                                <w:szCs w:val="16"/>
                                <w:lang w:eastAsia="en-US"/>
                              </w:rPr>
                              <w:drawing>
                                <wp:inline distT="0" distB="0" distL="0" distR="0" wp14:anchorId="0FA7C343" wp14:editId="15E4F8B9">
                                  <wp:extent cx="3723114"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723114" cy="2438400"/>
                                          </a:xfrm>
                                          <a:prstGeom prst="rect">
                                            <a:avLst/>
                                          </a:prstGeom>
                                        </pic:spPr>
                                      </pic:pic>
                                    </a:graphicData>
                                  </a:graphic>
                                </wp:inline>
                              </w:drawing>
                            </w:r>
                          </w:p>
                          <w:p w14:paraId="31B5BADA" w14:textId="77777777" w:rsidR="00277366" w:rsidRDefault="00277366" w:rsidP="002D17DD">
                            <w:pPr>
                              <w:pStyle w:val="Caption"/>
                            </w:pPr>
                            <w:bookmarkStart w:id="28" w:name="_Ref383245372"/>
                            <w:r>
                              <w:t xml:space="preserve">Figure </w:t>
                            </w:r>
                            <w:fldSimple w:instr=" SEQ Figure \* ARABIC ">
                              <w:r>
                                <w:rPr>
                                  <w:noProof/>
                                </w:rPr>
                                <w:t>10</w:t>
                              </w:r>
                            </w:fldSimple>
                            <w:bookmarkEnd w:id="28"/>
                            <w:r>
                              <w:t xml:space="preserve">. Storing provenance </w:t>
                            </w:r>
                            <w:proofErr w:type="spellStart"/>
                            <w:r>
                              <w:t>subgraphs</w:t>
                            </w:r>
                            <w:proofErr w:type="spellEnd"/>
                            <w:r>
                              <w:t xml:space="preserve"> related to a given resource within the &lt;</w:t>
                            </w:r>
                            <w:proofErr w:type="spellStart"/>
                            <w:r>
                              <w:t>relStudy</w:t>
                            </w:r>
                            <w:proofErr w:type="spellEnd"/>
                            <w:r>
                              <w:t xml:space="preserve">&gt; element in the corresponding DDI metadata. That </w:t>
                            </w:r>
                            <w:proofErr w:type="spellStart"/>
                            <w:r>
                              <w:t>subgraph</w:t>
                            </w:r>
                            <w:proofErr w:type="spellEnd"/>
                            <w:r>
                              <w:t xml:space="preserve"> links, by resource, to other </w:t>
                            </w:r>
                            <w:proofErr w:type="spellStart"/>
                            <w:r>
                              <w:t>subgraphs</w:t>
                            </w:r>
                            <w:proofErr w:type="spellEnd"/>
                            <w:r>
                              <w:t xml:space="preserve"> located in other codebooks and ancillary entities (e.g., plans, ages) to allow dynamic generation of the entire provenance graph.</w:t>
                            </w:r>
                          </w:p>
                          <w:p w14:paraId="5DBE14E0" w14:textId="273B86F9" w:rsidR="00277366" w:rsidRDefault="00277366" w:rsidP="002D17DD">
                            <w:pPr>
                              <w:pStyle w:val="Caption"/>
                              <w:jc w:val="center"/>
                            </w:pPr>
                          </w:p>
                          <w:p w14:paraId="70661255" w14:textId="29CE1328" w:rsidR="00277366" w:rsidRDefault="00277366" w:rsidP="002D17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54pt;margin-top:53pt;width:414.7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" fillcolor="white [3201]" stroked="f" strokeweight=".5pt">
                <v:textbox>
                  <w:txbxContent>
                    <w:p w14:paraId="61C1AAB0" w14:textId="77777777" w:rsidR="00277366" w:rsidRDefault="00277366" w:rsidP="002D17DD">
                      <w:pPr>
                        <w:keepNext/>
                        <w:jc w:val="center"/>
                      </w:pPr>
                      <w:r>
                        <w:rPr>
                          <w:rFonts w:ascii="Courier New" w:hAnsi="Courier New" w:cs="Courier New"/>
                          <w:noProof/>
                          <w:sz w:val="16"/>
                          <w:szCs w:val="16"/>
                          <w:lang w:eastAsia="en-US"/>
                        </w:rPr>
                        <w:drawing>
                          <wp:inline distT="0" distB="0" distL="0" distR="0" wp14:anchorId="0FA7C343" wp14:editId="15E4F8B9">
                            <wp:extent cx="3723114"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723114" cy="2438400"/>
                                    </a:xfrm>
                                    <a:prstGeom prst="rect">
                                      <a:avLst/>
                                    </a:prstGeom>
                                  </pic:spPr>
                                </pic:pic>
                              </a:graphicData>
                            </a:graphic>
                          </wp:inline>
                        </w:drawing>
                      </w:r>
                    </w:p>
                    <w:p w14:paraId="31B5BADA" w14:textId="77777777" w:rsidR="00277366" w:rsidRDefault="00277366" w:rsidP="002D17DD">
                      <w:pPr>
                        <w:pStyle w:val="Caption"/>
                      </w:pPr>
                      <w:bookmarkStart w:id="29" w:name="_Ref383245372"/>
                      <w:r>
                        <w:t xml:space="preserve">Figure </w:t>
                      </w:r>
                      <w:fldSimple w:instr=" SEQ Figure \* ARABIC ">
                        <w:r>
                          <w:rPr>
                            <w:noProof/>
                          </w:rPr>
                          <w:t>10</w:t>
                        </w:r>
                      </w:fldSimple>
                      <w:bookmarkEnd w:id="29"/>
                      <w:r>
                        <w:t xml:space="preserve">. Storing provenance </w:t>
                      </w:r>
                      <w:proofErr w:type="spellStart"/>
                      <w:r>
                        <w:t>subgraphs</w:t>
                      </w:r>
                      <w:proofErr w:type="spellEnd"/>
                      <w:r>
                        <w:t xml:space="preserve"> related to a given resource within the &lt;</w:t>
                      </w:r>
                      <w:proofErr w:type="spellStart"/>
                      <w:r>
                        <w:t>relStudy</w:t>
                      </w:r>
                      <w:proofErr w:type="spellEnd"/>
                      <w:r>
                        <w:t xml:space="preserve">&gt; element in the corresponding DDI metadata. That </w:t>
                      </w:r>
                      <w:proofErr w:type="spellStart"/>
                      <w:r>
                        <w:t>subgraph</w:t>
                      </w:r>
                      <w:proofErr w:type="spellEnd"/>
                      <w:r>
                        <w:t xml:space="preserve"> links, by resource, to other </w:t>
                      </w:r>
                      <w:proofErr w:type="spellStart"/>
                      <w:r>
                        <w:t>subgraphs</w:t>
                      </w:r>
                      <w:proofErr w:type="spellEnd"/>
                      <w:r>
                        <w:t xml:space="preserve"> located in other codebooks and ancillary entities (e.g., plans, ages) to allow dynamic generation of the entire provenance graph.</w:t>
                      </w:r>
                    </w:p>
                    <w:p w14:paraId="5DBE14E0" w14:textId="273B86F9" w:rsidR="00277366" w:rsidRDefault="00277366" w:rsidP="002D17DD">
                      <w:pPr>
                        <w:pStyle w:val="Caption"/>
                        <w:jc w:val="center"/>
                      </w:pPr>
                    </w:p>
                    <w:p w14:paraId="70661255" w14:textId="29CE1328" w:rsidR="00277366" w:rsidRDefault="00277366" w:rsidP="002D17DD">
                      <w:pPr>
                        <w:jc w:val="center"/>
                      </w:pPr>
                    </w:p>
                  </w:txbxContent>
                </v:textbox>
                <w10:wrap type="topAndBottom" anchory="page"/>
              </v:shape>
            </w:pict>
          </mc:Fallback>
        </mc:AlternateContent>
      </w:r>
      <w:r w:rsidR="00EC1DED">
        <w:t>FUTURE WORK</w:t>
      </w:r>
      <w:bookmarkEnd w:id="27"/>
      <w:r w:rsidR="00EC1DED">
        <w:t xml:space="preserve"> </w:t>
      </w:r>
      <w:bookmarkEnd w:id="24"/>
    </w:p>
    <w:p w14:paraId="103A8E04" w14:textId="3A480B36" w:rsidR="003D52E7" w:rsidRDefault="003D52E7" w:rsidP="003D52E7">
      <w:r>
        <w:t>In future work, we will continue to explore the possibilities of dynamic an</w:t>
      </w:r>
      <w:r w:rsidR="00F45E48">
        <w:t>d visual exploration of lightly-</w:t>
      </w:r>
      <w:r>
        <w:t xml:space="preserve">encoded provenance information, while faced with the challenges of a dispersed and generally incomplete provenance graph. We will also apply the integration of metadata and lightweight provenance encoding to an issue faced by researchers working within restricted-access compute centers: the need to accurately document content and provenance of data and research results that they wish to remove from the restricted-access environment, by showing that such data and research results no longer pose a disclosure risk </w:t>
      </w:r>
      <w:r w:rsidR="00F5728E">
        <w:t>after they access restrictions have been removed</w:t>
      </w:r>
      <w:r>
        <w:t xml:space="preserve">.  </w:t>
      </w:r>
    </w:p>
    <w:p w14:paraId="413B45F4" w14:textId="77777777" w:rsidR="00D6586B" w:rsidRDefault="00EC1DED" w:rsidP="00451879">
      <w:pPr>
        <w:pStyle w:val="Heading1"/>
        <w:numPr>
          <w:ilvl w:val="0"/>
          <w:numId w:val="0"/>
        </w:numPr>
        <w:spacing w:before="120"/>
      </w:pPr>
      <w:r>
        <w:t>ACKNOWLEDGMENTS</w:t>
      </w:r>
    </w:p>
    <w:p w14:paraId="12F3DEA6" w14:textId="635C0DFB" w:rsidR="00B119B9" w:rsidRPr="00B119B9" w:rsidRDefault="00B119B9" w:rsidP="00B119B9">
      <w:pPr>
        <w:rPr>
          <w:bCs/>
        </w:rPr>
      </w:pPr>
      <w:r w:rsidRPr="00B119B9">
        <w:t xml:space="preserve">We acknowledge NSF grants SES 9978093, ITR 0427889, SES 0922005, SES 1042181, and SES 1131348. </w:t>
      </w:r>
    </w:p>
    <w:p w14:paraId="01321A74" w14:textId="0804DEDB" w:rsidR="000275E1" w:rsidRPr="000275E1" w:rsidRDefault="00EC1DED" w:rsidP="00451879">
      <w:pPr>
        <w:pStyle w:val="Heading1"/>
        <w:numPr>
          <w:ilvl w:val="0"/>
          <w:numId w:val="0"/>
        </w:numPr>
        <w:spacing w:before="120"/>
        <w:rPr>
          <w:b w:val="0"/>
          <w:kern w:val="0"/>
          <w:szCs w:val="24"/>
          <w:lang w:eastAsia="en-US"/>
        </w:rPr>
      </w:pPr>
      <w:r>
        <w:t>REFERENCES</w:t>
      </w:r>
    </w:p>
    <w:p w14:paraId="677B29DC" w14:textId="7B560826" w:rsidR="00C1594D" w:rsidRPr="00C1594D" w:rsidRDefault="000275E1" w:rsidP="00830B5E">
      <w:pPr>
        <w:pStyle w:val="citation"/>
        <w:divId w:val="513344260"/>
        <w:rPr>
          <w:rFonts w:eastAsiaTheme="minorEastAsia"/>
        </w:rPr>
      </w:pPr>
      <w:r>
        <w:fldChar w:fldCharType="begin" w:fldLock="1"/>
      </w:r>
      <w:r>
        <w:instrText xml:space="preserve">ADDIN Mendeley Bibliography CSL_BIBLIOGRAPHY </w:instrText>
      </w:r>
      <w:r>
        <w:fldChar w:fldCharType="separate"/>
      </w:r>
      <w:r w:rsidR="00C1594D" w:rsidRPr="00C1594D">
        <w:t>1.</w:t>
      </w:r>
      <w:r w:rsidR="00C1594D" w:rsidRPr="00C1594D">
        <w:tab/>
        <w:t xml:space="preserve">Abowd, J., Vilhuber, L., and Block, W. A Proposed Solution to the Archiving and Curation of Confidential Scientific Inputs. In J. Domingo-Ferrer and I. Tinnirello, eds., </w:t>
      </w:r>
      <w:r w:rsidR="00C1594D" w:rsidRPr="00C1594D">
        <w:rPr>
          <w:i/>
          <w:iCs/>
        </w:rPr>
        <w:t>Privacy in Statistical Databases (LNCS 7756)</w:t>
      </w:r>
      <w:r w:rsidR="00C1594D" w:rsidRPr="00C1594D">
        <w:t>. Springer Berlin / Heidelberg, 2012, 216–225.</w:t>
      </w:r>
    </w:p>
    <w:p w14:paraId="7B01C48B" w14:textId="77777777" w:rsidR="00C1594D" w:rsidRPr="00C1594D" w:rsidRDefault="00C1594D" w:rsidP="00830B5E">
      <w:pPr>
        <w:pStyle w:val="citation"/>
        <w:divId w:val="513344260"/>
      </w:pPr>
      <w:r w:rsidRPr="00C1594D">
        <w:t>2.</w:t>
      </w:r>
      <w:r w:rsidRPr="00C1594D">
        <w:tab/>
        <w:t xml:space="preserve">Barga, R.S. and Digiampietri, L.A. Automatic capture and efficient storage of e-Science experiment provenance. </w:t>
      </w:r>
      <w:r w:rsidRPr="00C1594D">
        <w:rPr>
          <w:i/>
          <w:iCs/>
        </w:rPr>
        <w:t>Concurrency and Computation: Practice and Experience 20</w:t>
      </w:r>
      <w:r w:rsidRPr="00C1594D">
        <w:t>, (2008), 419–429.</w:t>
      </w:r>
    </w:p>
    <w:p w14:paraId="0DDE10B8" w14:textId="77777777" w:rsidR="00C1594D" w:rsidRPr="00C1594D" w:rsidRDefault="00C1594D" w:rsidP="00830B5E">
      <w:pPr>
        <w:pStyle w:val="citation"/>
        <w:divId w:val="513344260"/>
      </w:pPr>
      <w:r w:rsidRPr="00C1594D">
        <w:t>3.</w:t>
      </w:r>
      <w:r w:rsidRPr="00C1594D">
        <w:tab/>
        <w:t xml:space="preserve">Bosch, T., Cyganiak, R., Gregory, A., and Wackerow, J. DDI-RDF Discovery Vocabulary: A Metadata Vocabulary for Documenting Research and Survey Data. </w:t>
      </w:r>
      <w:r w:rsidRPr="00C1594D">
        <w:rPr>
          <w:i/>
          <w:iCs/>
        </w:rPr>
        <w:t>Linked Data on the Web Workshop</w:t>
      </w:r>
      <w:r w:rsidRPr="00C1594D">
        <w:t>, (2013).</w:t>
      </w:r>
    </w:p>
    <w:p w14:paraId="1B341EDD" w14:textId="77777777" w:rsidR="00C1594D" w:rsidRPr="00C1594D" w:rsidRDefault="00C1594D" w:rsidP="00830B5E">
      <w:pPr>
        <w:pStyle w:val="citation"/>
        <w:divId w:val="513344260"/>
      </w:pPr>
      <w:r w:rsidRPr="00C1594D">
        <w:t>4.</w:t>
      </w:r>
      <w:r w:rsidRPr="00C1594D">
        <w:tab/>
        <w:t xml:space="preserve">Bosch, T., Cyganiak, R., Wackerow, J., and Zapilko, B. Leveraging the DDI Model for Linked Statistical Data in the Social,  Behavioural, and Economic Sciences. </w:t>
      </w:r>
      <w:r w:rsidRPr="00C1594D">
        <w:rPr>
          <w:i/>
          <w:iCs/>
        </w:rPr>
        <w:t>International Conference on Dublin Core and Metadata Applications; DC-2012--The Kuching Proceedings</w:t>
      </w:r>
      <w:r w:rsidRPr="00C1594D">
        <w:t>, (2012).</w:t>
      </w:r>
    </w:p>
    <w:p w14:paraId="3990CAB8" w14:textId="77777777" w:rsidR="00C1594D" w:rsidRPr="00C1594D" w:rsidRDefault="00C1594D" w:rsidP="00830B5E">
      <w:pPr>
        <w:pStyle w:val="citation"/>
        <w:divId w:val="513344260"/>
      </w:pPr>
      <w:r w:rsidRPr="00C1594D">
        <w:t>5.</w:t>
      </w:r>
      <w:r w:rsidRPr="00C1594D">
        <w:tab/>
        <w:t xml:space="preserve">Cheney, J., Chong, S., Foster, N., Seltzer, M., and Vansummeren, S. Provenance. </w:t>
      </w:r>
      <w:r w:rsidRPr="00C1594D">
        <w:rPr>
          <w:i/>
          <w:iCs/>
        </w:rPr>
        <w:t>Proceeding of the 24th ACM SIGPLAN conference companion on Object oriented programming systems languages and applications - OOPSLA ’09</w:t>
      </w:r>
      <w:r w:rsidRPr="00C1594D">
        <w:t>, ACM Press (2009), 957.</w:t>
      </w:r>
    </w:p>
    <w:p w14:paraId="02BDC4CC" w14:textId="77777777" w:rsidR="00C1594D" w:rsidRPr="00C1594D" w:rsidRDefault="00C1594D" w:rsidP="00830B5E">
      <w:pPr>
        <w:pStyle w:val="citation"/>
        <w:divId w:val="513344260"/>
      </w:pPr>
      <w:r w:rsidRPr="00C1594D">
        <w:t>6.</w:t>
      </w:r>
      <w:r w:rsidRPr="00C1594D">
        <w:tab/>
        <w:t>Chetty, R. The Transformative Potential of Administrative Data for Microeconometric Research. 2012. http://conference.nber.org/confer/2012/SI2012/LS/ChettySlides.pdf.</w:t>
      </w:r>
    </w:p>
    <w:p w14:paraId="45337251" w14:textId="77777777" w:rsidR="00C1594D" w:rsidRPr="00C1594D" w:rsidRDefault="00C1594D" w:rsidP="00830B5E">
      <w:pPr>
        <w:pStyle w:val="citation"/>
        <w:divId w:val="513344260"/>
      </w:pPr>
      <w:r w:rsidRPr="00C1594D">
        <w:t>7.</w:t>
      </w:r>
      <w:r w:rsidRPr="00C1594D">
        <w:tab/>
        <w:t xml:space="preserve">Crosas, M. The Dataverse Network®: An Open-Source Application for Sharing, Discovering and Preserving Data. </w:t>
      </w:r>
      <w:r w:rsidRPr="00C1594D">
        <w:rPr>
          <w:i/>
          <w:iCs/>
        </w:rPr>
        <w:t>D-Lib Magazine 17</w:t>
      </w:r>
      <w:r w:rsidRPr="00C1594D">
        <w:t>, 1/2 (2011).</w:t>
      </w:r>
    </w:p>
    <w:p w14:paraId="61B56DB6" w14:textId="77777777" w:rsidR="00C1594D" w:rsidRPr="00C1594D" w:rsidRDefault="00C1594D" w:rsidP="00830B5E">
      <w:pPr>
        <w:pStyle w:val="citation"/>
        <w:divId w:val="513344260"/>
      </w:pPr>
      <w:r w:rsidRPr="00C1594D">
        <w:t>8.</w:t>
      </w:r>
      <w:r w:rsidRPr="00C1594D">
        <w:tab/>
        <w:t xml:space="preserve">Duerr, R.E., Downs, R.R., Tilmes, C., et al. On the utility of identification schemes for digital earth science data: an assessment and recommendations. </w:t>
      </w:r>
      <w:r w:rsidRPr="00C1594D">
        <w:rPr>
          <w:i/>
          <w:iCs/>
        </w:rPr>
        <w:t>Earth Science Informatics 4</w:t>
      </w:r>
      <w:r w:rsidRPr="00C1594D">
        <w:t>, 3 (2011), 139–160.</w:t>
      </w:r>
    </w:p>
    <w:p w14:paraId="083EB942" w14:textId="77777777" w:rsidR="00C1594D" w:rsidRPr="00C1594D" w:rsidRDefault="00C1594D" w:rsidP="00830B5E">
      <w:pPr>
        <w:pStyle w:val="citation"/>
        <w:divId w:val="513344260"/>
      </w:pPr>
      <w:r w:rsidRPr="00C1594D">
        <w:t>9.</w:t>
      </w:r>
      <w:r w:rsidRPr="00C1594D">
        <w:tab/>
        <w:t xml:space="preserve">Evans, T., Zayatz, L., and Slanta, J. Using noise for disclosure limitation of establishment tabular data. </w:t>
      </w:r>
      <w:r w:rsidRPr="00C1594D">
        <w:rPr>
          <w:i/>
          <w:iCs/>
        </w:rPr>
        <w:t>Journal of Official Statistics 14</w:t>
      </w:r>
      <w:r w:rsidRPr="00C1594D">
        <w:t>, 4 (1998), 537–551.</w:t>
      </w:r>
    </w:p>
    <w:p w14:paraId="6955E028" w14:textId="77777777" w:rsidR="00C1594D" w:rsidRPr="00C1594D" w:rsidRDefault="00C1594D" w:rsidP="00830B5E">
      <w:pPr>
        <w:pStyle w:val="citation"/>
        <w:divId w:val="513344260"/>
      </w:pPr>
      <w:r w:rsidRPr="00C1594D">
        <w:t>10.</w:t>
      </w:r>
      <w:r w:rsidRPr="00C1594D">
        <w:tab/>
        <w:t xml:space="preserve">Frew, J., Janee, G., and Slaughter, P. Automatic Provenance Collection and Publishing in a Science Data Production Environment - Early Results. </w:t>
      </w:r>
      <w:r w:rsidRPr="00C1594D">
        <w:rPr>
          <w:i/>
          <w:iCs/>
        </w:rPr>
        <w:t>Provenance and Annotation of Data and Processes - Third International Provenance and Annotation Workshop, {IPAW} 2010, Troy, {NY}, {USA}, June 15-16, 2010. Revised Selected Papers</w:t>
      </w:r>
      <w:r w:rsidRPr="00C1594D">
        <w:t>, (2010), 27–33.</w:t>
      </w:r>
    </w:p>
    <w:p w14:paraId="1E854DCD" w14:textId="77777777" w:rsidR="00C1594D" w:rsidRPr="00C1594D" w:rsidRDefault="00C1594D" w:rsidP="00830B5E">
      <w:pPr>
        <w:pStyle w:val="citation"/>
        <w:divId w:val="513344260"/>
      </w:pPr>
      <w:r w:rsidRPr="00C1594D">
        <w:t>11.</w:t>
      </w:r>
      <w:r w:rsidRPr="00C1594D">
        <w:tab/>
        <w:t xml:space="preserve">Greenberg, J., White, H.C., Carrier, S., and Scherle, R. A Metadata Best Practice for a Scientific Data Repository. </w:t>
      </w:r>
      <w:r w:rsidRPr="00C1594D">
        <w:rPr>
          <w:i/>
          <w:iCs/>
        </w:rPr>
        <w:t>Journal of Library Metadata 9</w:t>
      </w:r>
      <w:r w:rsidRPr="00C1594D">
        <w:t>, 3-4 (2009), 194–212.</w:t>
      </w:r>
    </w:p>
    <w:p w14:paraId="7B068131" w14:textId="77777777" w:rsidR="00C1594D" w:rsidRPr="00C1594D" w:rsidRDefault="00C1594D" w:rsidP="00830B5E">
      <w:pPr>
        <w:pStyle w:val="citation"/>
        <w:divId w:val="513344260"/>
      </w:pPr>
      <w:r w:rsidRPr="00C1594D">
        <w:t>12.</w:t>
      </w:r>
      <w:r w:rsidRPr="00C1594D">
        <w:tab/>
        <w:t xml:space="preserve">Groth, P. and Moreau, L. </w:t>
      </w:r>
      <w:r w:rsidRPr="00C1594D">
        <w:rPr>
          <w:i/>
          <w:iCs/>
        </w:rPr>
        <w:t>PROV-Overview: An Overview of the PROV Family of Documents</w:t>
      </w:r>
      <w:r w:rsidRPr="00C1594D">
        <w:t>. 2013.</w:t>
      </w:r>
    </w:p>
    <w:p w14:paraId="43973F32" w14:textId="77777777" w:rsidR="00C1594D" w:rsidRPr="00C1594D" w:rsidRDefault="00C1594D" w:rsidP="00830B5E">
      <w:pPr>
        <w:pStyle w:val="citation"/>
        <w:divId w:val="513344260"/>
      </w:pPr>
      <w:r w:rsidRPr="00C1594D">
        <w:t>13.</w:t>
      </w:r>
      <w:r w:rsidRPr="00C1594D">
        <w:tab/>
        <w:t xml:space="preserve">Hagedorn, K. OAIster: a “no dead ends” OAI service provider. </w:t>
      </w:r>
      <w:r w:rsidRPr="00C1594D">
        <w:rPr>
          <w:i/>
          <w:iCs/>
        </w:rPr>
        <w:t>21</w:t>
      </w:r>
      <w:r w:rsidRPr="00C1594D">
        <w:t>, 2 (2003), 170–181.</w:t>
      </w:r>
    </w:p>
    <w:p w14:paraId="1C602786" w14:textId="77777777" w:rsidR="00C1594D" w:rsidRPr="00C1594D" w:rsidRDefault="00C1594D" w:rsidP="00830B5E">
      <w:pPr>
        <w:pStyle w:val="citation"/>
        <w:divId w:val="513344260"/>
      </w:pPr>
      <w:r w:rsidRPr="00C1594D">
        <w:t>14.</w:t>
      </w:r>
      <w:r w:rsidRPr="00C1594D">
        <w:tab/>
        <w:t xml:space="preserve">Hahnel, M. Exclusive: figshare a new open data project that wants to change the future of scholarly publishing. </w:t>
      </w:r>
      <w:r w:rsidRPr="00C1594D">
        <w:rPr>
          <w:i/>
          <w:iCs/>
        </w:rPr>
        <w:t>Impact of Social Sciences blog</w:t>
      </w:r>
      <w:r w:rsidRPr="00C1594D">
        <w:t>, 2012. http://eprints.lse.ac.uk/51893/1/blogs.lse.ac.uk-</w:t>
      </w:r>
      <w:r w:rsidRPr="00C1594D">
        <w:lastRenderedPageBreak/>
        <w:t>Exclusive_figshare_a_new_open_data_project_that_wants_to_change_the_future_of_scholarly_publishing.pdf.</w:t>
      </w:r>
    </w:p>
    <w:p w14:paraId="2FD908A9" w14:textId="77777777" w:rsidR="00C1594D" w:rsidRPr="00C1594D" w:rsidRDefault="00C1594D" w:rsidP="00830B5E">
      <w:pPr>
        <w:pStyle w:val="citation"/>
        <w:divId w:val="513344260"/>
      </w:pPr>
      <w:r w:rsidRPr="00C1594D">
        <w:t>15.</w:t>
      </w:r>
      <w:r w:rsidRPr="00C1594D">
        <w:tab/>
        <w:t xml:space="preserve">Haltiwanger, J.C., Jarmin, R.S., and Miranda, J. Business Dynamics Statistics: An Overview. </w:t>
      </w:r>
      <w:r w:rsidRPr="00C1594D">
        <w:rPr>
          <w:i/>
          <w:iCs/>
        </w:rPr>
        <w:t>SSRN Electronic Journal</w:t>
      </w:r>
      <w:r w:rsidRPr="00C1594D">
        <w:t>, (2009).</w:t>
      </w:r>
    </w:p>
    <w:p w14:paraId="342E1216" w14:textId="77777777" w:rsidR="00C1594D" w:rsidRPr="00C1594D" w:rsidRDefault="00C1594D" w:rsidP="00830B5E">
      <w:pPr>
        <w:pStyle w:val="citation"/>
        <w:divId w:val="513344260"/>
      </w:pPr>
      <w:r w:rsidRPr="00C1594D">
        <w:t>16.</w:t>
      </w:r>
      <w:r w:rsidRPr="00C1594D">
        <w:tab/>
        <w:t xml:space="preserve">Heath, T. and Bizer, C. Linked Data: Evolving the Web into a Global Data Space. </w:t>
      </w:r>
      <w:r w:rsidRPr="00C1594D">
        <w:rPr>
          <w:i/>
          <w:iCs/>
        </w:rPr>
        <w:t>Synthesis Lectures on the Semantic Web: Theory and Technology 1</w:t>
      </w:r>
      <w:r w:rsidRPr="00C1594D">
        <w:t>, 1 (2011), 1–136.</w:t>
      </w:r>
    </w:p>
    <w:p w14:paraId="6678B5E6" w14:textId="77777777" w:rsidR="00C1594D" w:rsidRPr="00C1594D" w:rsidRDefault="00C1594D" w:rsidP="00830B5E">
      <w:pPr>
        <w:pStyle w:val="citation"/>
        <w:divId w:val="513344260"/>
      </w:pPr>
      <w:r w:rsidRPr="00C1594D">
        <w:t>17.</w:t>
      </w:r>
      <w:r w:rsidRPr="00C1594D">
        <w:tab/>
        <w:t xml:space="preserve">Jarmin, R. and Miranda, J. </w:t>
      </w:r>
      <w:r w:rsidRPr="00C1594D">
        <w:rPr>
          <w:i/>
          <w:iCs/>
        </w:rPr>
        <w:t>The Longtitudinal Business Database</w:t>
      </w:r>
      <w:r w:rsidRPr="00C1594D">
        <w:t>. 2002.</w:t>
      </w:r>
    </w:p>
    <w:p w14:paraId="3FE72593" w14:textId="77777777" w:rsidR="00C1594D" w:rsidRPr="00C1594D" w:rsidRDefault="00C1594D" w:rsidP="00830B5E">
      <w:pPr>
        <w:pStyle w:val="citation"/>
        <w:divId w:val="513344260"/>
      </w:pPr>
      <w:r w:rsidRPr="00C1594D">
        <w:t>18.</w:t>
      </w:r>
      <w:r w:rsidRPr="00C1594D">
        <w:tab/>
        <w:t xml:space="preserve">King, G. The Social Science Data Revolution. </w:t>
      </w:r>
      <w:r w:rsidRPr="00C1594D">
        <w:rPr>
          <w:i/>
          <w:iCs/>
        </w:rPr>
        <w:t>Horizons in Political Science</w:t>
      </w:r>
      <w:r w:rsidRPr="00C1594D">
        <w:t>, 2011. http://gking.harvard.edu/files/gking/files/evbase-horizonsp.pdf.</w:t>
      </w:r>
    </w:p>
    <w:p w14:paraId="21995D42" w14:textId="77777777" w:rsidR="00C1594D" w:rsidRPr="00C1594D" w:rsidRDefault="00C1594D" w:rsidP="00830B5E">
      <w:pPr>
        <w:pStyle w:val="citation"/>
        <w:divId w:val="513344260"/>
      </w:pPr>
      <w:r w:rsidRPr="00C1594D">
        <w:t>19.</w:t>
      </w:r>
      <w:r w:rsidRPr="00C1594D">
        <w:tab/>
        <w:t xml:space="preserve">King, G. Ensuring the data-rich future of the social sciences. </w:t>
      </w:r>
      <w:r w:rsidRPr="00C1594D">
        <w:rPr>
          <w:i/>
          <w:iCs/>
        </w:rPr>
        <w:t>Science (New York, N.Y.) 331</w:t>
      </w:r>
      <w:r w:rsidRPr="00C1594D">
        <w:t>, 6018 (2011), 719–21.</w:t>
      </w:r>
    </w:p>
    <w:p w14:paraId="139B7330" w14:textId="77777777" w:rsidR="00C1594D" w:rsidRPr="00C1594D" w:rsidRDefault="00C1594D" w:rsidP="00830B5E">
      <w:pPr>
        <w:pStyle w:val="citation"/>
        <w:divId w:val="513344260"/>
      </w:pPr>
      <w:r w:rsidRPr="00C1594D">
        <w:t>20.</w:t>
      </w:r>
      <w:r w:rsidRPr="00C1594D">
        <w:tab/>
        <w:t xml:space="preserve">Kinney, S.K., Reiter, J.P., Reznek, A.P., Miranda, J., Jarmin, R.S., and Abowd, J.M. Towards Unrestricted Public Use Business Microdata: The Synthetic Longitudinal Business Database. </w:t>
      </w:r>
      <w:r w:rsidRPr="00C1594D">
        <w:rPr>
          <w:i/>
          <w:iCs/>
        </w:rPr>
        <w:t>International Statistical Review 79</w:t>
      </w:r>
      <w:r w:rsidRPr="00C1594D">
        <w:t>, 3 (2011), 362–384.</w:t>
      </w:r>
    </w:p>
    <w:p w14:paraId="4D9EB37B" w14:textId="77777777" w:rsidR="00C1594D" w:rsidRPr="00C1594D" w:rsidRDefault="00C1594D" w:rsidP="00830B5E">
      <w:pPr>
        <w:pStyle w:val="citation"/>
        <w:divId w:val="513344260"/>
      </w:pPr>
      <w:r w:rsidRPr="00C1594D">
        <w:t>21.</w:t>
      </w:r>
      <w:r w:rsidRPr="00C1594D">
        <w:tab/>
        <w:t>Kramer, S., Leahey, A., Southall, H., Vampras, J., and Wackerow, J. Using RDF to describe and link social science data to related resources on the Web: leveraging the Data Documentation Initiative (DDI) model. 2012. http://eprints.port.ac.uk/9029/1/UsingRDFToDescribeAndLinkSocialScienceDataToRelatedResourcesOnTheWeb.pdf.</w:t>
      </w:r>
    </w:p>
    <w:p w14:paraId="5C58549E" w14:textId="7B794E0C" w:rsidR="00C1594D" w:rsidRPr="00C1594D" w:rsidRDefault="00C1594D" w:rsidP="00830B5E">
      <w:pPr>
        <w:pStyle w:val="citation"/>
        <w:divId w:val="513344260"/>
      </w:pPr>
      <w:r w:rsidRPr="00C1594D">
        <w:t>22.</w:t>
      </w:r>
      <w:r w:rsidRPr="00C1594D">
        <w:tab/>
        <w:t>Lagoze, C., Arms, W.Y., Gan, S., et al. Core Services in the Architecture of the National Digital Library for Science Education (NSDL).</w:t>
      </w:r>
      <w:r w:rsidR="00266D46">
        <w:t xml:space="preserve"> </w:t>
      </w:r>
      <w:r w:rsidRPr="00C1594D">
        <w:t>.</w:t>
      </w:r>
      <w:r w:rsidR="00266D46">
        <w:t>in JCDL 2002</w:t>
      </w:r>
    </w:p>
    <w:p w14:paraId="43B3108F" w14:textId="77777777" w:rsidR="00C1594D" w:rsidRPr="00C1594D" w:rsidRDefault="00C1594D" w:rsidP="00830B5E">
      <w:pPr>
        <w:pStyle w:val="citation"/>
        <w:divId w:val="513344260"/>
      </w:pPr>
      <w:r w:rsidRPr="00C1594D">
        <w:t>23.</w:t>
      </w:r>
      <w:r w:rsidRPr="00C1594D">
        <w:tab/>
        <w:t xml:space="preserve">Lagoze, C., Block, W., Williams, J., Abowd, J.M., and Vilhuber, L. Data Management of Confidential Data. </w:t>
      </w:r>
      <w:r w:rsidRPr="00C1594D">
        <w:rPr>
          <w:i/>
          <w:iCs/>
        </w:rPr>
        <w:t>International Data Curation Conference</w:t>
      </w:r>
      <w:r w:rsidRPr="00C1594D">
        <w:t>, (2013).</w:t>
      </w:r>
    </w:p>
    <w:p w14:paraId="478F0BA6" w14:textId="77777777" w:rsidR="00C1594D" w:rsidRPr="00C1594D" w:rsidRDefault="00C1594D" w:rsidP="00830B5E">
      <w:pPr>
        <w:pStyle w:val="citation"/>
        <w:divId w:val="513344260"/>
      </w:pPr>
      <w:r w:rsidRPr="00C1594D">
        <w:t>24.</w:t>
      </w:r>
      <w:r w:rsidRPr="00C1594D">
        <w:tab/>
        <w:t xml:space="preserve">Lagoze, C., Vilhuber, L., Williams, J., and Block, W. Encoding Provenance of Social Science Data: Integrating PROV with DDI. </w:t>
      </w:r>
      <w:r w:rsidRPr="00C1594D">
        <w:rPr>
          <w:i/>
          <w:iCs/>
        </w:rPr>
        <w:t>Proceedings of EDDI13 5th Annual European DDI User Conference</w:t>
      </w:r>
      <w:r w:rsidRPr="00C1594D">
        <w:t>, (2013).</w:t>
      </w:r>
    </w:p>
    <w:p w14:paraId="55BEC701" w14:textId="77777777" w:rsidR="00C1594D" w:rsidRPr="00C1594D" w:rsidRDefault="00C1594D" w:rsidP="00830B5E">
      <w:pPr>
        <w:pStyle w:val="citation"/>
        <w:divId w:val="513344260"/>
      </w:pPr>
      <w:r w:rsidRPr="00C1594D">
        <w:t>25.</w:t>
      </w:r>
      <w:r w:rsidRPr="00C1594D">
        <w:tab/>
        <w:t xml:space="preserve">Lagoze, C., Williams, J., and Vilhuber, L. Encoding Provenance Metadata for Social Science Datasets. </w:t>
      </w:r>
      <w:r w:rsidRPr="00C1594D">
        <w:rPr>
          <w:i/>
          <w:iCs/>
        </w:rPr>
        <w:t>MTSR 2013 - 7th Metadata and Semantics Research Conference</w:t>
      </w:r>
      <w:r w:rsidRPr="00C1594D">
        <w:t>, (2013).</w:t>
      </w:r>
    </w:p>
    <w:p w14:paraId="12E55A31" w14:textId="77777777" w:rsidR="00C1594D" w:rsidRPr="00C1594D" w:rsidRDefault="00C1594D" w:rsidP="00830B5E">
      <w:pPr>
        <w:pStyle w:val="citation"/>
        <w:divId w:val="513344260"/>
      </w:pPr>
      <w:r w:rsidRPr="00C1594D">
        <w:t>26.</w:t>
      </w:r>
      <w:r w:rsidRPr="00C1594D">
        <w:tab/>
        <w:t xml:space="preserve">Lagoze, C. Keeping Dublin Core Simple: Cross Domain Discovery or Resource Description? </w:t>
      </w:r>
      <w:r w:rsidRPr="00C1594D">
        <w:rPr>
          <w:i/>
          <w:iCs/>
        </w:rPr>
        <w:t>D-Lib Magazine 7</w:t>
      </w:r>
      <w:r w:rsidRPr="00C1594D">
        <w:t>, 1 (2001).</w:t>
      </w:r>
    </w:p>
    <w:p w14:paraId="03C1C1B4" w14:textId="77777777" w:rsidR="00C1594D" w:rsidRPr="00C1594D" w:rsidRDefault="00C1594D" w:rsidP="00830B5E">
      <w:pPr>
        <w:pStyle w:val="citation"/>
        <w:divId w:val="513344260"/>
      </w:pPr>
      <w:r w:rsidRPr="00C1594D">
        <w:t>27.</w:t>
      </w:r>
      <w:r w:rsidRPr="00C1594D">
        <w:tab/>
        <w:t xml:space="preserve">Mayernik, M.S., Choudhury, G.S., DiLauro, T., et al. The Data Conservancy Instance: Infrastructure and Organizational Services for Research Data Curation. </w:t>
      </w:r>
      <w:r w:rsidRPr="00C1594D">
        <w:rPr>
          <w:i/>
          <w:iCs/>
        </w:rPr>
        <w:t>D-Lib Magazine 18</w:t>
      </w:r>
      <w:r w:rsidRPr="00C1594D">
        <w:t>, 2012.</w:t>
      </w:r>
    </w:p>
    <w:p w14:paraId="3B30B6D6" w14:textId="77777777" w:rsidR="00C1594D" w:rsidRPr="00C1594D" w:rsidRDefault="00C1594D" w:rsidP="00830B5E">
      <w:pPr>
        <w:pStyle w:val="citation"/>
        <w:divId w:val="513344260"/>
      </w:pPr>
      <w:r w:rsidRPr="00C1594D">
        <w:t>28.</w:t>
      </w:r>
      <w:r w:rsidRPr="00C1594D">
        <w:tab/>
        <w:t xml:space="preserve">McDonough, J. Structural Metadata and the Social Limitation of Interoperability: A Sociotechnical View of </w:t>
      </w:r>
      <w:r w:rsidRPr="00C1594D">
        <w:lastRenderedPageBreak/>
        <w:t xml:space="preserve">XML and Digital Library Standards Development. </w:t>
      </w:r>
      <w:r w:rsidRPr="00C1594D">
        <w:rPr>
          <w:i/>
          <w:iCs/>
        </w:rPr>
        <w:t>Basilage The Markup Conference 2008</w:t>
      </w:r>
      <w:r w:rsidRPr="00C1594D">
        <w:t>, (2008).</w:t>
      </w:r>
    </w:p>
    <w:p w14:paraId="56E2FC2B" w14:textId="77777777" w:rsidR="00C1594D" w:rsidRPr="00C1594D" w:rsidRDefault="00C1594D" w:rsidP="00830B5E">
      <w:pPr>
        <w:pStyle w:val="citation"/>
        <w:divId w:val="513344260"/>
      </w:pPr>
      <w:r w:rsidRPr="00C1594D">
        <w:t>29.</w:t>
      </w:r>
      <w:r w:rsidRPr="00C1594D">
        <w:tab/>
        <w:t xml:space="preserve">Michener, W., Vieglais, D., Vision, T., Kunze, J., Cruse, P., and Janée, G. DataONE: Data Observation Network for Earth — Preserving Data and Enabling Innovation in the Biological and Environmental Sciences. </w:t>
      </w:r>
      <w:r w:rsidRPr="00C1594D">
        <w:rPr>
          <w:i/>
          <w:iCs/>
        </w:rPr>
        <w:t>D-Lib Magazine 17</w:t>
      </w:r>
      <w:r w:rsidRPr="00C1594D">
        <w:t>, 1/2 (2011).</w:t>
      </w:r>
    </w:p>
    <w:p w14:paraId="5CF0E1F3" w14:textId="77777777" w:rsidR="00C1594D" w:rsidRPr="00C1594D" w:rsidRDefault="00C1594D" w:rsidP="00830B5E">
      <w:pPr>
        <w:pStyle w:val="citation"/>
        <w:divId w:val="513344260"/>
      </w:pPr>
      <w:r w:rsidRPr="00C1594D">
        <w:t>30.</w:t>
      </w:r>
      <w:r w:rsidRPr="00C1594D">
        <w:tab/>
        <w:t xml:space="preserve">Missier, P., Belhajjame, K., and Cheney, J. The W3C PROV family of specifications for modelling provenance metadata. </w:t>
      </w:r>
      <w:r w:rsidRPr="00C1594D">
        <w:rPr>
          <w:i/>
          <w:iCs/>
        </w:rPr>
        <w:t>EDBT/ICDT ’13</w:t>
      </w:r>
      <w:r w:rsidRPr="00C1594D">
        <w:t>, ACM Press (2013), 773–776.</w:t>
      </w:r>
    </w:p>
    <w:p w14:paraId="20190970" w14:textId="77777777" w:rsidR="00C1594D" w:rsidRPr="00C1594D" w:rsidRDefault="00C1594D" w:rsidP="00830B5E">
      <w:pPr>
        <w:pStyle w:val="citation"/>
        <w:divId w:val="513344260"/>
      </w:pPr>
      <w:r w:rsidRPr="00C1594D">
        <w:t>31.</w:t>
      </w:r>
      <w:r w:rsidRPr="00C1594D">
        <w:tab/>
        <w:t xml:space="preserve">Moreau, L. and Lebo, T. </w:t>
      </w:r>
      <w:r w:rsidRPr="00C1594D">
        <w:rPr>
          <w:i/>
          <w:iCs/>
        </w:rPr>
        <w:t>Linking across Provenance Bundles</w:t>
      </w:r>
      <w:r w:rsidRPr="00C1594D">
        <w:t>. 2013.</w:t>
      </w:r>
    </w:p>
    <w:p w14:paraId="7B8BBF36" w14:textId="77777777" w:rsidR="00C1594D" w:rsidRPr="00C1594D" w:rsidRDefault="00C1594D" w:rsidP="00830B5E">
      <w:pPr>
        <w:pStyle w:val="citation"/>
        <w:divId w:val="513344260"/>
      </w:pPr>
      <w:r w:rsidRPr="00C1594D">
        <w:t>32.</w:t>
      </w:r>
      <w:r w:rsidRPr="00C1594D">
        <w:tab/>
        <w:t xml:space="preserve">Moreau, L. and Missier, P. </w:t>
      </w:r>
      <w:r w:rsidRPr="00C1594D">
        <w:rPr>
          <w:i/>
          <w:iCs/>
        </w:rPr>
        <w:t>PROV-N: The Provenance Notation</w:t>
      </w:r>
      <w:r w:rsidRPr="00C1594D">
        <w:t>. 2013.</w:t>
      </w:r>
    </w:p>
    <w:p w14:paraId="3B337D4B" w14:textId="77777777" w:rsidR="00C1594D" w:rsidRPr="00C1594D" w:rsidRDefault="00C1594D" w:rsidP="00830B5E">
      <w:pPr>
        <w:pStyle w:val="citation"/>
        <w:divId w:val="513344260"/>
      </w:pPr>
      <w:r w:rsidRPr="00C1594D">
        <w:t>33.</w:t>
      </w:r>
      <w:r w:rsidRPr="00C1594D">
        <w:tab/>
        <w:t xml:space="preserve">Moreau, L. </w:t>
      </w:r>
      <w:r w:rsidRPr="00C1594D">
        <w:rPr>
          <w:i/>
          <w:iCs/>
        </w:rPr>
        <w:t>PROV-XML: the PROV-XML Schema</w:t>
      </w:r>
      <w:r w:rsidRPr="00C1594D">
        <w:t>. 2013.</w:t>
      </w:r>
    </w:p>
    <w:p w14:paraId="415A77B2" w14:textId="77777777" w:rsidR="00C1594D" w:rsidRPr="00C1594D" w:rsidRDefault="00C1594D" w:rsidP="00830B5E">
      <w:pPr>
        <w:pStyle w:val="citation"/>
        <w:divId w:val="513344260"/>
      </w:pPr>
      <w:r w:rsidRPr="00C1594D">
        <w:t>34.</w:t>
      </w:r>
      <w:r w:rsidRPr="00C1594D">
        <w:tab/>
        <w:t>National Science Foundation. NSF Award Search: Award#1131848 - NCRN-MN: Cornell Census-NSF Research Node: Integrated Research Support, Training and Data Documentation. 2011. http://www.nsf.gov/awardsearch/showAward?AWD_ID=1131848.</w:t>
      </w:r>
    </w:p>
    <w:p w14:paraId="46AEAC26" w14:textId="77777777" w:rsidR="00C1594D" w:rsidRPr="00C1594D" w:rsidRDefault="00C1594D" w:rsidP="00830B5E">
      <w:pPr>
        <w:pStyle w:val="citation"/>
        <w:divId w:val="513344260"/>
      </w:pPr>
      <w:r w:rsidRPr="00C1594D">
        <w:t>35.</w:t>
      </w:r>
      <w:r w:rsidRPr="00C1594D">
        <w:tab/>
        <w:t xml:space="preserve">Office of Science and Technology Policy. </w:t>
      </w:r>
      <w:r w:rsidRPr="00C1594D">
        <w:rPr>
          <w:i/>
          <w:iCs/>
        </w:rPr>
        <w:t>Increasing Access to the Results of Federally Funded Scientific Research</w:t>
      </w:r>
      <w:r w:rsidRPr="00C1594D">
        <w:t>. Washington D.C., 2013.</w:t>
      </w:r>
    </w:p>
    <w:p w14:paraId="360F0865" w14:textId="77777777" w:rsidR="00C1594D" w:rsidRPr="00C1594D" w:rsidRDefault="00C1594D" w:rsidP="00830B5E">
      <w:pPr>
        <w:pStyle w:val="citation"/>
        <w:divId w:val="513344260"/>
      </w:pPr>
      <w:r w:rsidRPr="00C1594D">
        <w:t>36.</w:t>
      </w:r>
      <w:r w:rsidRPr="00C1594D">
        <w:tab/>
        <w:t xml:space="preserve">Peek, R. Digital Public Library of America. </w:t>
      </w:r>
      <w:r w:rsidRPr="00C1594D">
        <w:rPr>
          <w:i/>
          <w:iCs/>
        </w:rPr>
        <w:t>Information Today 29</w:t>
      </w:r>
      <w:r w:rsidRPr="00C1594D">
        <w:t>, (2012), 24.</w:t>
      </w:r>
    </w:p>
    <w:p w14:paraId="79C1D551" w14:textId="77777777" w:rsidR="00C1594D" w:rsidRPr="00C1594D" w:rsidRDefault="00C1594D" w:rsidP="00830B5E">
      <w:pPr>
        <w:pStyle w:val="citation"/>
        <w:divId w:val="513344260"/>
      </w:pPr>
      <w:r w:rsidRPr="00C1594D">
        <w:t>37.</w:t>
      </w:r>
      <w:r w:rsidRPr="00C1594D">
        <w:tab/>
        <w:t xml:space="preserve">Plale, B., McDonald, R.H., Chandrasekar, K., et al. The SEAD datanet prototype: Data preservation services for sustainability science. </w:t>
      </w:r>
      <w:r w:rsidRPr="00C1594D">
        <w:rPr>
          <w:i/>
          <w:iCs/>
        </w:rPr>
        <w:t>Proceedings of the ACM/IEEE Joint Conference on Digital Libraries</w:t>
      </w:r>
      <w:r w:rsidRPr="00C1594D">
        <w:t>, (2013), 439–440.</w:t>
      </w:r>
    </w:p>
    <w:p w14:paraId="1C218155" w14:textId="77777777" w:rsidR="00C1594D" w:rsidRPr="00C1594D" w:rsidRDefault="00C1594D" w:rsidP="00830B5E">
      <w:pPr>
        <w:pStyle w:val="citation"/>
        <w:divId w:val="513344260"/>
      </w:pPr>
      <w:r w:rsidRPr="00C1594D">
        <w:t>38.</w:t>
      </w:r>
      <w:r w:rsidRPr="00C1594D">
        <w:tab/>
        <w:t xml:space="preserve">Pollard, T.J. and Wilkinson, J.M. Making Datasets Visible and Accessible: DataCite’s First Summer Meeting. </w:t>
      </w:r>
      <w:r w:rsidRPr="00C1594D">
        <w:rPr>
          <w:i/>
          <w:iCs/>
        </w:rPr>
        <w:t>Ariadne</w:t>
      </w:r>
      <w:r w:rsidRPr="00C1594D">
        <w:t>, 64 (2010).</w:t>
      </w:r>
    </w:p>
    <w:p w14:paraId="4C6B6BED" w14:textId="77777777" w:rsidR="00C1594D" w:rsidRPr="00C1594D" w:rsidRDefault="00C1594D" w:rsidP="00830B5E">
      <w:pPr>
        <w:pStyle w:val="citation"/>
        <w:divId w:val="513344260"/>
      </w:pPr>
      <w:r w:rsidRPr="00C1594D">
        <w:t>39.</w:t>
      </w:r>
      <w:r w:rsidRPr="00C1594D">
        <w:tab/>
        <w:t xml:space="preserve">Renear, A.H., Sacchi, S., and Wicket, K.M. Definitions of Dataset in the Scientific and Technical Literature. </w:t>
      </w:r>
      <w:r w:rsidRPr="00C1594D">
        <w:rPr>
          <w:i/>
          <w:iCs/>
        </w:rPr>
        <w:t>Proceedings of the 73rd ASIS&amp;T Annual Meeting</w:t>
      </w:r>
      <w:r w:rsidRPr="00C1594D">
        <w:t>, (2010).</w:t>
      </w:r>
    </w:p>
    <w:p w14:paraId="501838F7" w14:textId="77777777" w:rsidR="00C1594D" w:rsidRPr="00C1594D" w:rsidRDefault="00C1594D" w:rsidP="00830B5E">
      <w:pPr>
        <w:pStyle w:val="citation"/>
        <w:divId w:val="513344260"/>
      </w:pPr>
      <w:r w:rsidRPr="00C1594D">
        <w:t>40.</w:t>
      </w:r>
      <w:r w:rsidRPr="00C1594D">
        <w:tab/>
        <w:t>Ruggles, S., Alexander, J.T., Genadek, K., Goeken, R., Schroeder, M.B., and Sobek, M. Integrated Public Use Microdata Series: Version 5.0 [Machine-readable database]. 2010.</w:t>
      </w:r>
    </w:p>
    <w:p w14:paraId="4C4E3BB7" w14:textId="77777777" w:rsidR="00C1594D" w:rsidRPr="00C1594D" w:rsidRDefault="00C1594D" w:rsidP="00830B5E">
      <w:pPr>
        <w:pStyle w:val="citation"/>
        <w:divId w:val="513344260"/>
      </w:pPr>
      <w:r w:rsidRPr="00C1594D">
        <w:t>41.</w:t>
      </w:r>
      <w:r w:rsidRPr="00C1594D">
        <w:tab/>
        <w:t xml:space="preserve">Treloar, A. Design and Implementation of the Australian National Data Service. </w:t>
      </w:r>
      <w:r w:rsidRPr="00C1594D">
        <w:rPr>
          <w:i/>
          <w:iCs/>
        </w:rPr>
        <w:t>International Journal of Digital Curation 4</w:t>
      </w:r>
      <w:r w:rsidRPr="00C1594D">
        <w:t>, 2009.</w:t>
      </w:r>
    </w:p>
    <w:p w14:paraId="7055A91B" w14:textId="77777777" w:rsidR="00C1594D" w:rsidRPr="00C1594D" w:rsidRDefault="00C1594D" w:rsidP="00830B5E">
      <w:pPr>
        <w:pStyle w:val="citation"/>
        <w:divId w:val="513344260"/>
      </w:pPr>
      <w:r w:rsidRPr="00C1594D">
        <w:t>42.</w:t>
      </w:r>
      <w:r w:rsidRPr="00C1594D">
        <w:tab/>
        <w:t xml:space="preserve">Vardigan, M., Heus, P., and Thomas, W. Data Documentation Initiative: Toward a Standard for the Social Sciences. </w:t>
      </w:r>
      <w:r w:rsidRPr="00C1594D">
        <w:rPr>
          <w:i/>
          <w:iCs/>
        </w:rPr>
        <w:t>The International Journal of Digital Curation 3</w:t>
      </w:r>
      <w:r w:rsidRPr="00C1594D">
        <w:t>, 1 (2008).</w:t>
      </w:r>
    </w:p>
    <w:p w14:paraId="2145518B" w14:textId="77777777" w:rsidR="00C1594D" w:rsidRPr="00C1594D" w:rsidRDefault="00C1594D" w:rsidP="00830B5E">
      <w:pPr>
        <w:pStyle w:val="citation"/>
        <w:divId w:val="513344260"/>
      </w:pPr>
      <w:r w:rsidRPr="00C1594D">
        <w:t>43.</w:t>
      </w:r>
      <w:r w:rsidRPr="00C1594D">
        <w:tab/>
        <w:t xml:space="preserve">Zimmerman, A. New Knowledge from Old Data Sharing and Reuse of Ecological Data. </w:t>
      </w:r>
      <w:r w:rsidRPr="00C1594D">
        <w:rPr>
          <w:i/>
          <w:iCs/>
        </w:rPr>
        <w:t>Science Technology Human Values2 33</w:t>
      </w:r>
      <w:r w:rsidRPr="00C1594D">
        <w:t xml:space="preserve">, 5 (2008), 631–652. </w:t>
      </w:r>
    </w:p>
    <w:p w14:paraId="05B9B2CF" w14:textId="097DCFDE" w:rsidR="00D6586B" w:rsidRDefault="000275E1" w:rsidP="00C1594D">
      <w:pPr>
        <w:pStyle w:val="citation"/>
        <w:divId w:val="748430277"/>
        <w:sectPr w:rsidR="00D6586B">
          <w:type w:val="continuous"/>
          <w:pgSz w:w="12240" w:h="15840"/>
          <w:pgMar w:top="1080" w:right="1080" w:bottom="1440" w:left="1080" w:header="720" w:footer="720" w:gutter="0"/>
          <w:cols w:num="2" w:space="476"/>
          <w:docGrid w:linePitch="240" w:charSpace="6143"/>
        </w:sectPr>
      </w:pPr>
      <w:r>
        <w:fldChar w:fldCharType="end"/>
      </w:r>
    </w:p>
    <w:p w14:paraId="5AE5EBA9" w14:textId="7C35FE94" w:rsidR="00EC1DED" w:rsidRDefault="00EC1DED" w:rsidP="00451879">
      <w:pPr>
        <w:pStyle w:val="Paper-Title"/>
        <w:jc w:val="both"/>
      </w:pPr>
    </w:p>
    <w:sectPr w:rsidR="00EC1DED">
      <w:type w:val="continuous"/>
      <w:pgSz w:w="12240" w:h="15840"/>
      <w:pgMar w:top="1080" w:right="1080" w:bottom="1440" w:left="1080" w:header="720" w:footer="720" w:gutter="0"/>
      <w:cols w:space="720"/>
      <w:docGrid w:linePitch="240" w:charSpace="61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F3B17" w14:textId="77777777" w:rsidR="00277366" w:rsidRDefault="00277366">
      <w:pPr>
        <w:spacing w:after="0"/>
      </w:pPr>
      <w:r>
        <w:separator/>
      </w:r>
    </w:p>
  </w:endnote>
  <w:endnote w:type="continuationSeparator" w:id="0">
    <w:p w14:paraId="70CDDF7B" w14:textId="77777777" w:rsidR="00277366" w:rsidRDefault="002773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Liberation Sans">
    <w:altName w:val="Arial Unicode MS"/>
    <w:charset w:val="80"/>
    <w:family w:val="swiss"/>
    <w:pitch w:val="variable"/>
  </w:font>
  <w:font w:name="Droid Sans">
    <w:charset w:val="80"/>
    <w:family w:val="auto"/>
    <w:pitch w:val="variable"/>
  </w:font>
  <w:font w:name="FreeSans">
    <w:altName w:val="MS Mincho"/>
    <w:charset w:val="80"/>
    <w:family w:val="auto"/>
    <w:pitch w:val="variable"/>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178B" w14:textId="77777777" w:rsidR="00277366" w:rsidRDefault="00277366">
    <w:pPr>
      <w:pStyle w:val="Foo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F010D" w14:textId="77777777" w:rsidR="00277366" w:rsidRDefault="00277366">
    <w:pPr>
      <w:pStyle w:val="Footer"/>
    </w:pPr>
    <w:r>
      <w:fldChar w:fldCharType="begin"/>
    </w:r>
    <w:r>
      <w:instrText xml:space="preserve"> PAGE </w:instrText>
    </w:r>
    <w:r>
      <w:fldChar w:fldCharType="separate"/>
    </w:r>
    <w:r w:rsidR="00A930B5">
      <w:rPr>
        <w:noProof/>
      </w:rPr>
      <w:t>10</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2D712" w14:textId="77777777" w:rsidR="00277366" w:rsidRDefault="002773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DCBEA" w14:textId="77777777" w:rsidR="00277366" w:rsidRDefault="00277366">
      <w:pPr>
        <w:spacing w:after="0"/>
      </w:pPr>
      <w:r>
        <w:separator/>
      </w:r>
    </w:p>
  </w:footnote>
  <w:footnote w:type="continuationSeparator" w:id="0">
    <w:p w14:paraId="7DFE0D67" w14:textId="77777777" w:rsidR="00277366" w:rsidRDefault="00277366">
      <w:pPr>
        <w:spacing w:after="0"/>
      </w:pPr>
      <w:r>
        <w:continuationSeparator/>
      </w:r>
    </w:p>
  </w:footnote>
  <w:footnote w:id="1">
    <w:p w14:paraId="1117F558" w14:textId="556DEA19" w:rsidR="00277366" w:rsidRPr="00301962" w:rsidRDefault="00277366">
      <w:pPr>
        <w:pStyle w:val="FootnoteText"/>
        <w:rPr>
          <w:sz w:val="16"/>
          <w:szCs w:val="16"/>
        </w:rPr>
      </w:pPr>
      <w:r w:rsidRPr="00301962">
        <w:rPr>
          <w:rStyle w:val="FootnoteReference"/>
          <w:sz w:val="16"/>
          <w:szCs w:val="16"/>
        </w:rPr>
        <w:footnoteRef/>
      </w:r>
      <w:r w:rsidRPr="00301962">
        <w:rPr>
          <w:sz w:val="16"/>
          <w:szCs w:val="16"/>
        </w:rPr>
        <w:t xml:space="preserve"> http://dev.openicpsr.org</w:t>
      </w:r>
    </w:p>
  </w:footnote>
  <w:footnote w:id="2">
    <w:p w14:paraId="02FE28C4" w14:textId="576B0679" w:rsidR="00277366" w:rsidRDefault="00277366">
      <w:pPr>
        <w:pStyle w:val="FootnoteText"/>
      </w:pPr>
      <w:r>
        <w:rPr>
          <w:rStyle w:val="FootnoteReference"/>
        </w:rPr>
        <w:footnoteRef/>
      </w:r>
      <w:r>
        <w:t xml:space="preserve"> </w:t>
      </w:r>
      <w:r w:rsidRPr="00727824">
        <w:rPr>
          <w:sz w:val="18"/>
          <w:szCs w:val="18"/>
        </w:rPr>
        <w:t>http://www.ddialliance.org/</w:t>
      </w:r>
    </w:p>
  </w:footnote>
  <w:footnote w:id="3">
    <w:p w14:paraId="5DFEB7C9" w14:textId="411D6E2F" w:rsidR="00277366" w:rsidRDefault="00277366">
      <w:pPr>
        <w:pStyle w:val="FootnoteText"/>
      </w:pPr>
      <w:r>
        <w:rPr>
          <w:rStyle w:val="FootnoteReference"/>
        </w:rPr>
        <w:footnoteRef/>
      </w:r>
      <w:r>
        <w:t xml:space="preserve"> </w:t>
      </w:r>
      <w:r w:rsidRPr="00794714">
        <w:rPr>
          <w:kern w:val="20"/>
          <w:sz w:val="18"/>
        </w:rPr>
        <w:t>http://www.census.gov/programs-surveys/sipp/data.html</w:t>
      </w:r>
    </w:p>
  </w:footnote>
  <w:footnote w:id="4">
    <w:p w14:paraId="39E35DF5" w14:textId="421911EA" w:rsidR="00277366" w:rsidRDefault="00277366">
      <w:pPr>
        <w:pStyle w:val="FootnoteText"/>
      </w:pPr>
      <w:r>
        <w:rPr>
          <w:rStyle w:val="FootnoteReference"/>
        </w:rPr>
        <w:footnoteRef/>
      </w:r>
      <w:r>
        <w:t xml:space="preserve"> </w:t>
      </w:r>
      <w:r w:rsidRPr="001A4A15">
        <w:rPr>
          <w:sz w:val="18"/>
          <w:szCs w:val="18"/>
        </w:rPr>
        <w:t>http://www.stata.com</w:t>
      </w:r>
    </w:p>
  </w:footnote>
  <w:footnote w:id="5">
    <w:p w14:paraId="65D0791D" w14:textId="55684B32" w:rsidR="00277366" w:rsidRDefault="00277366">
      <w:pPr>
        <w:pStyle w:val="FootnoteText"/>
      </w:pPr>
      <w:r>
        <w:rPr>
          <w:rStyle w:val="FootnoteReference"/>
        </w:rPr>
        <w:footnoteRef/>
      </w:r>
      <w:r>
        <w:t xml:space="preserve"> </w:t>
      </w:r>
      <w:r w:rsidRPr="001A4A15">
        <w:rPr>
          <w:sz w:val="18"/>
          <w:szCs w:val="18"/>
        </w:rPr>
        <w:t>http://www.nesstar.com</w:t>
      </w:r>
    </w:p>
  </w:footnote>
  <w:footnote w:id="6">
    <w:p w14:paraId="4DA3EB3E" w14:textId="4E2D8639" w:rsidR="00277366" w:rsidRDefault="00277366">
      <w:pPr>
        <w:pStyle w:val="FootnoteText"/>
      </w:pPr>
      <w:r>
        <w:rPr>
          <w:rStyle w:val="FootnoteReference"/>
        </w:rPr>
        <w:footnoteRef/>
      </w:r>
      <w:r>
        <w:t xml:space="preserve"> </w:t>
      </w:r>
      <w:r w:rsidRPr="00440467">
        <w:rPr>
          <w:kern w:val="20"/>
          <w:sz w:val="18"/>
        </w:rPr>
        <w:t>http://ezid.cdlib.org</w:t>
      </w:r>
    </w:p>
  </w:footnote>
  <w:footnote w:id="7">
    <w:p w14:paraId="2007C57C" w14:textId="4CF159D3" w:rsidR="00277366" w:rsidRPr="00AA09EF" w:rsidRDefault="00277366">
      <w:pPr>
        <w:pStyle w:val="FootnoteText"/>
        <w:rPr>
          <w:sz w:val="18"/>
          <w:szCs w:val="18"/>
        </w:rPr>
      </w:pPr>
      <w:r>
        <w:rPr>
          <w:rStyle w:val="FootnoteReference"/>
        </w:rPr>
        <w:footnoteRef/>
      </w:r>
      <w:r>
        <w:t xml:space="preserve"> </w:t>
      </w:r>
      <w:r w:rsidRPr="006553F8">
        <w:rPr>
          <w:sz w:val="16"/>
          <w:szCs w:val="16"/>
        </w:rPr>
        <w:t>https://wiki.ucop.edu/display/Curation/ARK+Suffix+Passthrough</w:t>
      </w:r>
    </w:p>
  </w:footnote>
  <w:footnote w:id="8">
    <w:p w14:paraId="175105FB" w14:textId="77777777" w:rsidR="00277366" w:rsidRDefault="00277366" w:rsidP="00097212">
      <w:pPr>
        <w:pStyle w:val="FootnoteText"/>
      </w:pPr>
      <w:r>
        <w:rPr>
          <w:rStyle w:val="FootnoteReference"/>
        </w:rPr>
        <w:footnoteRef/>
      </w:r>
      <w:r>
        <w:t xml:space="preserve"> </w:t>
      </w:r>
      <w:r w:rsidRPr="0022174B">
        <w:rPr>
          <w:sz w:val="18"/>
          <w:szCs w:val="18"/>
        </w:rPr>
        <w:t>http://goo.gl/KS6ts</w:t>
      </w:r>
    </w:p>
  </w:footnote>
  <w:footnote w:id="9">
    <w:p w14:paraId="4DC78DF6" w14:textId="68399BBB" w:rsidR="00277366" w:rsidRDefault="00277366" w:rsidP="00402C3C">
      <w:pPr>
        <w:pStyle w:val="FootnoteText"/>
      </w:pPr>
      <w:r>
        <w:rPr>
          <w:rStyle w:val="FootnoteReference"/>
        </w:rPr>
        <w:footnoteRef/>
      </w:r>
      <w:r w:rsidRPr="0025199D">
        <w:rPr>
          <w:sz w:val="18"/>
          <w:szCs w:val="18"/>
        </w:rPr>
        <w:t>http://www.ddialliance.org/Specification/DDI-Codebook/2.5/XMLSchema/codebook.xsd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C7C8D6A-034C-4E46-925D-4C1BFEAD28C5}"/>
    <w:docVar w:name="dgnword-eventsink" w:val="61654544"/>
  </w:docVars>
  <w:rsids>
    <w:rsidRoot w:val="00F7687D"/>
    <w:rsid w:val="000016F6"/>
    <w:rsid w:val="0000724D"/>
    <w:rsid w:val="000112D9"/>
    <w:rsid w:val="000205F9"/>
    <w:rsid w:val="000275E1"/>
    <w:rsid w:val="00033220"/>
    <w:rsid w:val="00033BC6"/>
    <w:rsid w:val="00034217"/>
    <w:rsid w:val="000433E9"/>
    <w:rsid w:val="00054E77"/>
    <w:rsid w:val="00097212"/>
    <w:rsid w:val="000A0C40"/>
    <w:rsid w:val="000A46CB"/>
    <w:rsid w:val="000A5ADA"/>
    <w:rsid w:val="000A69C0"/>
    <w:rsid w:val="000C054A"/>
    <w:rsid w:val="000C0D18"/>
    <w:rsid w:val="000D6A35"/>
    <w:rsid w:val="000E3021"/>
    <w:rsid w:val="00104576"/>
    <w:rsid w:val="001205B0"/>
    <w:rsid w:val="00125539"/>
    <w:rsid w:val="0013509E"/>
    <w:rsid w:val="00135215"/>
    <w:rsid w:val="001354F8"/>
    <w:rsid w:val="001508DF"/>
    <w:rsid w:val="00151F3F"/>
    <w:rsid w:val="001579ED"/>
    <w:rsid w:val="00170870"/>
    <w:rsid w:val="001768CE"/>
    <w:rsid w:val="00180108"/>
    <w:rsid w:val="00191CC5"/>
    <w:rsid w:val="001921B2"/>
    <w:rsid w:val="001A4A15"/>
    <w:rsid w:val="001B21C3"/>
    <w:rsid w:val="00207536"/>
    <w:rsid w:val="00216500"/>
    <w:rsid w:val="0022174B"/>
    <w:rsid w:val="002371AC"/>
    <w:rsid w:val="0025199D"/>
    <w:rsid w:val="00254B33"/>
    <w:rsid w:val="00266D46"/>
    <w:rsid w:val="00277366"/>
    <w:rsid w:val="002C48AF"/>
    <w:rsid w:val="002D03B2"/>
    <w:rsid w:val="002D17DD"/>
    <w:rsid w:val="002E09C2"/>
    <w:rsid w:val="002E163B"/>
    <w:rsid w:val="002E3524"/>
    <w:rsid w:val="002E6D98"/>
    <w:rsid w:val="002F44BF"/>
    <w:rsid w:val="002F7620"/>
    <w:rsid w:val="00301962"/>
    <w:rsid w:val="0030466D"/>
    <w:rsid w:val="00337F14"/>
    <w:rsid w:val="00365642"/>
    <w:rsid w:val="00375C78"/>
    <w:rsid w:val="00382848"/>
    <w:rsid w:val="003856A0"/>
    <w:rsid w:val="003B6548"/>
    <w:rsid w:val="003D35C9"/>
    <w:rsid w:val="003D52E7"/>
    <w:rsid w:val="003E246F"/>
    <w:rsid w:val="00402C3C"/>
    <w:rsid w:val="004070BB"/>
    <w:rsid w:val="00414F90"/>
    <w:rsid w:val="004225E1"/>
    <w:rsid w:val="00440467"/>
    <w:rsid w:val="00440CA0"/>
    <w:rsid w:val="00451879"/>
    <w:rsid w:val="00457D8A"/>
    <w:rsid w:val="004623DE"/>
    <w:rsid w:val="00464A95"/>
    <w:rsid w:val="00474E99"/>
    <w:rsid w:val="00481227"/>
    <w:rsid w:val="00482C2A"/>
    <w:rsid w:val="00497EFA"/>
    <w:rsid w:val="004A30ED"/>
    <w:rsid w:val="004B3FAF"/>
    <w:rsid w:val="004C406B"/>
    <w:rsid w:val="004C6C84"/>
    <w:rsid w:val="004D25F5"/>
    <w:rsid w:val="004E1C80"/>
    <w:rsid w:val="004E578F"/>
    <w:rsid w:val="004E7386"/>
    <w:rsid w:val="004F27EA"/>
    <w:rsid w:val="00511AD5"/>
    <w:rsid w:val="00512FBB"/>
    <w:rsid w:val="00534A87"/>
    <w:rsid w:val="005438D5"/>
    <w:rsid w:val="00561E49"/>
    <w:rsid w:val="00577BAF"/>
    <w:rsid w:val="00593413"/>
    <w:rsid w:val="005C2A06"/>
    <w:rsid w:val="005C331F"/>
    <w:rsid w:val="005D2A25"/>
    <w:rsid w:val="005D649A"/>
    <w:rsid w:val="005E0935"/>
    <w:rsid w:val="005E1C4F"/>
    <w:rsid w:val="005E2A23"/>
    <w:rsid w:val="0060095A"/>
    <w:rsid w:val="006151AD"/>
    <w:rsid w:val="00620289"/>
    <w:rsid w:val="00625054"/>
    <w:rsid w:val="006331DD"/>
    <w:rsid w:val="00634453"/>
    <w:rsid w:val="006553F8"/>
    <w:rsid w:val="00663020"/>
    <w:rsid w:val="00675535"/>
    <w:rsid w:val="00693093"/>
    <w:rsid w:val="006C13D6"/>
    <w:rsid w:val="006C5D47"/>
    <w:rsid w:val="006D5F8A"/>
    <w:rsid w:val="006E0C95"/>
    <w:rsid w:val="006E25DA"/>
    <w:rsid w:val="006E5E68"/>
    <w:rsid w:val="006E70A4"/>
    <w:rsid w:val="00705D9A"/>
    <w:rsid w:val="0071304E"/>
    <w:rsid w:val="007218EC"/>
    <w:rsid w:val="0072650D"/>
    <w:rsid w:val="00727824"/>
    <w:rsid w:val="00736830"/>
    <w:rsid w:val="0077584A"/>
    <w:rsid w:val="007852AB"/>
    <w:rsid w:val="00794714"/>
    <w:rsid w:val="007B61F4"/>
    <w:rsid w:val="007C268D"/>
    <w:rsid w:val="008001CD"/>
    <w:rsid w:val="00830B5E"/>
    <w:rsid w:val="00834AEC"/>
    <w:rsid w:val="00835A19"/>
    <w:rsid w:val="008879E3"/>
    <w:rsid w:val="00891961"/>
    <w:rsid w:val="00897BC7"/>
    <w:rsid w:val="008A1D72"/>
    <w:rsid w:val="008B7D29"/>
    <w:rsid w:val="008C0D55"/>
    <w:rsid w:val="008C322E"/>
    <w:rsid w:val="008D0EC1"/>
    <w:rsid w:val="008D6EAE"/>
    <w:rsid w:val="008E551C"/>
    <w:rsid w:val="008F773D"/>
    <w:rsid w:val="00905034"/>
    <w:rsid w:val="00920506"/>
    <w:rsid w:val="00970AA2"/>
    <w:rsid w:val="0099143E"/>
    <w:rsid w:val="0099630B"/>
    <w:rsid w:val="009C1F7E"/>
    <w:rsid w:val="009C6CCD"/>
    <w:rsid w:val="009E73AC"/>
    <w:rsid w:val="009F6489"/>
    <w:rsid w:val="00A0105E"/>
    <w:rsid w:val="00A10151"/>
    <w:rsid w:val="00A171E0"/>
    <w:rsid w:val="00A362A9"/>
    <w:rsid w:val="00A45F39"/>
    <w:rsid w:val="00A55673"/>
    <w:rsid w:val="00A930B5"/>
    <w:rsid w:val="00AA09EF"/>
    <w:rsid w:val="00AB514D"/>
    <w:rsid w:val="00AD25E1"/>
    <w:rsid w:val="00AE40DF"/>
    <w:rsid w:val="00AF09B0"/>
    <w:rsid w:val="00B119B9"/>
    <w:rsid w:val="00B129F4"/>
    <w:rsid w:val="00B400B1"/>
    <w:rsid w:val="00B4453B"/>
    <w:rsid w:val="00B44F13"/>
    <w:rsid w:val="00B47A6F"/>
    <w:rsid w:val="00B51BCB"/>
    <w:rsid w:val="00B7096B"/>
    <w:rsid w:val="00B77B42"/>
    <w:rsid w:val="00B804CC"/>
    <w:rsid w:val="00B822D4"/>
    <w:rsid w:val="00BD1BF4"/>
    <w:rsid w:val="00BD21A4"/>
    <w:rsid w:val="00BE1CFA"/>
    <w:rsid w:val="00C0479A"/>
    <w:rsid w:val="00C04A1F"/>
    <w:rsid w:val="00C1594D"/>
    <w:rsid w:val="00C429DB"/>
    <w:rsid w:val="00C43358"/>
    <w:rsid w:val="00C50F3D"/>
    <w:rsid w:val="00C54B06"/>
    <w:rsid w:val="00C60952"/>
    <w:rsid w:val="00C61B44"/>
    <w:rsid w:val="00C76722"/>
    <w:rsid w:val="00C817C9"/>
    <w:rsid w:val="00C8771A"/>
    <w:rsid w:val="00C91049"/>
    <w:rsid w:val="00C97577"/>
    <w:rsid w:val="00CB6BCC"/>
    <w:rsid w:val="00CD120A"/>
    <w:rsid w:val="00CF1DED"/>
    <w:rsid w:val="00CF58CE"/>
    <w:rsid w:val="00D4600F"/>
    <w:rsid w:val="00D510CC"/>
    <w:rsid w:val="00D51E3F"/>
    <w:rsid w:val="00D539D8"/>
    <w:rsid w:val="00D5570F"/>
    <w:rsid w:val="00D627B4"/>
    <w:rsid w:val="00D6586B"/>
    <w:rsid w:val="00D724D9"/>
    <w:rsid w:val="00D74DED"/>
    <w:rsid w:val="00D85AED"/>
    <w:rsid w:val="00D910AC"/>
    <w:rsid w:val="00DA2D84"/>
    <w:rsid w:val="00DB281F"/>
    <w:rsid w:val="00DB682F"/>
    <w:rsid w:val="00DD172D"/>
    <w:rsid w:val="00DF6C9C"/>
    <w:rsid w:val="00E316F9"/>
    <w:rsid w:val="00E51424"/>
    <w:rsid w:val="00E57852"/>
    <w:rsid w:val="00E758D8"/>
    <w:rsid w:val="00E87BF5"/>
    <w:rsid w:val="00EA3D62"/>
    <w:rsid w:val="00EC1DED"/>
    <w:rsid w:val="00EC5048"/>
    <w:rsid w:val="00EE2BD4"/>
    <w:rsid w:val="00EF0832"/>
    <w:rsid w:val="00EF2DC7"/>
    <w:rsid w:val="00F23025"/>
    <w:rsid w:val="00F32B08"/>
    <w:rsid w:val="00F45E48"/>
    <w:rsid w:val="00F46405"/>
    <w:rsid w:val="00F50C37"/>
    <w:rsid w:val="00F5728E"/>
    <w:rsid w:val="00F57EC7"/>
    <w:rsid w:val="00F70FD7"/>
    <w:rsid w:val="00F7687D"/>
    <w:rsid w:val="00F8252F"/>
    <w:rsid w:val="00FA489C"/>
    <w:rsid w:val="00FC3EF6"/>
    <w:rsid w:val="00FC5085"/>
    <w:rsid w:val="00FD2AE6"/>
    <w:rsid w:val="00FE30B8"/>
    <w:rsid w:val="00FF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B1A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80"/>
      <w:jc w:val="both"/>
    </w:pPr>
    <w:rPr>
      <w:kern w:val="1"/>
      <w:sz w:val="18"/>
      <w:lang w:eastAsia="ar-SA"/>
    </w:rPr>
  </w:style>
  <w:style w:type="paragraph" w:styleId="Heading1">
    <w:name w:val="heading 1"/>
    <w:basedOn w:val="Normal"/>
    <w:next w:val="BodyText"/>
    <w:qFormat/>
    <w:pPr>
      <w:keepNext/>
      <w:numPr>
        <w:numId w:val="1"/>
      </w:numPr>
      <w:spacing w:before="40" w:after="0"/>
      <w:jc w:val="left"/>
      <w:outlineLvl w:val="0"/>
    </w:pPr>
    <w:rPr>
      <w:b/>
      <w:sz w:val="24"/>
    </w:rPr>
  </w:style>
  <w:style w:type="paragraph" w:styleId="Heading2">
    <w:name w:val="heading 2"/>
    <w:basedOn w:val="Heading1"/>
    <w:next w:val="BodyText"/>
    <w:qFormat/>
    <w:pPr>
      <w:numPr>
        <w:ilvl w:val="1"/>
      </w:numPr>
      <w:outlineLvl w:val="1"/>
    </w:pPr>
  </w:style>
  <w:style w:type="paragraph" w:styleId="Heading3">
    <w:name w:val="heading 3"/>
    <w:basedOn w:val="Heading2"/>
    <w:next w:val="BodyText"/>
    <w:qFormat/>
    <w:pPr>
      <w:numPr>
        <w:ilvl w:val="2"/>
      </w:numPr>
      <w:outlineLvl w:val="2"/>
    </w:pPr>
    <w:rPr>
      <w:b w:val="0"/>
      <w:i/>
      <w:sz w:val="22"/>
    </w:rPr>
  </w:style>
  <w:style w:type="paragraph" w:styleId="Heading4">
    <w:name w:val="heading 4"/>
    <w:basedOn w:val="Heading3"/>
    <w:next w:val="BodyText"/>
    <w:qFormat/>
    <w:pPr>
      <w:numPr>
        <w:ilvl w:val="3"/>
      </w:numPr>
      <w:outlineLvl w:val="3"/>
    </w:pPr>
  </w:style>
  <w:style w:type="paragraph" w:styleId="Heading5">
    <w:name w:val="heading 5"/>
    <w:next w:val="BodyText"/>
    <w:qFormat/>
    <w:pPr>
      <w:widowControl w:val="0"/>
      <w:numPr>
        <w:ilvl w:val="4"/>
        <w:numId w:val="1"/>
      </w:numPr>
      <w:suppressAutoHyphens/>
      <w:spacing w:before="40"/>
      <w:outlineLvl w:val="4"/>
    </w:pPr>
    <w:rPr>
      <w:i/>
      <w:kern w:val="1"/>
      <w:sz w:val="22"/>
      <w:lang w:eastAsia="ar-SA"/>
    </w:rPr>
  </w:style>
  <w:style w:type="paragraph" w:styleId="Heading6">
    <w:name w:val="heading 6"/>
    <w:basedOn w:val="Normal"/>
    <w:next w:val="BodyText"/>
    <w:qFormat/>
    <w:pPr>
      <w:numPr>
        <w:ilvl w:val="5"/>
        <w:numId w:val="1"/>
      </w:numPr>
      <w:spacing w:before="240" w:after="60"/>
      <w:outlineLvl w:val="5"/>
    </w:pPr>
    <w:rPr>
      <w:rFonts w:ascii="Arial" w:hAnsi="Arial"/>
      <w:i/>
      <w:sz w:val="22"/>
    </w:rPr>
  </w:style>
  <w:style w:type="paragraph" w:styleId="Heading7">
    <w:name w:val="heading 7"/>
    <w:basedOn w:val="Normal"/>
    <w:next w:val="BodyText"/>
    <w:qFormat/>
    <w:pPr>
      <w:numPr>
        <w:ilvl w:val="6"/>
        <w:numId w:val="1"/>
      </w:numPr>
      <w:spacing w:before="240" w:after="60"/>
      <w:outlineLvl w:val="6"/>
    </w:pPr>
    <w:rPr>
      <w:rFonts w:ascii="Arial" w:hAnsi="Arial"/>
    </w:rPr>
  </w:style>
  <w:style w:type="paragraph" w:styleId="Heading8">
    <w:name w:val="heading 8"/>
    <w:basedOn w:val="Normal"/>
    <w:next w:val="BodyText"/>
    <w:qFormat/>
    <w:pPr>
      <w:numPr>
        <w:ilvl w:val="7"/>
        <w:numId w:val="1"/>
      </w:numPr>
      <w:spacing w:before="240" w:after="60"/>
      <w:outlineLvl w:val="7"/>
    </w:pPr>
    <w:rPr>
      <w:rFonts w:ascii="Arial" w:hAnsi="Arial"/>
      <w:i/>
    </w:rPr>
  </w:style>
  <w:style w:type="paragraph" w:styleId="Heading9">
    <w:name w:val="heading 9"/>
    <w:basedOn w:val="Normal"/>
    <w:next w:val="BodyText"/>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rPr>
      <w:rFonts w:ascii="Times New Roman" w:hAnsi="Times New Roman"/>
      <w:sz w:val="18"/>
      <w:vertAlign w:val="superscript"/>
    </w:rPr>
  </w:style>
  <w:style w:type="character" w:customStyle="1" w:styleId="PageNumber1">
    <w:name w:val="Page Number1"/>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ListLabel1">
    <w:name w:val="ListLabel 1"/>
    <w:rPr>
      <w:sz w:val="18"/>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w:hAnsi="Liberation Sans" w:cs="FreeSans"/>
      <w:sz w:val="28"/>
      <w:szCs w:val="28"/>
    </w:rPr>
  </w:style>
  <w:style w:type="paragraph" w:styleId="BodyText">
    <w:name w:val="Body Text"/>
    <w:basedOn w:val="Normal"/>
    <w:link w:val="BodyTextChar"/>
    <w:pPr>
      <w:spacing w:after="0"/>
    </w:pPr>
    <w:rPr>
      <w:sz w:val="16"/>
    </w:rPr>
  </w:style>
  <w:style w:type="paragraph" w:styleId="List">
    <w:name w:val="List"/>
    <w:basedOn w:val="BodyText"/>
    <w:rPr>
      <w:rFonts w:cs="FreeSans"/>
    </w:rPr>
  </w:style>
  <w:style w:type="paragraph" w:styleId="Caption">
    <w:name w:val="caption"/>
    <w:basedOn w:val="Normal"/>
    <w:qFormat/>
    <w:rsid w:val="00A0105E"/>
    <w:pPr>
      <w:suppressLineNumbers/>
      <w:spacing w:before="120" w:after="120"/>
    </w:pPr>
    <w:rPr>
      <w:rFonts w:cs="FreeSans"/>
      <w:b/>
      <w:iCs/>
      <w:szCs w:val="18"/>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spacing w:after="0"/>
      <w:jc w:val="center"/>
    </w:pPr>
    <w:rPr>
      <w:rFonts w:ascii="Helvetica" w:hAnsi="Helvetica"/>
      <w:sz w:val="20"/>
    </w:rPr>
  </w:style>
  <w:style w:type="paragraph" w:customStyle="1" w:styleId="FootnoteText1">
    <w:name w:val="Footnote Text1"/>
    <w:basedOn w:val="Normal"/>
    <w:pPr>
      <w:ind w:left="144" w:hanging="144"/>
    </w:pPr>
  </w:style>
  <w:style w:type="paragraph" w:customStyle="1" w:styleId="Bullet">
    <w:name w:val="Bullet"/>
    <w:basedOn w:val="Normal"/>
    <w:pPr>
      <w:ind w:left="144" w:hanging="144"/>
    </w:pPr>
  </w:style>
  <w:style w:type="paragraph" w:styleId="Footer">
    <w:name w:val="footer"/>
    <w:basedOn w:val="Normal"/>
    <w:pPr>
      <w:suppressLineNumbers/>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jc w:val="left"/>
    </w:pPr>
  </w:style>
  <w:style w:type="paragraph" w:styleId="BodyTextIndent">
    <w:name w:val="Body Text Indent"/>
    <w:basedOn w:val="Normal"/>
    <w:pPr>
      <w:spacing w:after="0"/>
      <w:ind w:left="283" w:firstLine="360"/>
    </w:pPr>
  </w:style>
  <w:style w:type="paragraph" w:styleId="DocumentMap">
    <w:name w:val="Document Map"/>
    <w:basedOn w:val="Normal"/>
    <w:pPr>
      <w:shd w:val="clear" w:color="auto" w:fill="000080"/>
    </w:pPr>
    <w:rPr>
      <w:rFonts w:ascii="Tahoma" w:hAnsi="Tahoma" w:cs="Tahoma"/>
    </w:rPr>
  </w:style>
  <w:style w:type="paragraph" w:customStyle="1" w:styleId="Caption1">
    <w:name w:val="Caption1"/>
    <w:basedOn w:val="Normal"/>
    <w:pPr>
      <w:jc w:val="center"/>
    </w:pPr>
    <w:rPr>
      <w:rFonts w:cs="Miriam"/>
      <w:b/>
      <w:bCs/>
      <w:szCs w:val="18"/>
    </w:rPr>
  </w:style>
  <w:style w:type="paragraph" w:styleId="Header">
    <w:name w:val="header"/>
    <w:basedOn w:val="Normal"/>
    <w:pPr>
      <w:suppressLineNumbers/>
      <w:tabs>
        <w:tab w:val="center" w:pos="4320"/>
        <w:tab w:val="right" w:pos="8640"/>
      </w:tabs>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pPr>
      <w:jc w:val="left"/>
    </w:pPr>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rPr>
      <w:rFonts w:ascii="FreeSans" w:eastAsia="FreeSans" w:hAnsi="FreeSans" w:cs="FreeSans"/>
      <w:color w:val="000000"/>
      <w:kern w:val="1"/>
      <w:sz w:val="64"/>
      <w:szCs w:val="64"/>
      <w:lang w:eastAsia="ar-SA"/>
    </w:rPr>
  </w:style>
  <w:style w:type="paragraph" w:customStyle="1" w:styleId="DefaultLTGliederung2">
    <w:name w:val="Default~LT~Gliederung 2"/>
    <w:basedOn w:val="DefaultLTGliederung1"/>
    <w:pPr>
      <w:spacing w:after="227"/>
    </w:pPr>
    <w:rPr>
      <w:sz w:val="48"/>
      <w:szCs w:val="48"/>
    </w:rPr>
  </w:style>
  <w:style w:type="paragraph" w:customStyle="1" w:styleId="DefaultLTGliederung3">
    <w:name w:val="Default~LT~Gliederung 3"/>
    <w:basedOn w:val="DefaultLTGliederung2"/>
    <w:pPr>
      <w:spacing w:after="170"/>
    </w:pPr>
    <w:rPr>
      <w:sz w:val="40"/>
      <w:szCs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rPr>
      <w:rFonts w:ascii="FreeSans" w:eastAsia="FreeSans" w:hAnsi="FreeSans" w:cs="FreeSans"/>
      <w:color w:val="000000"/>
      <w:kern w:val="1"/>
      <w:sz w:val="36"/>
      <w:szCs w:val="36"/>
      <w:lang w:eastAsia="ar-SA"/>
    </w:rPr>
  </w:style>
  <w:style w:type="paragraph" w:customStyle="1" w:styleId="DefaultLTUntertitel">
    <w:name w:val="Default~LT~Untertitel"/>
    <w:pPr>
      <w:widowControl w:val="0"/>
      <w:suppressAutoHyphens/>
      <w:autoSpaceDE w:val="0"/>
      <w:jc w:val="center"/>
    </w:pPr>
    <w:rPr>
      <w:rFonts w:ascii="FreeSans" w:eastAsia="FreeSans" w:hAnsi="FreeSans" w:cs="FreeSans"/>
      <w:kern w:val="1"/>
      <w:sz w:val="64"/>
      <w:szCs w:val="64"/>
      <w:lang w:eastAsia="ar-SA"/>
    </w:rPr>
  </w:style>
  <w:style w:type="paragraph" w:customStyle="1" w:styleId="DefaultLTNotizen">
    <w:name w:val="Default~LT~Notizen"/>
    <w:pPr>
      <w:widowControl w:val="0"/>
      <w:suppressAutoHyphens/>
      <w:autoSpaceDE w:val="0"/>
      <w:ind w:left="340" w:hanging="340"/>
    </w:pPr>
    <w:rPr>
      <w:rFonts w:ascii="FreeSans" w:eastAsia="FreeSans" w:hAnsi="FreeSans" w:cs="FreeSans"/>
      <w:kern w:val="1"/>
      <w:sz w:val="40"/>
      <w:szCs w:val="40"/>
      <w:lang w:eastAsia="ar-SA"/>
    </w:rPr>
  </w:style>
  <w:style w:type="paragraph" w:customStyle="1" w:styleId="DefaultLTHintergrundobjekte">
    <w:name w:val="Default~LT~Hintergrundobjekte"/>
    <w:pPr>
      <w:widowControl w:val="0"/>
      <w:suppressAutoHyphens/>
      <w:autoSpaceDE w:val="0"/>
    </w:pPr>
    <w:rPr>
      <w:kern w:val="1"/>
      <w:lang w:eastAsia="ar-SA"/>
    </w:rPr>
  </w:style>
  <w:style w:type="paragraph" w:customStyle="1" w:styleId="DefaultLTHintergrund">
    <w:name w:val="Default~LT~Hintergrund"/>
    <w:pPr>
      <w:widowControl w:val="0"/>
      <w:suppressAutoHyphens/>
      <w:autoSpaceDE w:val="0"/>
    </w:pPr>
    <w:rPr>
      <w:kern w:val="1"/>
      <w:lang w:eastAsia="ar-SA"/>
    </w:rPr>
  </w:style>
  <w:style w:type="paragraph" w:customStyle="1" w:styleId="default">
    <w:name w:val="default"/>
    <w:pPr>
      <w:widowControl w:val="0"/>
      <w:suppressAutoHyphens/>
      <w:autoSpaceDE w:val="0"/>
      <w:spacing w:line="200" w:lineRule="atLeast"/>
    </w:pPr>
    <w:rPr>
      <w:rFonts w:ascii="FreeSans" w:eastAsia="FreeSans" w:hAnsi="FreeSans" w:cs="FreeSans"/>
      <w:kern w:val="1"/>
      <w:sz w:val="36"/>
      <w:szCs w:val="36"/>
      <w:lang w:eastAsia="ar-SA"/>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rPr>
      <w:rFonts w:ascii="FreeSans" w:eastAsia="FreeSans" w:hAnsi="FreeSans" w:cs="FreeSans"/>
      <w:color w:val="000000"/>
      <w:kern w:val="1"/>
      <w:sz w:val="36"/>
      <w:szCs w:val="36"/>
      <w:lang w:eastAsia="ar-SA"/>
    </w:rPr>
  </w:style>
  <w:style w:type="paragraph" w:customStyle="1" w:styleId="Backgroundobjects">
    <w:name w:val="Background objects"/>
    <w:pPr>
      <w:widowControl w:val="0"/>
      <w:suppressAutoHyphens/>
      <w:autoSpaceDE w:val="0"/>
    </w:pPr>
    <w:rPr>
      <w:kern w:val="1"/>
      <w:lang w:eastAsia="ar-SA"/>
    </w:rPr>
  </w:style>
  <w:style w:type="paragraph" w:customStyle="1" w:styleId="Background">
    <w:name w:val="Background"/>
    <w:pPr>
      <w:widowControl w:val="0"/>
      <w:suppressAutoHyphens/>
      <w:autoSpaceDE w:val="0"/>
    </w:pPr>
    <w:rPr>
      <w:kern w:val="1"/>
      <w:lang w:eastAsia="ar-SA"/>
    </w:rPr>
  </w:style>
  <w:style w:type="paragraph" w:customStyle="1" w:styleId="Notes">
    <w:name w:val="Notes"/>
    <w:pPr>
      <w:widowControl w:val="0"/>
      <w:suppressAutoHyphens/>
      <w:autoSpaceDE w:val="0"/>
      <w:ind w:left="340" w:hanging="340"/>
    </w:pPr>
    <w:rPr>
      <w:rFonts w:ascii="FreeSans" w:eastAsia="FreeSans" w:hAnsi="FreeSans" w:cs="FreeSans"/>
      <w:kern w:val="1"/>
      <w:sz w:val="40"/>
      <w:szCs w:val="40"/>
      <w:lang w:eastAsia="ar-SA"/>
    </w:rPr>
  </w:style>
  <w:style w:type="paragraph" w:customStyle="1" w:styleId="Outline1">
    <w:name w:val="Outline 1"/>
    <w:pPr>
      <w:widowControl w:val="0"/>
      <w:suppressAutoHyphens/>
      <w:autoSpaceDE w:val="0"/>
      <w:spacing w:after="283"/>
    </w:pPr>
    <w:rPr>
      <w:rFonts w:ascii="FreeSans" w:eastAsia="FreeSans" w:hAnsi="FreeSans" w:cs="FreeSans"/>
      <w:color w:val="000000"/>
      <w:kern w:val="1"/>
      <w:sz w:val="64"/>
      <w:szCs w:val="64"/>
      <w:lang w:eastAsia="ar-SA"/>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rmalWeb">
    <w:name w:val="Normal (Web)"/>
    <w:basedOn w:val="Normal"/>
    <w:link w:val="NormalWebChar"/>
    <w:uiPriority w:val="99"/>
    <w:unhideWhenUsed/>
    <w:rsid w:val="000C054A"/>
    <w:pPr>
      <w:suppressAutoHyphens w:val="0"/>
      <w:spacing w:before="100" w:beforeAutospacing="1" w:after="100" w:afterAutospacing="1"/>
      <w:jc w:val="left"/>
    </w:pPr>
    <w:rPr>
      <w:kern w:val="0"/>
      <w:sz w:val="24"/>
      <w:szCs w:val="24"/>
      <w:lang w:eastAsia="en-US"/>
    </w:rPr>
  </w:style>
  <w:style w:type="paragraph" w:styleId="BalloonText">
    <w:name w:val="Balloon Text"/>
    <w:basedOn w:val="Normal"/>
    <w:link w:val="BalloonTextChar"/>
    <w:uiPriority w:val="99"/>
    <w:semiHidden/>
    <w:unhideWhenUsed/>
    <w:rsid w:val="0000724D"/>
    <w:pPr>
      <w:spacing w:after="0"/>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0724D"/>
    <w:rPr>
      <w:rFonts w:ascii="Lucida Grande" w:hAnsi="Lucida Grande" w:cs="Lucida Grande"/>
      <w:kern w:val="1"/>
      <w:sz w:val="18"/>
      <w:szCs w:val="18"/>
      <w:lang w:eastAsia="ar-SA"/>
    </w:rPr>
  </w:style>
  <w:style w:type="character" w:customStyle="1" w:styleId="code">
    <w:name w:val="code"/>
    <w:basedOn w:val="DefaultParagraphFont"/>
    <w:uiPriority w:val="1"/>
    <w:qFormat/>
    <w:rsid w:val="006553F8"/>
    <w:rPr>
      <w:rFonts w:ascii="Courier New" w:hAnsi="Courier New" w:cs="Courier New"/>
      <w:szCs w:val="18"/>
    </w:rPr>
  </w:style>
  <w:style w:type="paragraph" w:customStyle="1" w:styleId="citation">
    <w:name w:val="citation"/>
    <w:basedOn w:val="NormalWeb"/>
    <w:link w:val="citationChar"/>
    <w:qFormat/>
    <w:rsid w:val="00C61B44"/>
    <w:pPr>
      <w:spacing w:before="0" w:beforeAutospacing="0" w:after="80" w:afterAutospacing="0"/>
      <w:ind w:left="634" w:hanging="634"/>
    </w:pPr>
    <w:rPr>
      <w:noProof/>
      <w:sz w:val="18"/>
    </w:rPr>
  </w:style>
  <w:style w:type="paragraph" w:styleId="FootnoteText">
    <w:name w:val="footnote text"/>
    <w:basedOn w:val="Normal"/>
    <w:link w:val="FootnoteTextChar"/>
    <w:uiPriority w:val="99"/>
    <w:semiHidden/>
    <w:unhideWhenUsed/>
    <w:rsid w:val="000016F6"/>
    <w:pPr>
      <w:spacing w:after="0"/>
    </w:pPr>
    <w:rPr>
      <w:sz w:val="20"/>
    </w:rPr>
  </w:style>
  <w:style w:type="character" w:customStyle="1" w:styleId="NormalWebChar">
    <w:name w:val="Normal (Web) Char"/>
    <w:basedOn w:val="DefaultParagraphFont"/>
    <w:link w:val="NormalWeb"/>
    <w:uiPriority w:val="99"/>
    <w:rsid w:val="00C61B44"/>
    <w:rPr>
      <w:sz w:val="24"/>
      <w:szCs w:val="24"/>
    </w:rPr>
  </w:style>
  <w:style w:type="character" w:customStyle="1" w:styleId="citationChar">
    <w:name w:val="citation Char"/>
    <w:basedOn w:val="NormalWebChar"/>
    <w:link w:val="citation"/>
    <w:rsid w:val="00C61B44"/>
    <w:rPr>
      <w:noProof/>
      <w:sz w:val="18"/>
      <w:szCs w:val="24"/>
    </w:rPr>
  </w:style>
  <w:style w:type="character" w:customStyle="1" w:styleId="FootnoteTextChar">
    <w:name w:val="Footnote Text Char"/>
    <w:basedOn w:val="DefaultParagraphFont"/>
    <w:link w:val="FootnoteText"/>
    <w:uiPriority w:val="99"/>
    <w:semiHidden/>
    <w:rsid w:val="000016F6"/>
    <w:rPr>
      <w:kern w:val="1"/>
      <w:lang w:eastAsia="ar-SA"/>
    </w:rPr>
  </w:style>
  <w:style w:type="character" w:styleId="FootnoteReference">
    <w:name w:val="footnote reference"/>
    <w:basedOn w:val="DefaultParagraphFont"/>
    <w:uiPriority w:val="99"/>
    <w:semiHidden/>
    <w:unhideWhenUsed/>
    <w:rsid w:val="000016F6"/>
    <w:rPr>
      <w:vertAlign w:val="superscript"/>
    </w:rPr>
  </w:style>
  <w:style w:type="paragraph" w:customStyle="1" w:styleId="E-Text">
    <w:name w:val="E-Text"/>
    <w:basedOn w:val="Normal"/>
    <w:qFormat/>
    <w:rsid w:val="002E3524"/>
    <w:pPr>
      <w:spacing w:after="0"/>
      <w:jc w:val="left"/>
    </w:pPr>
    <w:rPr>
      <w:rFonts w:ascii="Constantia" w:hAnsi="Constantia"/>
      <w:kern w:val="0"/>
      <w:sz w:val="20"/>
      <w:szCs w:val="24"/>
      <w:lang w:val="cs-CZ"/>
    </w:rPr>
  </w:style>
  <w:style w:type="paragraph" w:styleId="ListParagraph">
    <w:name w:val="List Paragraph"/>
    <w:basedOn w:val="Normal"/>
    <w:uiPriority w:val="34"/>
    <w:qFormat/>
    <w:rsid w:val="008C0D55"/>
    <w:pPr>
      <w:ind w:left="720"/>
      <w:contextualSpacing/>
    </w:pPr>
  </w:style>
  <w:style w:type="character" w:styleId="CommentReference">
    <w:name w:val="annotation reference"/>
    <w:basedOn w:val="DefaultParagraphFont"/>
    <w:uiPriority w:val="99"/>
    <w:semiHidden/>
    <w:unhideWhenUsed/>
    <w:rsid w:val="00C50F3D"/>
    <w:rPr>
      <w:sz w:val="16"/>
      <w:szCs w:val="16"/>
    </w:rPr>
  </w:style>
  <w:style w:type="paragraph" w:styleId="CommentText">
    <w:name w:val="annotation text"/>
    <w:basedOn w:val="Normal"/>
    <w:link w:val="CommentTextChar"/>
    <w:uiPriority w:val="99"/>
    <w:semiHidden/>
    <w:unhideWhenUsed/>
    <w:rsid w:val="00C50F3D"/>
    <w:rPr>
      <w:sz w:val="20"/>
    </w:rPr>
  </w:style>
  <w:style w:type="character" w:customStyle="1" w:styleId="CommentTextChar">
    <w:name w:val="Comment Text Char"/>
    <w:basedOn w:val="DefaultParagraphFont"/>
    <w:link w:val="CommentText"/>
    <w:uiPriority w:val="99"/>
    <w:semiHidden/>
    <w:rsid w:val="00C50F3D"/>
    <w:rPr>
      <w:kern w:val="1"/>
      <w:lang w:eastAsia="ar-SA"/>
    </w:rPr>
  </w:style>
  <w:style w:type="paragraph" w:styleId="CommentSubject">
    <w:name w:val="annotation subject"/>
    <w:basedOn w:val="CommentText"/>
    <w:next w:val="CommentText"/>
    <w:link w:val="CommentSubjectChar"/>
    <w:uiPriority w:val="99"/>
    <w:semiHidden/>
    <w:unhideWhenUsed/>
    <w:rsid w:val="00C50F3D"/>
    <w:rPr>
      <w:b/>
      <w:bCs/>
    </w:rPr>
  </w:style>
  <w:style w:type="character" w:customStyle="1" w:styleId="CommentSubjectChar">
    <w:name w:val="Comment Subject Char"/>
    <w:basedOn w:val="CommentTextChar"/>
    <w:link w:val="CommentSubject"/>
    <w:uiPriority w:val="99"/>
    <w:semiHidden/>
    <w:rsid w:val="00C50F3D"/>
    <w:rPr>
      <w:b/>
      <w:bCs/>
      <w:kern w:val="1"/>
      <w:lang w:eastAsia="ar-SA"/>
    </w:rPr>
  </w:style>
  <w:style w:type="character" w:customStyle="1" w:styleId="BodyTextChar">
    <w:name w:val="Body Text Char"/>
    <w:basedOn w:val="DefaultParagraphFont"/>
    <w:link w:val="BodyText"/>
    <w:rsid w:val="00663020"/>
    <w:rPr>
      <w:kern w:val="1"/>
      <w:sz w:val="16"/>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80"/>
      <w:jc w:val="both"/>
    </w:pPr>
    <w:rPr>
      <w:kern w:val="1"/>
      <w:sz w:val="18"/>
      <w:lang w:eastAsia="ar-SA"/>
    </w:rPr>
  </w:style>
  <w:style w:type="paragraph" w:styleId="Heading1">
    <w:name w:val="heading 1"/>
    <w:basedOn w:val="Normal"/>
    <w:next w:val="BodyText"/>
    <w:qFormat/>
    <w:pPr>
      <w:keepNext/>
      <w:numPr>
        <w:numId w:val="1"/>
      </w:numPr>
      <w:spacing w:before="40" w:after="0"/>
      <w:jc w:val="left"/>
      <w:outlineLvl w:val="0"/>
    </w:pPr>
    <w:rPr>
      <w:b/>
      <w:sz w:val="24"/>
    </w:rPr>
  </w:style>
  <w:style w:type="paragraph" w:styleId="Heading2">
    <w:name w:val="heading 2"/>
    <w:basedOn w:val="Heading1"/>
    <w:next w:val="BodyText"/>
    <w:qFormat/>
    <w:pPr>
      <w:numPr>
        <w:ilvl w:val="1"/>
      </w:numPr>
      <w:outlineLvl w:val="1"/>
    </w:pPr>
  </w:style>
  <w:style w:type="paragraph" w:styleId="Heading3">
    <w:name w:val="heading 3"/>
    <w:basedOn w:val="Heading2"/>
    <w:next w:val="BodyText"/>
    <w:qFormat/>
    <w:pPr>
      <w:numPr>
        <w:ilvl w:val="2"/>
      </w:numPr>
      <w:outlineLvl w:val="2"/>
    </w:pPr>
    <w:rPr>
      <w:b w:val="0"/>
      <w:i/>
      <w:sz w:val="22"/>
    </w:rPr>
  </w:style>
  <w:style w:type="paragraph" w:styleId="Heading4">
    <w:name w:val="heading 4"/>
    <w:basedOn w:val="Heading3"/>
    <w:next w:val="BodyText"/>
    <w:qFormat/>
    <w:pPr>
      <w:numPr>
        <w:ilvl w:val="3"/>
      </w:numPr>
      <w:outlineLvl w:val="3"/>
    </w:pPr>
  </w:style>
  <w:style w:type="paragraph" w:styleId="Heading5">
    <w:name w:val="heading 5"/>
    <w:next w:val="BodyText"/>
    <w:qFormat/>
    <w:pPr>
      <w:widowControl w:val="0"/>
      <w:numPr>
        <w:ilvl w:val="4"/>
        <w:numId w:val="1"/>
      </w:numPr>
      <w:suppressAutoHyphens/>
      <w:spacing w:before="40"/>
      <w:outlineLvl w:val="4"/>
    </w:pPr>
    <w:rPr>
      <w:i/>
      <w:kern w:val="1"/>
      <w:sz w:val="22"/>
      <w:lang w:eastAsia="ar-SA"/>
    </w:rPr>
  </w:style>
  <w:style w:type="paragraph" w:styleId="Heading6">
    <w:name w:val="heading 6"/>
    <w:basedOn w:val="Normal"/>
    <w:next w:val="BodyText"/>
    <w:qFormat/>
    <w:pPr>
      <w:numPr>
        <w:ilvl w:val="5"/>
        <w:numId w:val="1"/>
      </w:numPr>
      <w:spacing w:before="240" w:after="60"/>
      <w:outlineLvl w:val="5"/>
    </w:pPr>
    <w:rPr>
      <w:rFonts w:ascii="Arial" w:hAnsi="Arial"/>
      <w:i/>
      <w:sz w:val="22"/>
    </w:rPr>
  </w:style>
  <w:style w:type="paragraph" w:styleId="Heading7">
    <w:name w:val="heading 7"/>
    <w:basedOn w:val="Normal"/>
    <w:next w:val="BodyText"/>
    <w:qFormat/>
    <w:pPr>
      <w:numPr>
        <w:ilvl w:val="6"/>
        <w:numId w:val="1"/>
      </w:numPr>
      <w:spacing w:before="240" w:after="60"/>
      <w:outlineLvl w:val="6"/>
    </w:pPr>
    <w:rPr>
      <w:rFonts w:ascii="Arial" w:hAnsi="Arial"/>
    </w:rPr>
  </w:style>
  <w:style w:type="paragraph" w:styleId="Heading8">
    <w:name w:val="heading 8"/>
    <w:basedOn w:val="Normal"/>
    <w:next w:val="BodyText"/>
    <w:qFormat/>
    <w:pPr>
      <w:numPr>
        <w:ilvl w:val="7"/>
        <w:numId w:val="1"/>
      </w:numPr>
      <w:spacing w:before="240" w:after="60"/>
      <w:outlineLvl w:val="7"/>
    </w:pPr>
    <w:rPr>
      <w:rFonts w:ascii="Arial" w:hAnsi="Arial"/>
      <w:i/>
    </w:rPr>
  </w:style>
  <w:style w:type="paragraph" w:styleId="Heading9">
    <w:name w:val="heading 9"/>
    <w:basedOn w:val="Normal"/>
    <w:next w:val="BodyText"/>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rPr>
      <w:rFonts w:ascii="Times New Roman" w:hAnsi="Times New Roman"/>
      <w:sz w:val="18"/>
      <w:vertAlign w:val="superscript"/>
    </w:rPr>
  </w:style>
  <w:style w:type="character" w:customStyle="1" w:styleId="PageNumber1">
    <w:name w:val="Page Number1"/>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ListLabel1">
    <w:name w:val="ListLabel 1"/>
    <w:rPr>
      <w:sz w:val="18"/>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w:hAnsi="Liberation Sans" w:cs="FreeSans"/>
      <w:sz w:val="28"/>
      <w:szCs w:val="28"/>
    </w:rPr>
  </w:style>
  <w:style w:type="paragraph" w:styleId="BodyText">
    <w:name w:val="Body Text"/>
    <w:basedOn w:val="Normal"/>
    <w:link w:val="BodyTextChar"/>
    <w:pPr>
      <w:spacing w:after="0"/>
    </w:pPr>
    <w:rPr>
      <w:sz w:val="16"/>
    </w:rPr>
  </w:style>
  <w:style w:type="paragraph" w:styleId="List">
    <w:name w:val="List"/>
    <w:basedOn w:val="BodyText"/>
    <w:rPr>
      <w:rFonts w:cs="FreeSans"/>
    </w:rPr>
  </w:style>
  <w:style w:type="paragraph" w:styleId="Caption">
    <w:name w:val="caption"/>
    <w:basedOn w:val="Normal"/>
    <w:qFormat/>
    <w:rsid w:val="00A0105E"/>
    <w:pPr>
      <w:suppressLineNumbers/>
      <w:spacing w:before="120" w:after="120"/>
    </w:pPr>
    <w:rPr>
      <w:rFonts w:cs="FreeSans"/>
      <w:b/>
      <w:iCs/>
      <w:szCs w:val="18"/>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spacing w:after="0"/>
      <w:jc w:val="center"/>
    </w:pPr>
    <w:rPr>
      <w:rFonts w:ascii="Helvetica" w:hAnsi="Helvetica"/>
      <w:sz w:val="20"/>
    </w:rPr>
  </w:style>
  <w:style w:type="paragraph" w:customStyle="1" w:styleId="FootnoteText1">
    <w:name w:val="Footnote Text1"/>
    <w:basedOn w:val="Normal"/>
    <w:pPr>
      <w:ind w:left="144" w:hanging="144"/>
    </w:pPr>
  </w:style>
  <w:style w:type="paragraph" w:customStyle="1" w:styleId="Bullet">
    <w:name w:val="Bullet"/>
    <w:basedOn w:val="Normal"/>
    <w:pPr>
      <w:ind w:left="144" w:hanging="144"/>
    </w:pPr>
  </w:style>
  <w:style w:type="paragraph" w:styleId="Footer">
    <w:name w:val="footer"/>
    <w:basedOn w:val="Normal"/>
    <w:pPr>
      <w:suppressLineNumbers/>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jc w:val="left"/>
    </w:pPr>
  </w:style>
  <w:style w:type="paragraph" w:styleId="BodyTextIndent">
    <w:name w:val="Body Text Indent"/>
    <w:basedOn w:val="Normal"/>
    <w:pPr>
      <w:spacing w:after="0"/>
      <w:ind w:left="283" w:firstLine="360"/>
    </w:pPr>
  </w:style>
  <w:style w:type="paragraph" w:styleId="DocumentMap">
    <w:name w:val="Document Map"/>
    <w:basedOn w:val="Normal"/>
    <w:pPr>
      <w:shd w:val="clear" w:color="auto" w:fill="000080"/>
    </w:pPr>
    <w:rPr>
      <w:rFonts w:ascii="Tahoma" w:hAnsi="Tahoma" w:cs="Tahoma"/>
    </w:rPr>
  </w:style>
  <w:style w:type="paragraph" w:customStyle="1" w:styleId="Caption1">
    <w:name w:val="Caption1"/>
    <w:basedOn w:val="Normal"/>
    <w:pPr>
      <w:jc w:val="center"/>
    </w:pPr>
    <w:rPr>
      <w:rFonts w:cs="Miriam"/>
      <w:b/>
      <w:bCs/>
      <w:szCs w:val="18"/>
    </w:rPr>
  </w:style>
  <w:style w:type="paragraph" w:styleId="Header">
    <w:name w:val="header"/>
    <w:basedOn w:val="Normal"/>
    <w:pPr>
      <w:suppressLineNumbers/>
      <w:tabs>
        <w:tab w:val="center" w:pos="4320"/>
        <w:tab w:val="right" w:pos="8640"/>
      </w:tabs>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pPr>
      <w:jc w:val="left"/>
    </w:pPr>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rPr>
      <w:rFonts w:ascii="FreeSans" w:eastAsia="FreeSans" w:hAnsi="FreeSans" w:cs="FreeSans"/>
      <w:color w:val="000000"/>
      <w:kern w:val="1"/>
      <w:sz w:val="64"/>
      <w:szCs w:val="64"/>
      <w:lang w:eastAsia="ar-SA"/>
    </w:rPr>
  </w:style>
  <w:style w:type="paragraph" w:customStyle="1" w:styleId="DefaultLTGliederung2">
    <w:name w:val="Default~LT~Gliederung 2"/>
    <w:basedOn w:val="DefaultLTGliederung1"/>
    <w:pPr>
      <w:spacing w:after="227"/>
    </w:pPr>
    <w:rPr>
      <w:sz w:val="48"/>
      <w:szCs w:val="48"/>
    </w:rPr>
  </w:style>
  <w:style w:type="paragraph" w:customStyle="1" w:styleId="DefaultLTGliederung3">
    <w:name w:val="Default~LT~Gliederung 3"/>
    <w:basedOn w:val="DefaultLTGliederung2"/>
    <w:pPr>
      <w:spacing w:after="170"/>
    </w:pPr>
    <w:rPr>
      <w:sz w:val="40"/>
      <w:szCs w:val="40"/>
    </w:r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rPr>
      <w:rFonts w:ascii="FreeSans" w:eastAsia="FreeSans" w:hAnsi="FreeSans" w:cs="FreeSans"/>
      <w:color w:val="000000"/>
      <w:kern w:val="1"/>
      <w:sz w:val="36"/>
      <w:szCs w:val="36"/>
      <w:lang w:eastAsia="ar-SA"/>
    </w:rPr>
  </w:style>
  <w:style w:type="paragraph" w:customStyle="1" w:styleId="DefaultLTUntertitel">
    <w:name w:val="Default~LT~Untertitel"/>
    <w:pPr>
      <w:widowControl w:val="0"/>
      <w:suppressAutoHyphens/>
      <w:autoSpaceDE w:val="0"/>
      <w:jc w:val="center"/>
    </w:pPr>
    <w:rPr>
      <w:rFonts w:ascii="FreeSans" w:eastAsia="FreeSans" w:hAnsi="FreeSans" w:cs="FreeSans"/>
      <w:kern w:val="1"/>
      <w:sz w:val="64"/>
      <w:szCs w:val="64"/>
      <w:lang w:eastAsia="ar-SA"/>
    </w:rPr>
  </w:style>
  <w:style w:type="paragraph" w:customStyle="1" w:styleId="DefaultLTNotizen">
    <w:name w:val="Default~LT~Notizen"/>
    <w:pPr>
      <w:widowControl w:val="0"/>
      <w:suppressAutoHyphens/>
      <w:autoSpaceDE w:val="0"/>
      <w:ind w:left="340" w:hanging="340"/>
    </w:pPr>
    <w:rPr>
      <w:rFonts w:ascii="FreeSans" w:eastAsia="FreeSans" w:hAnsi="FreeSans" w:cs="FreeSans"/>
      <w:kern w:val="1"/>
      <w:sz w:val="40"/>
      <w:szCs w:val="40"/>
      <w:lang w:eastAsia="ar-SA"/>
    </w:rPr>
  </w:style>
  <w:style w:type="paragraph" w:customStyle="1" w:styleId="DefaultLTHintergrundobjekte">
    <w:name w:val="Default~LT~Hintergrundobjekte"/>
    <w:pPr>
      <w:widowControl w:val="0"/>
      <w:suppressAutoHyphens/>
      <w:autoSpaceDE w:val="0"/>
    </w:pPr>
    <w:rPr>
      <w:kern w:val="1"/>
      <w:lang w:eastAsia="ar-SA"/>
    </w:rPr>
  </w:style>
  <w:style w:type="paragraph" w:customStyle="1" w:styleId="DefaultLTHintergrund">
    <w:name w:val="Default~LT~Hintergrund"/>
    <w:pPr>
      <w:widowControl w:val="0"/>
      <w:suppressAutoHyphens/>
      <w:autoSpaceDE w:val="0"/>
    </w:pPr>
    <w:rPr>
      <w:kern w:val="1"/>
      <w:lang w:eastAsia="ar-SA"/>
    </w:rPr>
  </w:style>
  <w:style w:type="paragraph" w:customStyle="1" w:styleId="default">
    <w:name w:val="default"/>
    <w:pPr>
      <w:widowControl w:val="0"/>
      <w:suppressAutoHyphens/>
      <w:autoSpaceDE w:val="0"/>
      <w:spacing w:line="200" w:lineRule="atLeast"/>
    </w:pPr>
    <w:rPr>
      <w:rFonts w:ascii="FreeSans" w:eastAsia="FreeSans" w:hAnsi="FreeSans" w:cs="FreeSans"/>
      <w:kern w:val="1"/>
      <w:sz w:val="36"/>
      <w:szCs w:val="36"/>
      <w:lang w:eastAsia="ar-SA"/>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rPr>
      <w:rFonts w:ascii="FreeSans" w:eastAsia="FreeSans" w:hAnsi="FreeSans" w:cs="FreeSans"/>
      <w:color w:val="000000"/>
      <w:kern w:val="1"/>
      <w:sz w:val="36"/>
      <w:szCs w:val="36"/>
      <w:lang w:eastAsia="ar-SA"/>
    </w:rPr>
  </w:style>
  <w:style w:type="paragraph" w:customStyle="1" w:styleId="Backgroundobjects">
    <w:name w:val="Background objects"/>
    <w:pPr>
      <w:widowControl w:val="0"/>
      <w:suppressAutoHyphens/>
      <w:autoSpaceDE w:val="0"/>
    </w:pPr>
    <w:rPr>
      <w:kern w:val="1"/>
      <w:lang w:eastAsia="ar-SA"/>
    </w:rPr>
  </w:style>
  <w:style w:type="paragraph" w:customStyle="1" w:styleId="Background">
    <w:name w:val="Background"/>
    <w:pPr>
      <w:widowControl w:val="0"/>
      <w:suppressAutoHyphens/>
      <w:autoSpaceDE w:val="0"/>
    </w:pPr>
    <w:rPr>
      <w:kern w:val="1"/>
      <w:lang w:eastAsia="ar-SA"/>
    </w:rPr>
  </w:style>
  <w:style w:type="paragraph" w:customStyle="1" w:styleId="Notes">
    <w:name w:val="Notes"/>
    <w:pPr>
      <w:widowControl w:val="0"/>
      <w:suppressAutoHyphens/>
      <w:autoSpaceDE w:val="0"/>
      <w:ind w:left="340" w:hanging="340"/>
    </w:pPr>
    <w:rPr>
      <w:rFonts w:ascii="FreeSans" w:eastAsia="FreeSans" w:hAnsi="FreeSans" w:cs="FreeSans"/>
      <w:kern w:val="1"/>
      <w:sz w:val="40"/>
      <w:szCs w:val="40"/>
      <w:lang w:eastAsia="ar-SA"/>
    </w:rPr>
  </w:style>
  <w:style w:type="paragraph" w:customStyle="1" w:styleId="Outline1">
    <w:name w:val="Outline 1"/>
    <w:pPr>
      <w:widowControl w:val="0"/>
      <w:suppressAutoHyphens/>
      <w:autoSpaceDE w:val="0"/>
      <w:spacing w:after="283"/>
    </w:pPr>
    <w:rPr>
      <w:rFonts w:ascii="FreeSans" w:eastAsia="FreeSans" w:hAnsi="FreeSans" w:cs="FreeSans"/>
      <w:color w:val="000000"/>
      <w:kern w:val="1"/>
      <w:sz w:val="64"/>
      <w:szCs w:val="64"/>
      <w:lang w:eastAsia="ar-SA"/>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rmalWeb">
    <w:name w:val="Normal (Web)"/>
    <w:basedOn w:val="Normal"/>
    <w:link w:val="NormalWebChar"/>
    <w:uiPriority w:val="99"/>
    <w:unhideWhenUsed/>
    <w:rsid w:val="000C054A"/>
    <w:pPr>
      <w:suppressAutoHyphens w:val="0"/>
      <w:spacing w:before="100" w:beforeAutospacing="1" w:after="100" w:afterAutospacing="1"/>
      <w:jc w:val="left"/>
    </w:pPr>
    <w:rPr>
      <w:kern w:val="0"/>
      <w:sz w:val="24"/>
      <w:szCs w:val="24"/>
      <w:lang w:eastAsia="en-US"/>
    </w:rPr>
  </w:style>
  <w:style w:type="paragraph" w:styleId="BalloonText">
    <w:name w:val="Balloon Text"/>
    <w:basedOn w:val="Normal"/>
    <w:link w:val="BalloonTextChar"/>
    <w:uiPriority w:val="99"/>
    <w:semiHidden/>
    <w:unhideWhenUsed/>
    <w:rsid w:val="0000724D"/>
    <w:pPr>
      <w:spacing w:after="0"/>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0724D"/>
    <w:rPr>
      <w:rFonts w:ascii="Lucida Grande" w:hAnsi="Lucida Grande" w:cs="Lucida Grande"/>
      <w:kern w:val="1"/>
      <w:sz w:val="18"/>
      <w:szCs w:val="18"/>
      <w:lang w:eastAsia="ar-SA"/>
    </w:rPr>
  </w:style>
  <w:style w:type="character" w:customStyle="1" w:styleId="code">
    <w:name w:val="code"/>
    <w:basedOn w:val="DefaultParagraphFont"/>
    <w:uiPriority w:val="1"/>
    <w:qFormat/>
    <w:rsid w:val="006553F8"/>
    <w:rPr>
      <w:rFonts w:ascii="Courier New" w:hAnsi="Courier New" w:cs="Courier New"/>
      <w:szCs w:val="18"/>
    </w:rPr>
  </w:style>
  <w:style w:type="paragraph" w:customStyle="1" w:styleId="citation">
    <w:name w:val="citation"/>
    <w:basedOn w:val="NormalWeb"/>
    <w:link w:val="citationChar"/>
    <w:qFormat/>
    <w:rsid w:val="00C61B44"/>
    <w:pPr>
      <w:spacing w:before="0" w:beforeAutospacing="0" w:after="80" w:afterAutospacing="0"/>
      <w:ind w:left="634" w:hanging="634"/>
    </w:pPr>
    <w:rPr>
      <w:noProof/>
      <w:sz w:val="18"/>
    </w:rPr>
  </w:style>
  <w:style w:type="paragraph" w:styleId="FootnoteText">
    <w:name w:val="footnote text"/>
    <w:basedOn w:val="Normal"/>
    <w:link w:val="FootnoteTextChar"/>
    <w:uiPriority w:val="99"/>
    <w:semiHidden/>
    <w:unhideWhenUsed/>
    <w:rsid w:val="000016F6"/>
    <w:pPr>
      <w:spacing w:after="0"/>
    </w:pPr>
    <w:rPr>
      <w:sz w:val="20"/>
    </w:rPr>
  </w:style>
  <w:style w:type="character" w:customStyle="1" w:styleId="NormalWebChar">
    <w:name w:val="Normal (Web) Char"/>
    <w:basedOn w:val="DefaultParagraphFont"/>
    <w:link w:val="NormalWeb"/>
    <w:uiPriority w:val="99"/>
    <w:rsid w:val="00C61B44"/>
    <w:rPr>
      <w:sz w:val="24"/>
      <w:szCs w:val="24"/>
    </w:rPr>
  </w:style>
  <w:style w:type="character" w:customStyle="1" w:styleId="citationChar">
    <w:name w:val="citation Char"/>
    <w:basedOn w:val="NormalWebChar"/>
    <w:link w:val="citation"/>
    <w:rsid w:val="00C61B44"/>
    <w:rPr>
      <w:noProof/>
      <w:sz w:val="18"/>
      <w:szCs w:val="24"/>
    </w:rPr>
  </w:style>
  <w:style w:type="character" w:customStyle="1" w:styleId="FootnoteTextChar">
    <w:name w:val="Footnote Text Char"/>
    <w:basedOn w:val="DefaultParagraphFont"/>
    <w:link w:val="FootnoteText"/>
    <w:uiPriority w:val="99"/>
    <w:semiHidden/>
    <w:rsid w:val="000016F6"/>
    <w:rPr>
      <w:kern w:val="1"/>
      <w:lang w:eastAsia="ar-SA"/>
    </w:rPr>
  </w:style>
  <w:style w:type="character" w:styleId="FootnoteReference">
    <w:name w:val="footnote reference"/>
    <w:basedOn w:val="DefaultParagraphFont"/>
    <w:uiPriority w:val="99"/>
    <w:semiHidden/>
    <w:unhideWhenUsed/>
    <w:rsid w:val="000016F6"/>
    <w:rPr>
      <w:vertAlign w:val="superscript"/>
    </w:rPr>
  </w:style>
  <w:style w:type="paragraph" w:customStyle="1" w:styleId="E-Text">
    <w:name w:val="E-Text"/>
    <w:basedOn w:val="Normal"/>
    <w:qFormat/>
    <w:rsid w:val="002E3524"/>
    <w:pPr>
      <w:spacing w:after="0"/>
      <w:jc w:val="left"/>
    </w:pPr>
    <w:rPr>
      <w:rFonts w:ascii="Constantia" w:hAnsi="Constantia"/>
      <w:kern w:val="0"/>
      <w:sz w:val="20"/>
      <w:szCs w:val="24"/>
      <w:lang w:val="cs-CZ"/>
    </w:rPr>
  </w:style>
  <w:style w:type="paragraph" w:styleId="ListParagraph">
    <w:name w:val="List Paragraph"/>
    <w:basedOn w:val="Normal"/>
    <w:uiPriority w:val="34"/>
    <w:qFormat/>
    <w:rsid w:val="008C0D55"/>
    <w:pPr>
      <w:ind w:left="720"/>
      <w:contextualSpacing/>
    </w:pPr>
  </w:style>
  <w:style w:type="character" w:styleId="CommentReference">
    <w:name w:val="annotation reference"/>
    <w:basedOn w:val="DefaultParagraphFont"/>
    <w:uiPriority w:val="99"/>
    <w:semiHidden/>
    <w:unhideWhenUsed/>
    <w:rsid w:val="00C50F3D"/>
    <w:rPr>
      <w:sz w:val="16"/>
      <w:szCs w:val="16"/>
    </w:rPr>
  </w:style>
  <w:style w:type="paragraph" w:styleId="CommentText">
    <w:name w:val="annotation text"/>
    <w:basedOn w:val="Normal"/>
    <w:link w:val="CommentTextChar"/>
    <w:uiPriority w:val="99"/>
    <w:semiHidden/>
    <w:unhideWhenUsed/>
    <w:rsid w:val="00C50F3D"/>
    <w:rPr>
      <w:sz w:val="20"/>
    </w:rPr>
  </w:style>
  <w:style w:type="character" w:customStyle="1" w:styleId="CommentTextChar">
    <w:name w:val="Comment Text Char"/>
    <w:basedOn w:val="DefaultParagraphFont"/>
    <w:link w:val="CommentText"/>
    <w:uiPriority w:val="99"/>
    <w:semiHidden/>
    <w:rsid w:val="00C50F3D"/>
    <w:rPr>
      <w:kern w:val="1"/>
      <w:lang w:eastAsia="ar-SA"/>
    </w:rPr>
  </w:style>
  <w:style w:type="paragraph" w:styleId="CommentSubject">
    <w:name w:val="annotation subject"/>
    <w:basedOn w:val="CommentText"/>
    <w:next w:val="CommentText"/>
    <w:link w:val="CommentSubjectChar"/>
    <w:uiPriority w:val="99"/>
    <w:semiHidden/>
    <w:unhideWhenUsed/>
    <w:rsid w:val="00C50F3D"/>
    <w:rPr>
      <w:b/>
      <w:bCs/>
    </w:rPr>
  </w:style>
  <w:style w:type="character" w:customStyle="1" w:styleId="CommentSubjectChar">
    <w:name w:val="Comment Subject Char"/>
    <w:basedOn w:val="CommentTextChar"/>
    <w:link w:val="CommentSubject"/>
    <w:uiPriority w:val="99"/>
    <w:semiHidden/>
    <w:rsid w:val="00C50F3D"/>
    <w:rPr>
      <w:b/>
      <w:bCs/>
      <w:kern w:val="1"/>
      <w:lang w:eastAsia="ar-SA"/>
    </w:rPr>
  </w:style>
  <w:style w:type="character" w:customStyle="1" w:styleId="BodyTextChar">
    <w:name w:val="Body Text Char"/>
    <w:basedOn w:val="DefaultParagraphFont"/>
    <w:link w:val="BodyText"/>
    <w:rsid w:val="00663020"/>
    <w:rPr>
      <w:kern w:val="1"/>
      <w:sz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33822">
      <w:bodyDiv w:val="1"/>
      <w:marLeft w:val="0"/>
      <w:marRight w:val="0"/>
      <w:marTop w:val="0"/>
      <w:marBottom w:val="0"/>
      <w:divBdr>
        <w:top w:val="none" w:sz="0" w:space="0" w:color="auto"/>
        <w:left w:val="none" w:sz="0" w:space="0" w:color="auto"/>
        <w:bottom w:val="none" w:sz="0" w:space="0" w:color="auto"/>
        <w:right w:val="none" w:sz="0" w:space="0" w:color="auto"/>
      </w:divBdr>
    </w:div>
    <w:div w:id="431164466">
      <w:bodyDiv w:val="1"/>
      <w:marLeft w:val="0"/>
      <w:marRight w:val="0"/>
      <w:marTop w:val="0"/>
      <w:marBottom w:val="0"/>
      <w:divBdr>
        <w:top w:val="none" w:sz="0" w:space="0" w:color="auto"/>
        <w:left w:val="none" w:sz="0" w:space="0" w:color="auto"/>
        <w:bottom w:val="none" w:sz="0" w:space="0" w:color="auto"/>
        <w:right w:val="none" w:sz="0" w:space="0" w:color="auto"/>
      </w:divBdr>
    </w:div>
    <w:div w:id="666131023">
      <w:bodyDiv w:val="1"/>
      <w:marLeft w:val="0"/>
      <w:marRight w:val="0"/>
      <w:marTop w:val="0"/>
      <w:marBottom w:val="0"/>
      <w:divBdr>
        <w:top w:val="none" w:sz="0" w:space="0" w:color="auto"/>
        <w:left w:val="none" w:sz="0" w:space="0" w:color="auto"/>
        <w:bottom w:val="none" w:sz="0" w:space="0" w:color="auto"/>
        <w:right w:val="none" w:sz="0" w:space="0" w:color="auto"/>
      </w:divBdr>
    </w:div>
    <w:div w:id="999043078">
      <w:bodyDiv w:val="1"/>
      <w:marLeft w:val="0"/>
      <w:marRight w:val="0"/>
      <w:marTop w:val="0"/>
      <w:marBottom w:val="0"/>
      <w:divBdr>
        <w:top w:val="none" w:sz="0" w:space="0" w:color="auto"/>
        <w:left w:val="none" w:sz="0" w:space="0" w:color="auto"/>
        <w:bottom w:val="none" w:sz="0" w:space="0" w:color="auto"/>
        <w:right w:val="none" w:sz="0" w:space="0" w:color="auto"/>
      </w:divBdr>
    </w:div>
    <w:div w:id="1021593441">
      <w:bodyDiv w:val="1"/>
      <w:marLeft w:val="0"/>
      <w:marRight w:val="0"/>
      <w:marTop w:val="0"/>
      <w:marBottom w:val="0"/>
      <w:divBdr>
        <w:top w:val="none" w:sz="0" w:space="0" w:color="auto"/>
        <w:left w:val="none" w:sz="0" w:space="0" w:color="auto"/>
        <w:bottom w:val="none" w:sz="0" w:space="0" w:color="auto"/>
        <w:right w:val="none" w:sz="0" w:space="0" w:color="auto"/>
      </w:divBdr>
    </w:div>
    <w:div w:id="1072317007">
      <w:bodyDiv w:val="1"/>
      <w:marLeft w:val="0"/>
      <w:marRight w:val="0"/>
      <w:marTop w:val="0"/>
      <w:marBottom w:val="0"/>
      <w:divBdr>
        <w:top w:val="none" w:sz="0" w:space="0" w:color="auto"/>
        <w:left w:val="none" w:sz="0" w:space="0" w:color="auto"/>
        <w:bottom w:val="none" w:sz="0" w:space="0" w:color="auto"/>
        <w:right w:val="none" w:sz="0" w:space="0" w:color="auto"/>
      </w:divBdr>
    </w:div>
    <w:div w:id="1119911459">
      <w:bodyDiv w:val="1"/>
      <w:marLeft w:val="0"/>
      <w:marRight w:val="0"/>
      <w:marTop w:val="0"/>
      <w:marBottom w:val="0"/>
      <w:divBdr>
        <w:top w:val="none" w:sz="0" w:space="0" w:color="auto"/>
        <w:left w:val="none" w:sz="0" w:space="0" w:color="auto"/>
        <w:bottom w:val="none" w:sz="0" w:space="0" w:color="auto"/>
        <w:right w:val="none" w:sz="0" w:space="0" w:color="auto"/>
      </w:divBdr>
    </w:div>
    <w:div w:id="2023700647">
      <w:bodyDiv w:val="1"/>
      <w:marLeft w:val="0"/>
      <w:marRight w:val="0"/>
      <w:marTop w:val="0"/>
      <w:marBottom w:val="0"/>
      <w:divBdr>
        <w:top w:val="none" w:sz="0" w:space="0" w:color="auto"/>
        <w:left w:val="none" w:sz="0" w:space="0" w:color="auto"/>
        <w:bottom w:val="none" w:sz="0" w:space="0" w:color="auto"/>
        <w:right w:val="none" w:sz="0" w:space="0" w:color="auto"/>
      </w:divBdr>
      <w:divsChild>
        <w:div w:id="1274827056">
          <w:marLeft w:val="0"/>
          <w:marRight w:val="0"/>
          <w:marTop w:val="0"/>
          <w:marBottom w:val="0"/>
          <w:divBdr>
            <w:top w:val="none" w:sz="0" w:space="0" w:color="auto"/>
            <w:left w:val="none" w:sz="0" w:space="0" w:color="auto"/>
            <w:bottom w:val="none" w:sz="0" w:space="0" w:color="auto"/>
            <w:right w:val="none" w:sz="0" w:space="0" w:color="auto"/>
          </w:divBdr>
          <w:divsChild>
            <w:div w:id="1668748733">
              <w:marLeft w:val="0"/>
              <w:marRight w:val="0"/>
              <w:marTop w:val="0"/>
              <w:marBottom w:val="0"/>
              <w:divBdr>
                <w:top w:val="none" w:sz="0" w:space="0" w:color="auto"/>
                <w:left w:val="none" w:sz="0" w:space="0" w:color="auto"/>
                <w:bottom w:val="none" w:sz="0" w:space="0" w:color="auto"/>
                <w:right w:val="none" w:sz="0" w:space="0" w:color="auto"/>
              </w:divBdr>
              <w:divsChild>
                <w:div w:id="2045668420">
                  <w:marLeft w:val="0"/>
                  <w:marRight w:val="0"/>
                  <w:marTop w:val="0"/>
                  <w:marBottom w:val="0"/>
                  <w:divBdr>
                    <w:top w:val="none" w:sz="0" w:space="0" w:color="auto"/>
                    <w:left w:val="none" w:sz="0" w:space="0" w:color="auto"/>
                    <w:bottom w:val="none" w:sz="0" w:space="0" w:color="auto"/>
                    <w:right w:val="none" w:sz="0" w:space="0" w:color="auto"/>
                  </w:divBdr>
                  <w:divsChild>
                    <w:div w:id="1662274800">
                      <w:marLeft w:val="0"/>
                      <w:marRight w:val="0"/>
                      <w:marTop w:val="0"/>
                      <w:marBottom w:val="0"/>
                      <w:divBdr>
                        <w:top w:val="none" w:sz="0" w:space="0" w:color="auto"/>
                        <w:left w:val="none" w:sz="0" w:space="0" w:color="auto"/>
                        <w:bottom w:val="none" w:sz="0" w:space="0" w:color="auto"/>
                        <w:right w:val="none" w:sz="0" w:space="0" w:color="auto"/>
                      </w:divBdr>
                      <w:divsChild>
                        <w:div w:id="2057704407">
                          <w:marLeft w:val="0"/>
                          <w:marRight w:val="0"/>
                          <w:marTop w:val="0"/>
                          <w:marBottom w:val="0"/>
                          <w:divBdr>
                            <w:top w:val="none" w:sz="0" w:space="0" w:color="auto"/>
                            <w:left w:val="none" w:sz="0" w:space="0" w:color="auto"/>
                            <w:bottom w:val="none" w:sz="0" w:space="0" w:color="auto"/>
                            <w:right w:val="none" w:sz="0" w:space="0" w:color="auto"/>
                          </w:divBdr>
                          <w:divsChild>
                            <w:div w:id="2036301058">
                              <w:marLeft w:val="0"/>
                              <w:marRight w:val="0"/>
                              <w:marTop w:val="0"/>
                              <w:marBottom w:val="0"/>
                              <w:divBdr>
                                <w:top w:val="none" w:sz="0" w:space="0" w:color="auto"/>
                                <w:left w:val="none" w:sz="0" w:space="0" w:color="auto"/>
                                <w:bottom w:val="none" w:sz="0" w:space="0" w:color="auto"/>
                                <w:right w:val="none" w:sz="0" w:space="0" w:color="auto"/>
                              </w:divBdr>
                              <w:divsChild>
                                <w:div w:id="737899717">
                                  <w:marLeft w:val="0"/>
                                  <w:marRight w:val="0"/>
                                  <w:marTop w:val="0"/>
                                  <w:marBottom w:val="0"/>
                                  <w:divBdr>
                                    <w:top w:val="none" w:sz="0" w:space="0" w:color="auto"/>
                                    <w:left w:val="none" w:sz="0" w:space="0" w:color="auto"/>
                                    <w:bottom w:val="none" w:sz="0" w:space="0" w:color="auto"/>
                                    <w:right w:val="none" w:sz="0" w:space="0" w:color="auto"/>
                                  </w:divBdr>
                                  <w:divsChild>
                                    <w:div w:id="799424609">
                                      <w:marLeft w:val="0"/>
                                      <w:marRight w:val="0"/>
                                      <w:marTop w:val="0"/>
                                      <w:marBottom w:val="0"/>
                                      <w:divBdr>
                                        <w:top w:val="none" w:sz="0" w:space="0" w:color="auto"/>
                                        <w:left w:val="none" w:sz="0" w:space="0" w:color="auto"/>
                                        <w:bottom w:val="none" w:sz="0" w:space="0" w:color="auto"/>
                                        <w:right w:val="none" w:sz="0" w:space="0" w:color="auto"/>
                                      </w:divBdr>
                                      <w:divsChild>
                                        <w:div w:id="1091123457">
                                          <w:marLeft w:val="0"/>
                                          <w:marRight w:val="0"/>
                                          <w:marTop w:val="0"/>
                                          <w:marBottom w:val="0"/>
                                          <w:divBdr>
                                            <w:top w:val="none" w:sz="0" w:space="0" w:color="auto"/>
                                            <w:left w:val="none" w:sz="0" w:space="0" w:color="auto"/>
                                            <w:bottom w:val="none" w:sz="0" w:space="0" w:color="auto"/>
                                            <w:right w:val="none" w:sz="0" w:space="0" w:color="auto"/>
                                          </w:divBdr>
                                          <w:divsChild>
                                            <w:div w:id="552304029">
                                              <w:marLeft w:val="0"/>
                                              <w:marRight w:val="0"/>
                                              <w:marTop w:val="0"/>
                                              <w:marBottom w:val="0"/>
                                              <w:divBdr>
                                                <w:top w:val="none" w:sz="0" w:space="0" w:color="auto"/>
                                                <w:left w:val="none" w:sz="0" w:space="0" w:color="auto"/>
                                                <w:bottom w:val="none" w:sz="0" w:space="0" w:color="auto"/>
                                                <w:right w:val="none" w:sz="0" w:space="0" w:color="auto"/>
                                              </w:divBdr>
                                              <w:divsChild>
                                                <w:div w:id="982082114">
                                                  <w:marLeft w:val="0"/>
                                                  <w:marRight w:val="0"/>
                                                  <w:marTop w:val="0"/>
                                                  <w:marBottom w:val="0"/>
                                                  <w:divBdr>
                                                    <w:top w:val="none" w:sz="0" w:space="0" w:color="auto"/>
                                                    <w:left w:val="none" w:sz="0" w:space="0" w:color="auto"/>
                                                    <w:bottom w:val="none" w:sz="0" w:space="0" w:color="auto"/>
                                                    <w:right w:val="none" w:sz="0" w:space="0" w:color="auto"/>
                                                  </w:divBdr>
                                                  <w:divsChild>
                                                    <w:div w:id="596064693">
                                                      <w:marLeft w:val="0"/>
                                                      <w:marRight w:val="0"/>
                                                      <w:marTop w:val="0"/>
                                                      <w:marBottom w:val="0"/>
                                                      <w:divBdr>
                                                        <w:top w:val="none" w:sz="0" w:space="0" w:color="auto"/>
                                                        <w:left w:val="none" w:sz="0" w:space="0" w:color="auto"/>
                                                        <w:bottom w:val="none" w:sz="0" w:space="0" w:color="auto"/>
                                                        <w:right w:val="none" w:sz="0" w:space="0" w:color="auto"/>
                                                      </w:divBdr>
                                                      <w:divsChild>
                                                        <w:div w:id="26033707">
                                                          <w:marLeft w:val="0"/>
                                                          <w:marRight w:val="0"/>
                                                          <w:marTop w:val="0"/>
                                                          <w:marBottom w:val="0"/>
                                                          <w:divBdr>
                                                            <w:top w:val="none" w:sz="0" w:space="0" w:color="auto"/>
                                                            <w:left w:val="none" w:sz="0" w:space="0" w:color="auto"/>
                                                            <w:bottom w:val="none" w:sz="0" w:space="0" w:color="auto"/>
                                                            <w:right w:val="none" w:sz="0" w:space="0" w:color="auto"/>
                                                          </w:divBdr>
                                                          <w:divsChild>
                                                            <w:div w:id="888347990">
                                                              <w:marLeft w:val="0"/>
                                                              <w:marRight w:val="0"/>
                                                              <w:marTop w:val="0"/>
                                                              <w:marBottom w:val="0"/>
                                                              <w:divBdr>
                                                                <w:top w:val="none" w:sz="0" w:space="0" w:color="auto"/>
                                                                <w:left w:val="none" w:sz="0" w:space="0" w:color="auto"/>
                                                                <w:bottom w:val="none" w:sz="0" w:space="0" w:color="auto"/>
                                                                <w:right w:val="none" w:sz="0" w:space="0" w:color="auto"/>
                                                              </w:divBdr>
                                                              <w:divsChild>
                                                                <w:div w:id="1663045382">
                                                                  <w:marLeft w:val="0"/>
                                                                  <w:marRight w:val="0"/>
                                                                  <w:marTop w:val="0"/>
                                                                  <w:marBottom w:val="0"/>
                                                                  <w:divBdr>
                                                                    <w:top w:val="none" w:sz="0" w:space="0" w:color="auto"/>
                                                                    <w:left w:val="none" w:sz="0" w:space="0" w:color="auto"/>
                                                                    <w:bottom w:val="none" w:sz="0" w:space="0" w:color="auto"/>
                                                                    <w:right w:val="none" w:sz="0" w:space="0" w:color="auto"/>
                                                                  </w:divBdr>
                                                                  <w:divsChild>
                                                                    <w:div w:id="1759248900">
                                                                      <w:marLeft w:val="0"/>
                                                                      <w:marRight w:val="0"/>
                                                                      <w:marTop w:val="0"/>
                                                                      <w:marBottom w:val="0"/>
                                                                      <w:divBdr>
                                                                        <w:top w:val="none" w:sz="0" w:space="0" w:color="auto"/>
                                                                        <w:left w:val="none" w:sz="0" w:space="0" w:color="auto"/>
                                                                        <w:bottom w:val="none" w:sz="0" w:space="0" w:color="auto"/>
                                                                        <w:right w:val="none" w:sz="0" w:space="0" w:color="auto"/>
                                                                      </w:divBdr>
                                                                      <w:divsChild>
                                                                        <w:div w:id="902639274">
                                                                          <w:marLeft w:val="0"/>
                                                                          <w:marRight w:val="0"/>
                                                                          <w:marTop w:val="0"/>
                                                                          <w:marBottom w:val="0"/>
                                                                          <w:divBdr>
                                                                            <w:top w:val="none" w:sz="0" w:space="0" w:color="auto"/>
                                                                            <w:left w:val="none" w:sz="0" w:space="0" w:color="auto"/>
                                                                            <w:bottom w:val="none" w:sz="0" w:space="0" w:color="auto"/>
                                                                            <w:right w:val="none" w:sz="0" w:space="0" w:color="auto"/>
                                                                          </w:divBdr>
                                                                          <w:divsChild>
                                                                            <w:div w:id="367951403">
                                                                              <w:marLeft w:val="0"/>
                                                                              <w:marRight w:val="0"/>
                                                                              <w:marTop w:val="0"/>
                                                                              <w:marBottom w:val="0"/>
                                                                              <w:divBdr>
                                                                                <w:top w:val="none" w:sz="0" w:space="0" w:color="auto"/>
                                                                                <w:left w:val="none" w:sz="0" w:space="0" w:color="auto"/>
                                                                                <w:bottom w:val="none" w:sz="0" w:space="0" w:color="auto"/>
                                                                                <w:right w:val="none" w:sz="0" w:space="0" w:color="auto"/>
                                                                              </w:divBdr>
                                                                              <w:divsChild>
                                                                                <w:div w:id="2033993124">
                                                                                  <w:marLeft w:val="0"/>
                                                                                  <w:marRight w:val="0"/>
                                                                                  <w:marTop w:val="0"/>
                                                                                  <w:marBottom w:val="0"/>
                                                                                  <w:divBdr>
                                                                                    <w:top w:val="none" w:sz="0" w:space="0" w:color="auto"/>
                                                                                    <w:left w:val="none" w:sz="0" w:space="0" w:color="auto"/>
                                                                                    <w:bottom w:val="none" w:sz="0" w:space="0" w:color="auto"/>
                                                                                    <w:right w:val="none" w:sz="0" w:space="0" w:color="auto"/>
                                                                                  </w:divBdr>
                                                                                  <w:divsChild>
                                                                                    <w:div w:id="1692491832">
                                                                                      <w:marLeft w:val="0"/>
                                                                                      <w:marRight w:val="0"/>
                                                                                      <w:marTop w:val="0"/>
                                                                                      <w:marBottom w:val="0"/>
                                                                                      <w:divBdr>
                                                                                        <w:top w:val="none" w:sz="0" w:space="0" w:color="auto"/>
                                                                                        <w:left w:val="none" w:sz="0" w:space="0" w:color="auto"/>
                                                                                        <w:bottom w:val="none" w:sz="0" w:space="0" w:color="auto"/>
                                                                                        <w:right w:val="none" w:sz="0" w:space="0" w:color="auto"/>
                                                                                      </w:divBdr>
                                                                                      <w:divsChild>
                                                                                        <w:div w:id="1438403190">
                                                                                          <w:marLeft w:val="0"/>
                                                                                          <w:marRight w:val="0"/>
                                                                                          <w:marTop w:val="0"/>
                                                                                          <w:marBottom w:val="0"/>
                                                                                          <w:divBdr>
                                                                                            <w:top w:val="none" w:sz="0" w:space="0" w:color="auto"/>
                                                                                            <w:left w:val="none" w:sz="0" w:space="0" w:color="auto"/>
                                                                                            <w:bottom w:val="none" w:sz="0" w:space="0" w:color="auto"/>
                                                                                            <w:right w:val="none" w:sz="0" w:space="0" w:color="auto"/>
                                                                                          </w:divBdr>
                                                                                          <w:divsChild>
                                                                                            <w:div w:id="394092247">
                                                                                              <w:marLeft w:val="0"/>
                                                                                              <w:marRight w:val="0"/>
                                                                                              <w:marTop w:val="0"/>
                                                                                              <w:marBottom w:val="0"/>
                                                                                              <w:divBdr>
                                                                                                <w:top w:val="none" w:sz="0" w:space="0" w:color="auto"/>
                                                                                                <w:left w:val="none" w:sz="0" w:space="0" w:color="auto"/>
                                                                                                <w:bottom w:val="none" w:sz="0" w:space="0" w:color="auto"/>
                                                                                                <w:right w:val="none" w:sz="0" w:space="0" w:color="auto"/>
                                                                                              </w:divBdr>
                                                                                              <w:divsChild>
                                                                                                <w:div w:id="1346056426">
                                                                                                  <w:marLeft w:val="0"/>
                                                                                                  <w:marRight w:val="0"/>
                                                                                                  <w:marTop w:val="0"/>
                                                                                                  <w:marBottom w:val="0"/>
                                                                                                  <w:divBdr>
                                                                                                    <w:top w:val="none" w:sz="0" w:space="0" w:color="auto"/>
                                                                                                    <w:left w:val="none" w:sz="0" w:space="0" w:color="auto"/>
                                                                                                    <w:bottom w:val="none" w:sz="0" w:space="0" w:color="auto"/>
                                                                                                    <w:right w:val="none" w:sz="0" w:space="0" w:color="auto"/>
                                                                                                  </w:divBdr>
                                                                                                  <w:divsChild>
                                                                                                    <w:div w:id="2127653121">
                                                                                                      <w:marLeft w:val="0"/>
                                                                                                      <w:marRight w:val="0"/>
                                                                                                      <w:marTop w:val="0"/>
                                                                                                      <w:marBottom w:val="0"/>
                                                                                                      <w:divBdr>
                                                                                                        <w:top w:val="none" w:sz="0" w:space="0" w:color="auto"/>
                                                                                                        <w:left w:val="none" w:sz="0" w:space="0" w:color="auto"/>
                                                                                                        <w:bottom w:val="none" w:sz="0" w:space="0" w:color="auto"/>
                                                                                                        <w:right w:val="none" w:sz="0" w:space="0" w:color="auto"/>
                                                                                                      </w:divBdr>
                                                                                                      <w:divsChild>
                                                                                                        <w:div w:id="39518967">
                                                                                                          <w:marLeft w:val="0"/>
                                                                                                          <w:marRight w:val="0"/>
                                                                                                          <w:marTop w:val="0"/>
                                                                                                          <w:marBottom w:val="0"/>
                                                                                                          <w:divBdr>
                                                                                                            <w:top w:val="none" w:sz="0" w:space="0" w:color="auto"/>
                                                                                                            <w:left w:val="none" w:sz="0" w:space="0" w:color="auto"/>
                                                                                                            <w:bottom w:val="none" w:sz="0" w:space="0" w:color="auto"/>
                                                                                                            <w:right w:val="none" w:sz="0" w:space="0" w:color="auto"/>
                                                                                                          </w:divBdr>
                                                                                                          <w:divsChild>
                                                                                                            <w:div w:id="1270042724">
                                                                                                              <w:marLeft w:val="0"/>
                                                                                                              <w:marRight w:val="0"/>
                                                                                                              <w:marTop w:val="0"/>
                                                                                                              <w:marBottom w:val="0"/>
                                                                                                              <w:divBdr>
                                                                                                                <w:top w:val="none" w:sz="0" w:space="0" w:color="auto"/>
                                                                                                                <w:left w:val="none" w:sz="0" w:space="0" w:color="auto"/>
                                                                                                                <w:bottom w:val="none" w:sz="0" w:space="0" w:color="auto"/>
                                                                                                                <w:right w:val="none" w:sz="0" w:space="0" w:color="auto"/>
                                                                                                              </w:divBdr>
                                                                                                              <w:divsChild>
                                                                                                                <w:div w:id="394395943">
                                                                                                                  <w:marLeft w:val="0"/>
                                                                                                                  <w:marRight w:val="0"/>
                                                                                                                  <w:marTop w:val="0"/>
                                                                                                                  <w:marBottom w:val="0"/>
                                                                                                                  <w:divBdr>
                                                                                                                    <w:top w:val="none" w:sz="0" w:space="0" w:color="auto"/>
                                                                                                                    <w:left w:val="none" w:sz="0" w:space="0" w:color="auto"/>
                                                                                                                    <w:bottom w:val="none" w:sz="0" w:space="0" w:color="auto"/>
                                                                                                                    <w:right w:val="none" w:sz="0" w:space="0" w:color="auto"/>
                                                                                                                  </w:divBdr>
                                                                                                                  <w:divsChild>
                                                                                                                    <w:div w:id="284166496">
                                                                                                                      <w:marLeft w:val="0"/>
                                                                                                                      <w:marRight w:val="0"/>
                                                                                                                      <w:marTop w:val="0"/>
                                                                                                                      <w:marBottom w:val="0"/>
                                                                                                                      <w:divBdr>
                                                                                                                        <w:top w:val="none" w:sz="0" w:space="0" w:color="auto"/>
                                                                                                                        <w:left w:val="none" w:sz="0" w:space="0" w:color="auto"/>
                                                                                                                        <w:bottom w:val="none" w:sz="0" w:space="0" w:color="auto"/>
                                                                                                                        <w:right w:val="none" w:sz="0" w:space="0" w:color="auto"/>
                                                                                                                      </w:divBdr>
                                                                                                                      <w:divsChild>
                                                                                                                        <w:div w:id="532545982">
                                                                                                                          <w:marLeft w:val="0"/>
                                                                                                                          <w:marRight w:val="0"/>
                                                                                                                          <w:marTop w:val="0"/>
                                                                                                                          <w:marBottom w:val="0"/>
                                                                                                                          <w:divBdr>
                                                                                                                            <w:top w:val="none" w:sz="0" w:space="0" w:color="auto"/>
                                                                                                                            <w:left w:val="none" w:sz="0" w:space="0" w:color="auto"/>
                                                                                                                            <w:bottom w:val="none" w:sz="0" w:space="0" w:color="auto"/>
                                                                                                                            <w:right w:val="none" w:sz="0" w:space="0" w:color="auto"/>
                                                                                                                          </w:divBdr>
                                                                                                                          <w:divsChild>
                                                                                                                            <w:div w:id="472336412">
                                                                                                                              <w:marLeft w:val="0"/>
                                                                                                                              <w:marRight w:val="0"/>
                                                                                                                              <w:marTop w:val="0"/>
                                                                                                                              <w:marBottom w:val="0"/>
                                                                                                                              <w:divBdr>
                                                                                                                                <w:top w:val="none" w:sz="0" w:space="0" w:color="auto"/>
                                                                                                                                <w:left w:val="none" w:sz="0" w:space="0" w:color="auto"/>
                                                                                                                                <w:bottom w:val="none" w:sz="0" w:space="0" w:color="auto"/>
                                                                                                                                <w:right w:val="none" w:sz="0" w:space="0" w:color="auto"/>
                                                                                                                              </w:divBdr>
                                                                                                                              <w:divsChild>
                                                                                                                                <w:div w:id="1414006460">
                                                                                                                                  <w:marLeft w:val="0"/>
                                                                                                                                  <w:marRight w:val="0"/>
                                                                                                                                  <w:marTop w:val="0"/>
                                                                                                                                  <w:marBottom w:val="0"/>
                                                                                                                                  <w:divBdr>
                                                                                                                                    <w:top w:val="none" w:sz="0" w:space="0" w:color="auto"/>
                                                                                                                                    <w:left w:val="none" w:sz="0" w:space="0" w:color="auto"/>
                                                                                                                                    <w:bottom w:val="none" w:sz="0" w:space="0" w:color="auto"/>
                                                                                                                                    <w:right w:val="none" w:sz="0" w:space="0" w:color="auto"/>
                                                                                                                                  </w:divBdr>
                                                                                                                                  <w:divsChild>
                                                                                                                                    <w:div w:id="433139331">
                                                                                                                                      <w:marLeft w:val="0"/>
                                                                                                                                      <w:marRight w:val="0"/>
                                                                                                                                      <w:marTop w:val="0"/>
                                                                                                                                      <w:marBottom w:val="0"/>
                                                                                                                                      <w:divBdr>
                                                                                                                                        <w:top w:val="none" w:sz="0" w:space="0" w:color="auto"/>
                                                                                                                                        <w:left w:val="none" w:sz="0" w:space="0" w:color="auto"/>
                                                                                                                                        <w:bottom w:val="none" w:sz="0" w:space="0" w:color="auto"/>
                                                                                                                                        <w:right w:val="none" w:sz="0" w:space="0" w:color="auto"/>
                                                                                                                                      </w:divBdr>
                                                                                                                                      <w:divsChild>
                                                                                                                                        <w:div w:id="1647198876">
                                                                                                                                          <w:marLeft w:val="0"/>
                                                                                                                                          <w:marRight w:val="0"/>
                                                                                                                                          <w:marTop w:val="0"/>
                                                                                                                                          <w:marBottom w:val="0"/>
                                                                                                                                          <w:divBdr>
                                                                                                                                            <w:top w:val="none" w:sz="0" w:space="0" w:color="auto"/>
                                                                                                                                            <w:left w:val="none" w:sz="0" w:space="0" w:color="auto"/>
                                                                                                                                            <w:bottom w:val="none" w:sz="0" w:space="0" w:color="auto"/>
                                                                                                                                            <w:right w:val="none" w:sz="0" w:space="0" w:color="auto"/>
                                                                                                                                          </w:divBdr>
                                                                                                                                          <w:divsChild>
                                                                                                                                            <w:div w:id="469178818">
                                                                                                                                              <w:marLeft w:val="0"/>
                                                                                                                                              <w:marRight w:val="0"/>
                                                                                                                                              <w:marTop w:val="0"/>
                                                                                                                                              <w:marBottom w:val="0"/>
                                                                                                                                              <w:divBdr>
                                                                                                                                                <w:top w:val="none" w:sz="0" w:space="0" w:color="auto"/>
                                                                                                                                                <w:left w:val="none" w:sz="0" w:space="0" w:color="auto"/>
                                                                                                                                                <w:bottom w:val="none" w:sz="0" w:space="0" w:color="auto"/>
                                                                                                                                                <w:right w:val="none" w:sz="0" w:space="0" w:color="auto"/>
                                                                                                                                              </w:divBdr>
                                                                                                                                              <w:divsChild>
                                                                                                                                                <w:div w:id="889002148">
                                                                                                                                                  <w:marLeft w:val="0"/>
                                                                                                                                                  <w:marRight w:val="0"/>
                                                                                                                                                  <w:marTop w:val="0"/>
                                                                                                                                                  <w:marBottom w:val="0"/>
                                                                                                                                                  <w:divBdr>
                                                                                                                                                    <w:top w:val="none" w:sz="0" w:space="0" w:color="auto"/>
                                                                                                                                                    <w:left w:val="none" w:sz="0" w:space="0" w:color="auto"/>
                                                                                                                                                    <w:bottom w:val="none" w:sz="0" w:space="0" w:color="auto"/>
                                                                                                                                                    <w:right w:val="none" w:sz="0" w:space="0" w:color="auto"/>
                                                                                                                                                  </w:divBdr>
                                                                                                                                                  <w:divsChild>
                                                                                                                                                    <w:div w:id="1369255470">
                                                                                                                                                      <w:marLeft w:val="0"/>
                                                                                                                                                      <w:marRight w:val="0"/>
                                                                                                                                                      <w:marTop w:val="0"/>
                                                                                                                                                      <w:marBottom w:val="0"/>
                                                                                                                                                      <w:divBdr>
                                                                                                                                                        <w:top w:val="none" w:sz="0" w:space="0" w:color="auto"/>
                                                                                                                                                        <w:left w:val="none" w:sz="0" w:space="0" w:color="auto"/>
                                                                                                                                                        <w:bottom w:val="none" w:sz="0" w:space="0" w:color="auto"/>
                                                                                                                                                        <w:right w:val="none" w:sz="0" w:space="0" w:color="auto"/>
                                                                                                                                                      </w:divBdr>
                                                                                                                                                      <w:divsChild>
                                                                                                                                                        <w:div w:id="1811433605">
                                                                                                                                                          <w:marLeft w:val="0"/>
                                                                                                                                                          <w:marRight w:val="0"/>
                                                                                                                                                          <w:marTop w:val="0"/>
                                                                                                                                                          <w:marBottom w:val="0"/>
                                                                                                                                                          <w:divBdr>
                                                                                                                                                            <w:top w:val="none" w:sz="0" w:space="0" w:color="auto"/>
                                                                                                                                                            <w:left w:val="none" w:sz="0" w:space="0" w:color="auto"/>
                                                                                                                                                            <w:bottom w:val="none" w:sz="0" w:space="0" w:color="auto"/>
                                                                                                                                                            <w:right w:val="none" w:sz="0" w:space="0" w:color="auto"/>
                                                                                                                                                          </w:divBdr>
                                                                                                                                                        </w:div>
                                                                                                                                                        <w:div w:id="1931236523">
                                                                                                                                                          <w:marLeft w:val="0"/>
                                                                                                                                                          <w:marRight w:val="0"/>
                                                                                                                                                          <w:marTop w:val="0"/>
                                                                                                                                                          <w:marBottom w:val="0"/>
                                                                                                                                                          <w:divBdr>
                                                                                                                                                            <w:top w:val="none" w:sz="0" w:space="0" w:color="auto"/>
                                                                                                                                                            <w:left w:val="none" w:sz="0" w:space="0" w:color="auto"/>
                                                                                                                                                            <w:bottom w:val="none" w:sz="0" w:space="0" w:color="auto"/>
                                                                                                                                                            <w:right w:val="none" w:sz="0" w:space="0" w:color="auto"/>
                                                                                                                                                          </w:divBdr>
                                                                                                                                                          <w:divsChild>
                                                                                                                                                            <w:div w:id="2054230992">
                                                                                                                                                              <w:marLeft w:val="0"/>
                                                                                                                                                              <w:marRight w:val="0"/>
                                                                                                                                                              <w:marTop w:val="0"/>
                                                                                                                                                              <w:marBottom w:val="0"/>
                                                                                                                                                              <w:divBdr>
                                                                                                                                                                <w:top w:val="none" w:sz="0" w:space="0" w:color="auto"/>
                                                                                                                                                                <w:left w:val="none" w:sz="0" w:space="0" w:color="auto"/>
                                                                                                                                                                <w:bottom w:val="none" w:sz="0" w:space="0" w:color="auto"/>
                                                                                                                                                                <w:right w:val="none" w:sz="0" w:space="0" w:color="auto"/>
                                                                                                                                                              </w:divBdr>
                                                                                                                                                              <w:divsChild>
                                                                                                                                                                <w:div w:id="1647662508">
                                                                                                                                                                  <w:marLeft w:val="0"/>
                                                                                                                                                                  <w:marRight w:val="0"/>
                                                                                                                                                                  <w:marTop w:val="0"/>
                                                                                                                                                                  <w:marBottom w:val="0"/>
                                                                                                                                                                  <w:divBdr>
                                                                                                                                                                    <w:top w:val="none" w:sz="0" w:space="0" w:color="auto"/>
                                                                                                                                                                    <w:left w:val="none" w:sz="0" w:space="0" w:color="auto"/>
                                                                                                                                                                    <w:bottom w:val="none" w:sz="0" w:space="0" w:color="auto"/>
                                                                                                                                                                    <w:right w:val="none" w:sz="0" w:space="0" w:color="auto"/>
                                                                                                                                                                  </w:divBdr>
                                                                                                                                                                  <w:divsChild>
                                                                                                                                                                    <w:div w:id="962612660">
                                                                                                                                                                      <w:marLeft w:val="0"/>
                                                                                                                                                                      <w:marRight w:val="0"/>
                                                                                                                                                                      <w:marTop w:val="0"/>
                                                                                                                                                                      <w:marBottom w:val="0"/>
                                                                                                                                                                      <w:divBdr>
                                                                                                                                                                        <w:top w:val="none" w:sz="0" w:space="0" w:color="auto"/>
                                                                                                                                                                        <w:left w:val="none" w:sz="0" w:space="0" w:color="auto"/>
                                                                                                                                                                        <w:bottom w:val="none" w:sz="0" w:space="0" w:color="auto"/>
                                                                                                                                                                        <w:right w:val="none" w:sz="0" w:space="0" w:color="auto"/>
                                                                                                                                                                      </w:divBdr>
                                                                                                                                                                      <w:divsChild>
                                                                                                                                                                        <w:div w:id="1638098397">
                                                                                                                                                                          <w:marLeft w:val="0"/>
                                                                                                                                                                          <w:marRight w:val="0"/>
                                                                                                                                                                          <w:marTop w:val="0"/>
                                                                                                                                                                          <w:marBottom w:val="0"/>
                                                                                                                                                                          <w:divBdr>
                                                                                                                                                                            <w:top w:val="none" w:sz="0" w:space="0" w:color="auto"/>
                                                                                                                                                                            <w:left w:val="none" w:sz="0" w:space="0" w:color="auto"/>
                                                                                                                                                                            <w:bottom w:val="none" w:sz="0" w:space="0" w:color="auto"/>
                                                                                                                                                                            <w:right w:val="none" w:sz="0" w:space="0" w:color="auto"/>
                                                                                                                                                                          </w:divBdr>
                                                                                                                                                                          <w:divsChild>
                                                                                                                                                                            <w:div w:id="131095715">
                                                                                                                                                                              <w:marLeft w:val="0"/>
                                                                                                                                                                              <w:marRight w:val="0"/>
                                                                                                                                                                              <w:marTop w:val="0"/>
                                                                                                                                                                              <w:marBottom w:val="0"/>
                                                                                                                                                                              <w:divBdr>
                                                                                                                                                                                <w:top w:val="none" w:sz="0" w:space="0" w:color="auto"/>
                                                                                                                                                                                <w:left w:val="none" w:sz="0" w:space="0" w:color="auto"/>
                                                                                                                                                                                <w:bottom w:val="none" w:sz="0" w:space="0" w:color="auto"/>
                                                                                                                                                                                <w:right w:val="none" w:sz="0" w:space="0" w:color="auto"/>
                                                                                                                                                                              </w:divBdr>
                                                                                                                                                                              <w:divsChild>
                                                                                                                                                                                <w:div w:id="959074627">
                                                                                                                                                                                  <w:marLeft w:val="0"/>
                                                                                                                                                                                  <w:marRight w:val="0"/>
                                                                                                                                                                                  <w:marTop w:val="0"/>
                                                                                                                                                                                  <w:marBottom w:val="0"/>
                                                                                                                                                                                  <w:divBdr>
                                                                                                                                                                                    <w:top w:val="none" w:sz="0" w:space="0" w:color="auto"/>
                                                                                                                                                                                    <w:left w:val="none" w:sz="0" w:space="0" w:color="auto"/>
                                                                                                                                                                                    <w:bottom w:val="none" w:sz="0" w:space="0" w:color="auto"/>
                                                                                                                                                                                    <w:right w:val="none" w:sz="0" w:space="0" w:color="auto"/>
                                                                                                                                                                                  </w:divBdr>
                                                                                                                                                                                  <w:divsChild>
                                                                                                                                                                                    <w:div w:id="1414355919">
                                                                                                                                                                                      <w:marLeft w:val="0"/>
                                                                                                                                                                                      <w:marRight w:val="0"/>
                                                                                                                                                                                      <w:marTop w:val="0"/>
                                                                                                                                                                                      <w:marBottom w:val="0"/>
                                                                                                                                                                                      <w:divBdr>
                                                                                                                                                                                        <w:top w:val="none" w:sz="0" w:space="0" w:color="auto"/>
                                                                                                                                                                                        <w:left w:val="none" w:sz="0" w:space="0" w:color="auto"/>
                                                                                                                                                                                        <w:bottom w:val="none" w:sz="0" w:space="0" w:color="auto"/>
                                                                                                                                                                                        <w:right w:val="none" w:sz="0" w:space="0" w:color="auto"/>
                                                                                                                                                                                      </w:divBdr>
                                                                                                                                                                                      <w:divsChild>
                                                                                                                                                                                        <w:div w:id="156575795">
                                                                                                                                                                                          <w:marLeft w:val="0"/>
                                                                                                                                                                                          <w:marRight w:val="0"/>
                                                                                                                                                                                          <w:marTop w:val="0"/>
                                                                                                                                                                                          <w:marBottom w:val="0"/>
                                                                                                                                                                                          <w:divBdr>
                                                                                                                                                                                            <w:top w:val="none" w:sz="0" w:space="0" w:color="auto"/>
                                                                                                                                                                                            <w:left w:val="none" w:sz="0" w:space="0" w:color="auto"/>
                                                                                                                                                                                            <w:bottom w:val="none" w:sz="0" w:space="0" w:color="auto"/>
                                                                                                                                                                                            <w:right w:val="none" w:sz="0" w:space="0" w:color="auto"/>
                                                                                                                                                                                          </w:divBdr>
                                                                                                                                                                                          <w:divsChild>
                                                                                                                                                                                            <w:div w:id="1611932185">
                                                                                                                                                                                              <w:marLeft w:val="0"/>
                                                                                                                                                                                              <w:marRight w:val="0"/>
                                                                                                                                                                                              <w:marTop w:val="0"/>
                                                                                                                                                                                              <w:marBottom w:val="0"/>
                                                                                                                                                                                              <w:divBdr>
                                                                                                                                                                                                <w:top w:val="none" w:sz="0" w:space="0" w:color="auto"/>
                                                                                                                                                                                                <w:left w:val="none" w:sz="0" w:space="0" w:color="auto"/>
                                                                                                                                                                                                <w:bottom w:val="none" w:sz="0" w:space="0" w:color="auto"/>
                                                                                                                                                                                                <w:right w:val="none" w:sz="0" w:space="0" w:color="auto"/>
                                                                                                                                                                                              </w:divBdr>
                                                                                                                                                                                              <w:divsChild>
                                                                                                                                                                                                <w:div w:id="1266229316">
                                                                                                                                                                                                  <w:marLeft w:val="0"/>
                                                                                                                                                                                                  <w:marRight w:val="0"/>
                                                                                                                                                                                                  <w:marTop w:val="0"/>
                                                                                                                                                                                                  <w:marBottom w:val="0"/>
                                                                                                                                                                                                  <w:divBdr>
                                                                                                                                                                                                    <w:top w:val="none" w:sz="0" w:space="0" w:color="auto"/>
                                                                                                                                                                                                    <w:left w:val="none" w:sz="0" w:space="0" w:color="auto"/>
                                                                                                                                                                                                    <w:bottom w:val="none" w:sz="0" w:space="0" w:color="auto"/>
                                                                                                                                                                                                    <w:right w:val="none" w:sz="0" w:space="0" w:color="auto"/>
                                                                                                                                                                                                  </w:divBdr>
                                                                                                                                                                                                  <w:divsChild>
                                                                                                                                                                                                    <w:div w:id="634722688">
                                                                                                                                                                                                      <w:marLeft w:val="0"/>
                                                                                                                                                                                                      <w:marRight w:val="0"/>
                                                                                                                                                                                                      <w:marTop w:val="0"/>
                                                                                                                                                                                                      <w:marBottom w:val="0"/>
                                                                                                                                                                                                      <w:divBdr>
                                                                                                                                                                                                        <w:top w:val="none" w:sz="0" w:space="0" w:color="auto"/>
                                                                                                                                                                                                        <w:left w:val="none" w:sz="0" w:space="0" w:color="auto"/>
                                                                                                                                                                                                        <w:bottom w:val="none" w:sz="0" w:space="0" w:color="auto"/>
                                                                                                                                                                                                        <w:right w:val="none" w:sz="0" w:space="0" w:color="auto"/>
                                                                                                                                                                                                      </w:divBdr>
                                                                                                                                                                                                      <w:divsChild>
                                                                                                                                                                                                        <w:div w:id="748430277">
                                                                                                                                                                                                          <w:marLeft w:val="0"/>
                                                                                                                                                                                                          <w:marRight w:val="0"/>
                                                                                                                                                                                                          <w:marTop w:val="0"/>
                                                                                                                                                                                                          <w:marBottom w:val="0"/>
                                                                                                                                                                                                          <w:divBdr>
                                                                                                                                                                                                            <w:top w:val="none" w:sz="0" w:space="0" w:color="auto"/>
                                                                                                                                                                                                            <w:left w:val="none" w:sz="0" w:space="0" w:color="auto"/>
                                                                                                                                                                                                            <w:bottom w:val="none" w:sz="0" w:space="0" w:color="auto"/>
                                                                                                                                                                                                            <w:right w:val="none" w:sz="0" w:space="0" w:color="auto"/>
                                                                                                                                                                                                          </w:divBdr>
                                                                                                                                                                                                          <w:divsChild>
                                                                                                                                                                                                            <w:div w:id="513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F97E9D-9942-7846-9466-E7B3E24E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18382</Words>
  <Characters>104782</Characters>
  <Application>Microsoft Macintosh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
  <LinksUpToDate>false</LinksUpToDate>
  <CharactersWithSpaces>122919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Carl Lagoze</cp:lastModifiedBy>
  <cp:revision>5</cp:revision>
  <cp:lastPrinted>2014-03-18T15:04:00Z</cp:lastPrinted>
  <dcterms:created xsi:type="dcterms:W3CDTF">2014-07-23T16:23:00Z</dcterms:created>
  <dcterms:modified xsi:type="dcterms:W3CDTF">2014-07-23T17:02:00Z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User Name_1">
    <vt:lpwstr>clagoze@gmail.com@www.mendeley.com</vt:lpwstr>
  </property>
  <property fmtid="{D5CDD505-2E9C-101B-9397-08002B2CF9AE}" pid="11" name="Mendeley Citation Style_1">
    <vt:lpwstr>http://www.zotero.org/styles/acm-sigchi-proceedings</vt:lpwstr>
  </property>
  <property fmtid="{D5CDD505-2E9C-101B-9397-08002B2CF9AE}" pid="12" name="Mendeley Recent Style Id 0_1">
    <vt:lpwstr>http://www.zotero.org/styles/acm-sig-proceedings</vt:lpwstr>
  </property>
  <property fmtid="{D5CDD505-2E9C-101B-9397-08002B2CF9AE}" pid="13" name="Mendeley Recent Style Name 0_1">
    <vt:lpwstr>ACM SIG Proceedings ("et al." for 3+ authors)</vt:lpwstr>
  </property>
  <property fmtid="{D5CDD505-2E9C-101B-9397-08002B2CF9AE}" pid="14" name="Mendeley Recent Style Id 1_1">
    <vt:lpwstr>http://www.zotero.org/styles/acm-sigchi-proceedings</vt:lpwstr>
  </property>
  <property fmtid="{D5CDD505-2E9C-101B-9397-08002B2CF9AE}" pid="15" name="Mendeley Recent Style Name 1_1">
    <vt:lpwstr>ACM SIGCHI Proceedings</vt:lpwstr>
  </property>
  <property fmtid="{D5CDD505-2E9C-101B-9397-08002B2CF9AE}" pid="16" name="Mendeley Recent Style Id 2_1">
    <vt:lpwstr>http://www.zotero.org/styles/american-medical-association</vt:lpwstr>
  </property>
  <property fmtid="{D5CDD505-2E9C-101B-9397-08002B2CF9AE}" pid="17" name="Mendeley Recent Style Name 2_1">
    <vt:lpwstr>American Medical Association</vt:lpwstr>
  </property>
  <property fmtid="{D5CDD505-2E9C-101B-9397-08002B2CF9AE}" pid="18" name="Mendeley Recent Style Id 3_1">
    <vt:lpwstr>http://www.zotero.org/styles/american-medical-association-alphabetical</vt:lpwstr>
  </property>
  <property fmtid="{D5CDD505-2E9C-101B-9397-08002B2CF9AE}" pid="19" name="Mendeley Recent Style Name 3_1">
    <vt:lpwstr>American Medical Association (sorted alphabetically)</vt:lpwstr>
  </property>
  <property fmtid="{D5CDD505-2E9C-101B-9397-08002B2CF9AE}" pid="20" name="Mendeley Recent Style Id 4_1">
    <vt:lpwstr>http://www.zotero.org/styles/american-political-science-association</vt:lpwstr>
  </property>
  <property fmtid="{D5CDD505-2E9C-101B-9397-08002B2CF9AE}" pid="21" name="Mendeley Recent Style Name 4_1">
    <vt:lpwstr>American Political Science Association</vt:lpwstr>
  </property>
  <property fmtid="{D5CDD505-2E9C-101B-9397-08002B2CF9AE}" pid="22" name="Mendeley Recent Style Id 5_1">
    <vt:lpwstr>http://www.zotero.org/styles/apa</vt:lpwstr>
  </property>
  <property fmtid="{D5CDD505-2E9C-101B-9397-08002B2CF9AE}" pid="23" name="Mendeley Recent Style Name 5_1">
    <vt:lpwstr>American Psychological Association 6th edition</vt:lpwstr>
  </property>
  <property fmtid="{D5CDD505-2E9C-101B-9397-08002B2CF9AE}" pid="24" name="Mendeley Recent Style Id 6_1">
    <vt:lpwstr>http://www.zotero.org/styles/american-sociological-association</vt:lpwstr>
  </property>
  <property fmtid="{D5CDD505-2E9C-101B-9397-08002B2CF9AE}" pid="25" name="Mendeley Recent Style Name 6_1">
    <vt:lpwstr>American Sociological Association</vt:lpwstr>
  </property>
  <property fmtid="{D5CDD505-2E9C-101B-9397-08002B2CF9AE}" pid="26" name="Mendeley Recent Style Id 7_1">
    <vt:lpwstr>http://www.zotero.org/styles/chicago-author-date</vt:lpwstr>
  </property>
  <property fmtid="{D5CDD505-2E9C-101B-9397-08002B2CF9AE}" pid="27" name="Mendeley Recent Style Name 7_1">
    <vt:lpwstr>Chicago Manual of Style 16th edition (author-date)</vt:lpwstr>
  </property>
  <property fmtid="{D5CDD505-2E9C-101B-9397-08002B2CF9AE}" pid="28" name="Mendeley Recent Style Id 8_1">
    <vt:lpwstr>http://www.zotero.org/styles/modern-humanities-research-association</vt:lpwstr>
  </property>
  <property fmtid="{D5CDD505-2E9C-101B-9397-08002B2CF9AE}" pid="29" name="Mendeley Recent Style Name 8_1">
    <vt:lpwstr>Modern Humanities Research Association 3rd edition (note with bibliography)</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