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C41D51"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Immunization Messaging</w:t>
      </w:r>
      <w:r w:rsidR="00D73018" w:rsidRPr="00C41D51">
        <w:rPr>
          <w:b/>
          <w:sz w:val="28"/>
          <w:szCs w:val="28"/>
          <w:u w:val="single"/>
        </w:rPr>
        <w:t>_</w:t>
      </w:r>
      <w:r w:rsidR="00422B49" w:rsidRPr="00C41D51">
        <w:rPr>
          <w:b/>
          <w:sz w:val="28"/>
          <w:szCs w:val="28"/>
          <w:u w:val="single"/>
        </w:rPr>
        <w:t>1.</w:t>
      </w:r>
      <w:r w:rsidR="00795B70" w:rsidRPr="00C41D51">
        <w:rPr>
          <w:b/>
          <w:sz w:val="28"/>
          <w:szCs w:val="28"/>
          <w:u w:val="single"/>
        </w:rPr>
        <w:t>9</w:t>
      </w:r>
      <w:r w:rsidR="00CC2DB3" w:rsidRPr="00C41D51">
        <w:rPr>
          <w:b/>
          <w:sz w:val="28"/>
          <w:szCs w:val="28"/>
          <w:u w:val="single"/>
        </w:rPr>
        <w:t>.</w:t>
      </w:r>
      <w:r w:rsidR="00EB0193">
        <w:rPr>
          <w:b/>
          <w:sz w:val="28"/>
          <w:szCs w:val="28"/>
          <w:u w:val="single"/>
        </w:rPr>
        <w:t>5</w:t>
      </w:r>
      <w:r w:rsidR="00C035DB" w:rsidRPr="00C41D51">
        <w:rPr>
          <w:b/>
          <w:sz w:val="28"/>
          <w:szCs w:val="28"/>
          <w:u w:val="single"/>
        </w:rPr>
        <w:t xml:space="preserve"> </w:t>
      </w:r>
      <w:r w:rsidR="00C41D51" w:rsidRPr="00C41D51">
        <w:rPr>
          <w:b/>
          <w:sz w:val="28"/>
          <w:szCs w:val="28"/>
          <w:u w:val="single"/>
        </w:rPr>
        <w:t>July 17,</w:t>
      </w:r>
      <w:r w:rsidR="00994306" w:rsidRPr="00C41D51">
        <w:rPr>
          <w:b/>
          <w:sz w:val="28"/>
          <w:szCs w:val="28"/>
          <w:u w:val="single"/>
        </w:rPr>
        <w:t xml:space="preserve"> 201</w:t>
      </w:r>
      <w:r w:rsidR="007656B8" w:rsidRPr="00C41D51">
        <w:rPr>
          <w:b/>
          <w:sz w:val="28"/>
          <w:szCs w:val="28"/>
          <w:u w:val="single"/>
        </w:rPr>
        <w:t>9</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w:t>
            </w:r>
            <w:bookmarkStart w:id="0" w:name="_GoBack"/>
            <w:bookmarkEnd w:id="0"/>
            <w:r w:rsidR="00DA35B1">
              <w:t>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5C5F82" w:rsidTr="00FB5A47">
        <w:tc>
          <w:tcPr>
            <w:tcW w:w="3695" w:type="dxa"/>
          </w:tcPr>
          <w:p w:rsidR="005C5F82" w:rsidRPr="009D0CD5" w:rsidRDefault="005C5F82" w:rsidP="005C5F82">
            <w:r w:rsidRPr="009D0CD5">
              <w:lastRenderedPageBreak/>
              <w:t>For all Test Steps – Message Content pdfs:</w:t>
            </w:r>
          </w:p>
          <w:p w:rsidR="005C5F82" w:rsidRPr="009D0CD5" w:rsidRDefault="005C5F82" w:rsidP="005C5F82">
            <w:pPr>
              <w:rPr>
                <w:rFonts w:cs="Arial"/>
              </w:rPr>
            </w:pPr>
            <w:r w:rsidRPr="009D0CD5">
              <w:t xml:space="preserve">Where the Data (values) consist of many characters without a space, the Data over-write the information in the Categorization column. (The </w:t>
            </w:r>
            <w:r w:rsidRPr="009D0CD5">
              <w:rPr>
                <w:b/>
              </w:rPr>
              <w:t>Complete Test Package</w:t>
            </w:r>
            <w:r w:rsidRPr="009D0CD5">
              <w:t xml:space="preserve"> pdf accessible from the Test Data Documentation section on the Documentation tab does </w:t>
            </w:r>
            <w:r w:rsidRPr="009D0CD5">
              <w:rPr>
                <w:u w:val="single"/>
              </w:rPr>
              <w:t>not</w:t>
            </w:r>
            <w:r w:rsidRPr="009D0CD5">
              <w:t xml:space="preserve"> have this issue.)</w:t>
            </w:r>
          </w:p>
        </w:tc>
        <w:tc>
          <w:tcPr>
            <w:tcW w:w="5655" w:type="dxa"/>
            <w:shd w:val="clear" w:color="auto" w:fill="auto"/>
          </w:tcPr>
          <w:p w:rsidR="005C5F82" w:rsidRPr="00E426AB" w:rsidRDefault="005C5F82" w:rsidP="00E426AB">
            <w:r w:rsidRPr="009D0CD5">
              <w:t>The Tool will be modified at a future date TBD to correct this issue.</w:t>
            </w:r>
          </w:p>
        </w:tc>
      </w:tr>
      <w:tr w:rsidR="00E426AB" w:rsidTr="00FB5A47">
        <w:tc>
          <w:tcPr>
            <w:tcW w:w="3695" w:type="dxa"/>
          </w:tcPr>
          <w:p w:rsidR="00E426AB" w:rsidRDefault="00E426AB" w:rsidP="00E426AB">
            <w:bookmarkStart w:id="1" w:name="_Hlk12968104"/>
            <w:r>
              <w:t>Users have expressed confusion over why the error notification IZ-24 is being triggered in the validation tool:</w:t>
            </w:r>
          </w:p>
          <w:p w:rsidR="00E426AB" w:rsidRPr="009D0CD5" w:rsidRDefault="00E426AB" w:rsidP="00E426AB">
            <w:pPr>
              <w:ind w:left="160"/>
            </w:pPr>
            <w:r>
              <w:rPr>
                <w:rFonts w:ascii="Helvetica" w:hAnsi="Helvetica" w:cs="Helvetica"/>
                <w:color w:val="000000"/>
                <w:sz w:val="18"/>
                <w:szCs w:val="18"/>
                <w:shd w:val="clear" w:color="auto" w:fill="F9F9F9"/>
              </w:rPr>
              <w:t xml:space="preserve">IZ-24 - If RXA-20 is valued 'CP' or 'PA' and the first occurrence of RXA-9.1 is valued '00' and RXA-5.1 is valued with a CVX code from table </w:t>
            </w:r>
            <w:proofErr w:type="spellStart"/>
            <w:r>
              <w:rPr>
                <w:rFonts w:ascii="Helvetica" w:hAnsi="Helvetica" w:cs="Helvetica"/>
                <w:color w:val="000000"/>
                <w:sz w:val="18"/>
                <w:szCs w:val="18"/>
                <w:shd w:val="clear" w:color="auto" w:fill="F9F9F9"/>
              </w:rPr>
              <w:t>PHVS_VISVaccines_IIS</w:t>
            </w:r>
            <w:proofErr w:type="spellEnd"/>
            <w:r>
              <w:rPr>
                <w:rFonts w:ascii="Helvetica" w:hAnsi="Helvetica" w:cs="Helvetica"/>
                <w:color w:val="000000"/>
                <w:sz w:val="18"/>
                <w:szCs w:val="18"/>
                <w:shd w:val="clear" w:color="auto" w:fill="F9F9F9"/>
              </w:rPr>
              <w:t xml:space="preserve"> (See Appendix A) then for each vaccine information statement that was shared there SHALL be:[one OBX segment with OBX-3.1 valued '69764-9' (bar coded) and one OBX with OBX-3.1 valued '29769-7' (presentation or delivery date) associated. Both OBX shall have the same value in OBX-4] OR[one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E426AB">
              <w:rPr>
                <w:rFonts w:eastAsia="Times New Roman" w:cstheme="minorHAnsi"/>
                <w:color w:val="000000"/>
              </w:rPr>
              <w:t>associated</w:t>
            </w:r>
            <w:r w:rsidR="007B2D6E">
              <w:rPr>
                <w:rFonts w:eastAsia="Times New Roman" w:cstheme="minorHAnsi"/>
                <w:color w:val="000000"/>
              </w:rPr>
              <w:t>.</w:t>
            </w:r>
          </w:p>
          <w:p w:rsidR="00E426AB" w:rsidRPr="00E426AB" w:rsidRDefault="00E426AB" w:rsidP="00E426AB">
            <w:pPr>
              <w:spacing w:before="60"/>
              <w:rPr>
                <w:rFonts w:cstheme="minorHAnsi"/>
                <w:b/>
              </w:rPr>
            </w:pPr>
            <w:r w:rsidRPr="00E426AB">
              <w:rPr>
                <w:rFonts w:cstheme="minorHAnsi"/>
                <w:b/>
              </w:rPr>
              <w:t xml:space="preserve">OR </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associated</w:t>
            </w:r>
            <w:r w:rsidR="00E426AB" w:rsidRPr="00E426AB">
              <w:rPr>
                <w:rFonts w:eastAsia="Times New Roman" w:cstheme="minorHAnsi"/>
                <w:color w:val="000000"/>
              </w:rPr>
              <w:t xml:space="preserve">. </w:t>
            </w:r>
          </w:p>
          <w:p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the first option is chosen </w:t>
            </w:r>
            <w:r>
              <w:rPr>
                <w:rFonts w:cstheme="minorHAnsi"/>
              </w:rPr>
              <w:t>must</w:t>
            </w:r>
            <w:r w:rsidR="00E426AB" w:rsidRPr="00E426AB">
              <w:rPr>
                <w:rFonts w:cstheme="minorHAnsi"/>
              </w:rPr>
              <w:t xml:space="preserve"> have the same </w:t>
            </w:r>
            <w:r w:rsidR="00E426AB" w:rsidRPr="00E426AB">
              <w:rPr>
                <w:rFonts w:cstheme="minorHAnsi"/>
                <w:color w:val="000000"/>
                <w:shd w:val="clear" w:color="auto" w:fill="FFFFFF"/>
              </w:rPr>
              <w:t xml:space="preserve">Observation Sub-ID </w:t>
            </w:r>
            <w:r>
              <w:rPr>
                <w:rFonts w:cstheme="minorHAnsi"/>
                <w:color w:val="000000"/>
                <w:shd w:val="clear" w:color="auto" w:fill="FFFFFF"/>
              </w:rPr>
              <w:t xml:space="preserve">(OBX-4) value </w:t>
            </w:r>
            <w:r w:rsidR="00E426AB" w:rsidRPr="00E426AB">
              <w:rPr>
                <w:rFonts w:cstheme="minorHAnsi"/>
              </w:rPr>
              <w:t xml:space="preserve">and </w:t>
            </w:r>
            <w:r>
              <w:rPr>
                <w:rFonts w:cstheme="minorHAnsi"/>
              </w:rPr>
              <w:t xml:space="preserve">it must </w:t>
            </w:r>
            <w:r w:rsidR="00E426AB" w:rsidRPr="00E426AB">
              <w:rPr>
                <w:rFonts w:cstheme="minorHAns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the second option is chosen </w:t>
            </w:r>
            <w:r w:rsidR="000D686E">
              <w:rPr>
                <w:rFonts w:cstheme="minorHAnsi"/>
              </w:rPr>
              <w:t>must</w:t>
            </w:r>
            <w:r w:rsidR="000D686E" w:rsidRPr="00E426AB">
              <w:rPr>
                <w:rFonts w:cstheme="minorHAnsi"/>
              </w:rPr>
              <w:t xml:space="preserve"> have the same </w:t>
            </w:r>
            <w:r w:rsidR="000D686E" w:rsidRPr="00E426AB">
              <w:rPr>
                <w:rFonts w:cstheme="minorHAnsi"/>
                <w:color w:val="000000"/>
                <w:shd w:val="clear" w:color="auto" w:fill="FFFFFF"/>
              </w:rPr>
              <w:t xml:space="preserve">Observation Sub-ID </w:t>
            </w:r>
            <w:r w:rsidR="000D686E">
              <w:rPr>
                <w:rFonts w:cstheme="minorHAnsi"/>
                <w:color w:val="000000"/>
                <w:shd w:val="clear" w:color="auto" w:fill="FFFFFF"/>
              </w:rPr>
              <w:t xml:space="preserve">(OBX-4) value </w:t>
            </w:r>
            <w:r w:rsidR="000D686E" w:rsidRPr="00E426AB">
              <w:rPr>
                <w:rFonts w:cstheme="minorHAnsi"/>
              </w:rPr>
              <w:t xml:space="preserve">and </w:t>
            </w:r>
            <w:r w:rsidR="000D686E">
              <w:rPr>
                <w:rFonts w:cstheme="minorHAnsi"/>
              </w:rPr>
              <w:t xml:space="preserve">it must </w:t>
            </w:r>
            <w:r w:rsidR="000D686E" w:rsidRPr="00E426AB">
              <w:rPr>
                <w:rFonts w:cstheme="minorHAnsi"/>
              </w:rPr>
              <w:t>be distinct from all others</w:t>
            </w:r>
            <w:r w:rsidR="00937B67">
              <w:rPr>
                <w:rFonts w:cstheme="minorHAnsi"/>
              </w:rPr>
              <w:t>.</w:t>
            </w:r>
          </w:p>
          <w:p w:rsidR="00E426AB" w:rsidRPr="00E426AB" w:rsidRDefault="00E426AB" w:rsidP="00E426AB">
            <w:pPr>
              <w:spacing w:before="60"/>
              <w:rPr>
                <w:rFonts w:cstheme="minorHAnsi"/>
              </w:rPr>
            </w:pPr>
            <w:r w:rsidRPr="00E426AB">
              <w:rPr>
                <w:rFonts w:cstheme="minorHAnsi"/>
              </w:rPr>
              <w:lastRenderedPageBreak/>
              <w:t xml:space="preserve">Since </w:t>
            </w:r>
            <w:r w:rsidR="001931B5">
              <w:rPr>
                <w:rFonts w:eastAsia="Times New Roman" w:cstheme="minorHAnsi"/>
                <w:color w:val="000000"/>
              </w:rPr>
              <w:t>LN code</w:t>
            </w:r>
            <w:r w:rsidR="001931B5" w:rsidRPr="00E426AB">
              <w:rPr>
                <w:rFonts w:eastAsia="Times New Roman" w:cstheme="minorHAnsi"/>
                <w:color w:val="000000"/>
              </w:rPr>
              <w:t xml:space="preserve"> </w:t>
            </w:r>
            <w:r w:rsidR="001931B5" w:rsidRPr="00E426AB">
              <w:rPr>
                <w:rFonts w:eastAsia="Times New Roman" w:cstheme="minorHAnsi"/>
                <w:b/>
                <w:color w:val="FF0000"/>
              </w:rPr>
              <w:t>'29769-7'</w:t>
            </w:r>
            <w:r w:rsidR="001931B5">
              <w:rPr>
                <w:rFonts w:eastAsia="Times New Roman" w:cstheme="minorHAnsi"/>
                <w:b/>
                <w:color w:val="FF0000"/>
              </w:rPr>
              <w:t xml:space="preserve"> </w:t>
            </w:r>
            <w:r w:rsidRPr="00E426AB">
              <w:rPr>
                <w:rFonts w:cstheme="minorHAnsi"/>
              </w:rPr>
              <w:t>is in both</w:t>
            </w:r>
            <w:r w:rsidR="00661D2E">
              <w:rPr>
                <w:rFonts w:cstheme="minorHAnsi"/>
              </w:rPr>
              <w:t xml:space="preserve"> options</w:t>
            </w:r>
            <w:r w:rsidRPr="00E426AB">
              <w:rPr>
                <w:rFonts w:cstheme="minorHAnsi"/>
              </w:rPr>
              <w:t>,</w:t>
            </w:r>
            <w:r w:rsidR="00736D60">
              <w:rPr>
                <w:rFonts w:cstheme="minorHAnsi"/>
              </w:rPr>
              <w:t xml:space="preserve"> best practice would be not to use both</w:t>
            </w:r>
            <w:r w:rsidR="001931B5" w:rsidRPr="001931B5">
              <w:rPr>
                <w:rFonts w:cstheme="minorHAnsi"/>
              </w:rPr>
              <w:t xml:space="preserve"> options</w:t>
            </w:r>
            <w:r w:rsidRPr="001931B5">
              <w:rPr>
                <w:rFonts w:cstheme="minorHAnsi"/>
              </w:rPr>
              <w:t xml:space="preserve"> </w:t>
            </w:r>
            <w:r w:rsidRPr="00E426AB">
              <w:rPr>
                <w:rFonts w:cstheme="minorHAnsi"/>
              </w:rPr>
              <w:t xml:space="preserve">in the same message; i.e., the </w:t>
            </w:r>
            <w:r w:rsidRPr="00E426AB">
              <w:rPr>
                <w:rFonts w:cstheme="minorHAnsi"/>
                <w:b/>
              </w:rPr>
              <w:t>OR</w:t>
            </w:r>
            <w:r w:rsidRPr="00E426AB">
              <w:rPr>
                <w:rFonts w:cstheme="minorHAnsi"/>
              </w:rPr>
              <w:t xml:space="preserve"> in the conformance statement </w:t>
            </w:r>
            <w:r w:rsidR="00736D60">
              <w:rPr>
                <w:rFonts w:cstheme="minorHAnsi"/>
              </w:rPr>
              <w:t>should be seen as</w:t>
            </w:r>
            <w:r w:rsidRPr="00E426AB">
              <w:rPr>
                <w:rFonts w:cstheme="minorHAnsi"/>
              </w:rPr>
              <w:t xml:space="preserve"> an exclusive OR</w:t>
            </w:r>
            <w:r w:rsidR="00736D60">
              <w:rPr>
                <w:rFonts w:cstheme="minorHAnsi"/>
              </w:rPr>
              <w:t xml:space="preserve"> (</w:t>
            </w:r>
            <w:r w:rsidR="00736D60" w:rsidRPr="00937B67">
              <w:rPr>
                <w:rFonts w:cstheme="minorHAnsi"/>
                <w:i/>
              </w:rPr>
              <w:t xml:space="preserve">however, the validation tool will not generate an error notification if both options are used in the same message as long as OBX-4 is populated with the acceptable </w:t>
            </w:r>
            <w:r w:rsidR="00736D60" w:rsidRPr="00937B67">
              <w:rPr>
                <w:rFonts w:cstheme="minorHAnsi"/>
                <w:i/>
                <w:color w:val="000000"/>
                <w:shd w:val="clear" w:color="auto" w:fill="FFFFFF"/>
              </w:rPr>
              <w:t>Observation Sub-ID value</w:t>
            </w:r>
            <w:r w:rsidR="00937B67">
              <w:rPr>
                <w:rFonts w:cstheme="minorHAnsi"/>
                <w:i/>
                <w:color w:val="000000"/>
                <w:shd w:val="clear" w:color="auto" w:fill="FFFFFF"/>
              </w:rPr>
              <w:t xml:space="preserve"> in order</w:t>
            </w:r>
            <w:r w:rsidR="00736D60" w:rsidRPr="00937B67">
              <w:rPr>
                <w:rFonts w:cstheme="minorHAnsi"/>
                <w:i/>
                <w:color w:val="000000"/>
                <w:shd w:val="clear" w:color="auto" w:fill="FFFFFF"/>
              </w:rPr>
              <w:t xml:space="preserve"> to group the OBX segments appropriately</w:t>
            </w:r>
            <w:r w:rsidR="00736D60">
              <w:rPr>
                <w:rFonts w:cstheme="minorHAnsi"/>
                <w:color w:val="000000"/>
                <w:shd w:val="clear" w:color="auto" w:fill="FFFFFF"/>
              </w:rPr>
              <w:t>).</w:t>
            </w:r>
          </w:p>
          <w:p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bookmarkEnd w:id="1"/>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9B" w:rsidRDefault="00AB499B" w:rsidP="00500271">
      <w:pPr>
        <w:spacing w:after="0" w:line="240" w:lineRule="auto"/>
      </w:pPr>
      <w:r>
        <w:separator/>
      </w:r>
    </w:p>
  </w:endnote>
  <w:endnote w:type="continuationSeparator" w:id="0">
    <w:p w:rsidR="00AB499B" w:rsidRDefault="00AB499B"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9B" w:rsidRDefault="00AB499B" w:rsidP="00500271">
      <w:pPr>
        <w:spacing w:after="0" w:line="240" w:lineRule="auto"/>
      </w:pPr>
      <w:r>
        <w:separator/>
      </w:r>
    </w:p>
  </w:footnote>
  <w:footnote w:type="continuationSeparator" w:id="0">
    <w:p w:rsidR="00AB499B" w:rsidRDefault="00AB499B"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D686E"/>
    <w:rsid w:val="001208CD"/>
    <w:rsid w:val="001210E9"/>
    <w:rsid w:val="00155512"/>
    <w:rsid w:val="001769C2"/>
    <w:rsid w:val="001931B5"/>
    <w:rsid w:val="00197BFE"/>
    <w:rsid w:val="001B0EB5"/>
    <w:rsid w:val="001B7B04"/>
    <w:rsid w:val="001D58F4"/>
    <w:rsid w:val="001E62F9"/>
    <w:rsid w:val="001F2D93"/>
    <w:rsid w:val="002017AD"/>
    <w:rsid w:val="00223ACB"/>
    <w:rsid w:val="00253B12"/>
    <w:rsid w:val="00277329"/>
    <w:rsid w:val="00277B45"/>
    <w:rsid w:val="002830DF"/>
    <w:rsid w:val="0029034D"/>
    <w:rsid w:val="002A5B2B"/>
    <w:rsid w:val="002E0C5D"/>
    <w:rsid w:val="002F62F7"/>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85983"/>
    <w:rsid w:val="005958FC"/>
    <w:rsid w:val="005C31D7"/>
    <w:rsid w:val="005C5F82"/>
    <w:rsid w:val="005D1C54"/>
    <w:rsid w:val="005D3372"/>
    <w:rsid w:val="005D7BF3"/>
    <w:rsid w:val="005E2379"/>
    <w:rsid w:val="0060254A"/>
    <w:rsid w:val="006415A8"/>
    <w:rsid w:val="006477DB"/>
    <w:rsid w:val="00653707"/>
    <w:rsid w:val="00661D2E"/>
    <w:rsid w:val="0067567D"/>
    <w:rsid w:val="0067693F"/>
    <w:rsid w:val="006B28CF"/>
    <w:rsid w:val="006B7B02"/>
    <w:rsid w:val="007067A3"/>
    <w:rsid w:val="0071617A"/>
    <w:rsid w:val="00727B20"/>
    <w:rsid w:val="00731274"/>
    <w:rsid w:val="00736D60"/>
    <w:rsid w:val="0074362A"/>
    <w:rsid w:val="007461BD"/>
    <w:rsid w:val="00746F0F"/>
    <w:rsid w:val="00752FDA"/>
    <w:rsid w:val="007656B8"/>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6646"/>
    <w:rsid w:val="008822B5"/>
    <w:rsid w:val="00890C3E"/>
    <w:rsid w:val="008B0126"/>
    <w:rsid w:val="008B2C07"/>
    <w:rsid w:val="008B797F"/>
    <w:rsid w:val="008C28DA"/>
    <w:rsid w:val="008C5FFA"/>
    <w:rsid w:val="008D4222"/>
    <w:rsid w:val="008E0843"/>
    <w:rsid w:val="008E0A15"/>
    <w:rsid w:val="008F60F0"/>
    <w:rsid w:val="00906D1B"/>
    <w:rsid w:val="00913E21"/>
    <w:rsid w:val="009244E1"/>
    <w:rsid w:val="00937B67"/>
    <w:rsid w:val="00941A65"/>
    <w:rsid w:val="00941BE9"/>
    <w:rsid w:val="00953171"/>
    <w:rsid w:val="0096699F"/>
    <w:rsid w:val="00973F9F"/>
    <w:rsid w:val="00987C70"/>
    <w:rsid w:val="00994306"/>
    <w:rsid w:val="009970AF"/>
    <w:rsid w:val="009D0CD5"/>
    <w:rsid w:val="009F45F1"/>
    <w:rsid w:val="009F7211"/>
    <w:rsid w:val="00A11A5E"/>
    <w:rsid w:val="00A13BF1"/>
    <w:rsid w:val="00A24076"/>
    <w:rsid w:val="00A24710"/>
    <w:rsid w:val="00A31ADC"/>
    <w:rsid w:val="00A61ADF"/>
    <w:rsid w:val="00AA12F0"/>
    <w:rsid w:val="00AA737F"/>
    <w:rsid w:val="00AB099C"/>
    <w:rsid w:val="00AB2DBE"/>
    <w:rsid w:val="00AB499B"/>
    <w:rsid w:val="00B06B6D"/>
    <w:rsid w:val="00B11FF0"/>
    <w:rsid w:val="00B2742A"/>
    <w:rsid w:val="00B30D61"/>
    <w:rsid w:val="00B44659"/>
    <w:rsid w:val="00B6219A"/>
    <w:rsid w:val="00B738AE"/>
    <w:rsid w:val="00BB4B5C"/>
    <w:rsid w:val="00BE1963"/>
    <w:rsid w:val="00C035DB"/>
    <w:rsid w:val="00C2491F"/>
    <w:rsid w:val="00C3767A"/>
    <w:rsid w:val="00C40258"/>
    <w:rsid w:val="00C41D51"/>
    <w:rsid w:val="00C5234F"/>
    <w:rsid w:val="00C758DB"/>
    <w:rsid w:val="00C909CE"/>
    <w:rsid w:val="00C96250"/>
    <w:rsid w:val="00CA4209"/>
    <w:rsid w:val="00CB083A"/>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A186F"/>
    <w:rsid w:val="00FA5D0E"/>
    <w:rsid w:val="00FB340A"/>
    <w:rsid w:val="00FB5A4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2023"/>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3</cp:revision>
  <cp:lastPrinted>2019-07-03T18:34:00Z</cp:lastPrinted>
  <dcterms:created xsi:type="dcterms:W3CDTF">2019-07-17T14:15:00Z</dcterms:created>
  <dcterms:modified xsi:type="dcterms:W3CDTF">2019-07-17T14:22:00Z</dcterms:modified>
</cp:coreProperties>
</file>