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D5C54F" w14:textId="08B537AF" w:rsidR="00226ACD" w:rsidRDefault="00315E48" w:rsidP="00226ACD">
      <w:pPr>
        <w:jc w:val="center"/>
        <w:rPr>
          <w:rFonts w:asciiTheme="minorHAnsi" w:hAnsiTheme="minorHAnsi"/>
          <w:b/>
          <w:bCs/>
        </w:rPr>
      </w:pPr>
      <w:r w:rsidRPr="0058475E">
        <w:rPr>
          <w:rFonts w:asciiTheme="minorHAnsi" w:hAnsiTheme="minorHAnsi"/>
          <w:b/>
          <w:bCs/>
        </w:rPr>
        <w:t>P</w:t>
      </w:r>
      <w:r w:rsidR="00226ACD" w:rsidRPr="0058475E">
        <w:rPr>
          <w:rFonts w:asciiTheme="minorHAnsi" w:hAnsiTheme="minorHAnsi"/>
          <w:b/>
          <w:bCs/>
        </w:rPr>
        <w:t xml:space="preserve">roposal </w:t>
      </w:r>
      <w:r w:rsidRPr="0058475E">
        <w:rPr>
          <w:rFonts w:asciiTheme="minorHAnsi" w:hAnsiTheme="minorHAnsi"/>
          <w:b/>
          <w:bCs/>
        </w:rPr>
        <w:t>for changes to the National Soil Survey Handbook</w:t>
      </w:r>
    </w:p>
    <w:p w14:paraId="0F59EBDD" w14:textId="0FC4B9CC" w:rsidR="0058475E" w:rsidRPr="0058475E" w:rsidRDefault="0058475E" w:rsidP="0058475E">
      <w:pPr>
        <w:jc w:val="center"/>
        <w:rPr>
          <w:rFonts w:asciiTheme="minorHAnsi" w:hAnsiTheme="minorHAnsi"/>
          <w:b/>
          <w:bCs/>
        </w:rPr>
      </w:pPr>
      <w:r w:rsidRPr="0058475E">
        <w:rPr>
          <w:rFonts w:asciiTheme="minorHAnsi" w:hAnsiTheme="minorHAnsi"/>
          <w:bCs/>
        </w:rPr>
        <w:t>New definitions of “low- representative value-high”</w:t>
      </w:r>
    </w:p>
    <w:p w14:paraId="06298359" w14:textId="77777777" w:rsidR="00315E48" w:rsidRPr="0058475E" w:rsidRDefault="00315E48" w:rsidP="00226ACD">
      <w:pPr>
        <w:jc w:val="center"/>
        <w:rPr>
          <w:rFonts w:asciiTheme="minorHAnsi" w:hAnsiTheme="minorHAnsi"/>
          <w:b/>
          <w:bCs/>
        </w:rPr>
      </w:pPr>
    </w:p>
    <w:p w14:paraId="0A45F6E0" w14:textId="77777777" w:rsidR="00226ACD" w:rsidRPr="0058475E" w:rsidRDefault="00226ACD" w:rsidP="00226ACD">
      <w:pPr>
        <w:rPr>
          <w:rFonts w:asciiTheme="minorHAnsi" w:hAnsiTheme="minorHAnsi"/>
        </w:rPr>
      </w:pPr>
    </w:p>
    <w:p w14:paraId="391CA267" w14:textId="7B55395F" w:rsidR="00226ACD" w:rsidRPr="0058475E" w:rsidRDefault="00226ACD" w:rsidP="00226ACD">
      <w:pPr>
        <w:rPr>
          <w:rFonts w:asciiTheme="minorHAnsi" w:hAnsiTheme="minorHAnsi"/>
        </w:rPr>
      </w:pPr>
      <w:r w:rsidRPr="008805B3">
        <w:rPr>
          <w:rStyle w:val="Heading1Char"/>
          <w:sz w:val="22"/>
          <w:szCs w:val="22"/>
        </w:rPr>
        <w:t>Proposed by</w:t>
      </w:r>
      <w:r w:rsidR="00684686" w:rsidRPr="0058475E">
        <w:rPr>
          <w:rFonts w:asciiTheme="minorHAnsi" w:hAnsiTheme="minorHAnsi"/>
          <w:b/>
          <w:bCs/>
        </w:rPr>
        <w:t>:</w:t>
      </w:r>
      <w:r w:rsidRPr="0058475E">
        <w:rPr>
          <w:rFonts w:asciiTheme="minorHAnsi" w:hAnsiTheme="minorHAnsi"/>
          <w:b/>
          <w:bCs/>
        </w:rPr>
        <w:t xml:space="preserve"> </w:t>
      </w:r>
      <w:r w:rsidRPr="0058475E">
        <w:rPr>
          <w:rFonts w:asciiTheme="minorHAnsi" w:hAnsiTheme="minorHAnsi"/>
        </w:rPr>
        <w:t>(</w:t>
      </w:r>
      <w:r w:rsidR="0038393F" w:rsidRPr="0058475E">
        <w:rPr>
          <w:rFonts w:asciiTheme="minorHAnsi" w:hAnsiTheme="minorHAnsi"/>
        </w:rPr>
        <w:t>Add your name if you concur with this proposal, i</w:t>
      </w:r>
      <w:r w:rsidRPr="0058475E">
        <w:rPr>
          <w:rFonts w:asciiTheme="minorHAnsi" w:hAnsiTheme="minorHAnsi"/>
        </w:rPr>
        <w:t>nclude title</w:t>
      </w:r>
      <w:r w:rsidR="00B00294" w:rsidRPr="0058475E">
        <w:rPr>
          <w:rFonts w:asciiTheme="minorHAnsi" w:hAnsiTheme="minorHAnsi"/>
        </w:rPr>
        <w:t xml:space="preserve"> </w:t>
      </w:r>
      <w:r w:rsidRPr="0058475E">
        <w:rPr>
          <w:rFonts w:asciiTheme="minorHAnsi" w:hAnsiTheme="minorHAnsi"/>
        </w:rPr>
        <w:t>and email address.)</w:t>
      </w:r>
    </w:p>
    <w:p w14:paraId="3038B7C9" w14:textId="0F86F491" w:rsidR="00B00294" w:rsidRPr="0058475E" w:rsidRDefault="00886711" w:rsidP="00886711">
      <w:pPr>
        <w:pStyle w:val="Header"/>
        <w:tabs>
          <w:tab w:val="clear" w:pos="4320"/>
          <w:tab w:val="clear" w:pos="8640"/>
        </w:tabs>
        <w:rPr>
          <w:rFonts w:asciiTheme="minorHAnsi" w:hAnsiTheme="minorHAnsi"/>
        </w:rPr>
      </w:pPr>
      <w:r w:rsidRPr="0058475E">
        <w:rPr>
          <w:rFonts w:asciiTheme="minorHAnsi" w:hAnsiTheme="minorHAnsi"/>
        </w:rPr>
        <w:t>Jennifer Wood</w:t>
      </w:r>
      <w:r w:rsidR="0038393F" w:rsidRPr="0058475E">
        <w:rPr>
          <w:rFonts w:asciiTheme="minorHAnsi" w:hAnsiTheme="minorHAnsi"/>
        </w:rPr>
        <w:t xml:space="preserve">, Soil Data Quality Specialist, Region 2 Soil Survey Office, </w:t>
      </w:r>
      <w:hyperlink r:id="rId7" w:history="1">
        <w:r w:rsidR="00B00294" w:rsidRPr="0058475E">
          <w:rPr>
            <w:rStyle w:val="Hyperlink"/>
            <w:rFonts w:asciiTheme="minorHAnsi" w:hAnsiTheme="minorHAnsi"/>
          </w:rPr>
          <w:t>jennifer.wood@ca.usda.gov</w:t>
        </w:r>
      </w:hyperlink>
    </w:p>
    <w:p w14:paraId="49156449" w14:textId="7143EBDC" w:rsidR="00076F40" w:rsidRDefault="00886711" w:rsidP="00886711">
      <w:pPr>
        <w:pStyle w:val="Header"/>
        <w:tabs>
          <w:tab w:val="clear" w:pos="4320"/>
          <w:tab w:val="clear" w:pos="8640"/>
        </w:tabs>
        <w:rPr>
          <w:rStyle w:val="Hyperlink"/>
          <w:rFonts w:asciiTheme="minorHAnsi" w:hAnsiTheme="minorHAnsi"/>
        </w:rPr>
      </w:pPr>
      <w:r w:rsidRPr="0058475E">
        <w:rPr>
          <w:rFonts w:asciiTheme="minorHAnsi" w:hAnsiTheme="minorHAnsi"/>
        </w:rPr>
        <w:t>Dylan Beaudette</w:t>
      </w:r>
      <w:r w:rsidR="0038393F" w:rsidRPr="0058475E">
        <w:rPr>
          <w:rFonts w:asciiTheme="minorHAnsi" w:hAnsiTheme="minorHAnsi"/>
        </w:rPr>
        <w:t xml:space="preserve">, Digital Soil Mapping Specialist, Region 2 Soil Survey Office, </w:t>
      </w:r>
      <w:hyperlink r:id="rId8" w:history="1">
        <w:r w:rsidR="00B00294" w:rsidRPr="0058475E">
          <w:rPr>
            <w:rStyle w:val="Hyperlink"/>
            <w:rFonts w:asciiTheme="minorHAnsi" w:hAnsiTheme="minorHAnsi"/>
          </w:rPr>
          <w:t>dylan.beaudett@ca.usda.gov</w:t>
        </w:r>
      </w:hyperlink>
    </w:p>
    <w:p w14:paraId="3D056C81" w14:textId="71A9B33B" w:rsidR="00D1712E" w:rsidRDefault="006A76D0" w:rsidP="00D1712E">
      <w:pPr>
        <w:pStyle w:val="Header"/>
        <w:rPr>
          <w:rStyle w:val="Hyperlink"/>
          <w:rFonts w:asciiTheme="minorHAnsi" w:hAnsiTheme="minorHAnsi"/>
        </w:rPr>
      </w:pPr>
      <w:r w:rsidRPr="00D1712E">
        <w:rPr>
          <w:rStyle w:val="Hyperlink"/>
          <w:rFonts w:asciiTheme="minorHAnsi" w:hAnsiTheme="minorHAnsi"/>
          <w:color w:val="auto"/>
          <w:u w:val="none"/>
        </w:rPr>
        <w:t xml:space="preserve">Tom </w:t>
      </w:r>
      <w:proofErr w:type="spellStart"/>
      <w:r w:rsidRPr="00D1712E">
        <w:rPr>
          <w:rStyle w:val="Hyperlink"/>
          <w:rFonts w:asciiTheme="minorHAnsi" w:hAnsiTheme="minorHAnsi"/>
          <w:color w:val="auto"/>
          <w:u w:val="none"/>
        </w:rPr>
        <w:t>D’Avello</w:t>
      </w:r>
      <w:proofErr w:type="spellEnd"/>
      <w:r w:rsidRPr="00D1712E">
        <w:rPr>
          <w:rStyle w:val="Hyperlink"/>
          <w:rFonts w:asciiTheme="minorHAnsi" w:hAnsiTheme="minorHAnsi"/>
          <w:color w:val="auto"/>
          <w:u w:val="none"/>
        </w:rPr>
        <w:t xml:space="preserve">, </w:t>
      </w:r>
      <w:r w:rsidR="00D1712E" w:rsidRPr="00D1712E">
        <w:rPr>
          <w:rFonts w:asciiTheme="minorHAnsi" w:hAnsiTheme="minorHAnsi"/>
          <w:color w:val="auto"/>
        </w:rPr>
        <w:t xml:space="preserve">Soil Scientist/GIS Specialist, </w:t>
      </w:r>
      <w:r w:rsidR="00D1712E">
        <w:rPr>
          <w:rFonts w:asciiTheme="minorHAnsi" w:hAnsiTheme="minorHAnsi"/>
          <w:color w:val="auto"/>
        </w:rPr>
        <w:t>NSSC</w:t>
      </w:r>
      <w:r w:rsidR="00D1712E" w:rsidRPr="00D1712E">
        <w:rPr>
          <w:rFonts w:asciiTheme="minorHAnsi" w:hAnsiTheme="minorHAnsi"/>
          <w:color w:val="auto"/>
        </w:rPr>
        <w:t>-Geospatial Research Unit,</w:t>
      </w:r>
      <w:r w:rsidR="00D1712E" w:rsidRPr="00D1712E">
        <w:rPr>
          <w:rFonts w:asciiTheme="minorHAnsi" w:hAnsiTheme="minorHAnsi"/>
          <w:color w:val="0000FF"/>
        </w:rPr>
        <w:t xml:space="preserve"> </w:t>
      </w:r>
      <w:hyperlink r:id="rId9" w:history="1">
        <w:r w:rsidR="00D1712E" w:rsidRPr="00911AD3">
          <w:rPr>
            <w:rStyle w:val="Hyperlink"/>
            <w:rFonts w:asciiTheme="minorHAnsi" w:hAnsiTheme="minorHAnsi"/>
          </w:rPr>
          <w:t>tom.davello@wv.usda.gov</w:t>
        </w:r>
      </w:hyperlink>
    </w:p>
    <w:p w14:paraId="270FC274" w14:textId="0A66F2C8" w:rsidR="001859BE" w:rsidRDefault="001859BE" w:rsidP="001859BE">
      <w:pPr>
        <w:pStyle w:val="NoGrammarSpellingCheck"/>
        <w:spacing w:after="0"/>
        <w:rPr>
          <w:bCs/>
          <w:color w:val="000000"/>
        </w:rPr>
      </w:pPr>
      <w:r w:rsidRPr="001859BE">
        <w:rPr>
          <w:bCs/>
          <w:color w:val="000000"/>
        </w:rPr>
        <w:t>Stephen Roecker – Soil Data Quality Specialist</w:t>
      </w:r>
      <w:r>
        <w:rPr>
          <w:bCs/>
          <w:color w:val="000000"/>
        </w:rPr>
        <w:t>/GIS Specialist</w:t>
      </w:r>
      <w:r w:rsidRPr="001859BE">
        <w:rPr>
          <w:bCs/>
          <w:color w:val="000000"/>
        </w:rPr>
        <w:t xml:space="preserve">, NRCS Region </w:t>
      </w:r>
      <w:r>
        <w:rPr>
          <w:bCs/>
          <w:color w:val="000000"/>
        </w:rPr>
        <w:t xml:space="preserve">11, </w:t>
      </w:r>
      <w:hyperlink r:id="rId10" w:history="1">
        <w:r w:rsidRPr="007F0C00">
          <w:rPr>
            <w:rStyle w:val="Hyperlink"/>
            <w:bCs/>
          </w:rPr>
          <w:t>stephen.roecerk@in.usda.gov</w:t>
        </w:r>
      </w:hyperlink>
    </w:p>
    <w:p w14:paraId="7B6B2C1A" w14:textId="5987EB03" w:rsidR="00DB55CD" w:rsidRPr="00DB55CD" w:rsidRDefault="00D1712E" w:rsidP="00886711">
      <w:pPr>
        <w:pStyle w:val="Header"/>
        <w:tabs>
          <w:tab w:val="clear" w:pos="4320"/>
          <w:tab w:val="clear" w:pos="8640"/>
        </w:tabs>
        <w:rPr>
          <w:rFonts w:asciiTheme="minorHAnsi" w:hAnsiTheme="minorHAnsi"/>
          <w:color w:val="0000FF"/>
          <w:u w:val="single"/>
        </w:rPr>
      </w:pPr>
      <w:r>
        <w:rPr>
          <w:rFonts w:asciiTheme="minorHAnsi" w:hAnsiTheme="minorHAnsi"/>
          <w:color w:val="auto"/>
        </w:rPr>
        <w:t xml:space="preserve">Russ Almaraz, GIS Specialist, Region 2 Soil survey office, </w:t>
      </w:r>
      <w:hyperlink r:id="rId11" w:history="1">
        <w:r w:rsidRPr="00911AD3">
          <w:rPr>
            <w:rStyle w:val="Hyperlink"/>
            <w:rFonts w:asciiTheme="minorHAnsi" w:hAnsiTheme="minorHAnsi"/>
          </w:rPr>
          <w:t>russ.almaraz@ca.usda.gov</w:t>
        </w:r>
      </w:hyperlink>
    </w:p>
    <w:p w14:paraId="67B7D2BC" w14:textId="121C6891" w:rsidR="0089110A" w:rsidRPr="0089110A" w:rsidRDefault="00DB55CD" w:rsidP="00226ACD">
      <w:pPr>
        <w:rPr>
          <w:rFonts w:asciiTheme="minorHAnsi" w:hAnsiTheme="minorHAnsi"/>
          <w:color w:val="0000FF"/>
          <w:u w:val="single"/>
        </w:rPr>
      </w:pPr>
      <w:r>
        <w:rPr>
          <w:rFonts w:asciiTheme="minorHAnsi" w:hAnsiTheme="minorHAnsi"/>
        </w:rPr>
        <w:t xml:space="preserve">Jason Nemecek, State Soil Scientist, Wisconsin, </w:t>
      </w:r>
      <w:hyperlink r:id="rId12" w:history="1">
        <w:r w:rsidRPr="007F0C00">
          <w:rPr>
            <w:rStyle w:val="Hyperlink"/>
            <w:rFonts w:asciiTheme="minorHAnsi" w:hAnsiTheme="minorHAnsi"/>
          </w:rPr>
          <w:t>jason.nemecek@wi.usda.gov</w:t>
        </w:r>
      </w:hyperlink>
    </w:p>
    <w:p w14:paraId="6CABA747" w14:textId="43963456" w:rsidR="00DB55CD" w:rsidRDefault="0089110A" w:rsidP="00226ACD">
      <w:pPr>
        <w:rPr>
          <w:rFonts w:asciiTheme="minorHAnsi" w:hAnsiTheme="minorHAnsi"/>
        </w:rPr>
      </w:pPr>
      <w:r>
        <w:rPr>
          <w:rFonts w:asciiTheme="minorHAnsi" w:hAnsiTheme="minorHAnsi"/>
        </w:rPr>
        <w:t xml:space="preserve">Skye Wills, Soil Scientist, National Soil Survey Center, </w:t>
      </w:r>
      <w:hyperlink r:id="rId13" w:history="1">
        <w:r w:rsidRPr="00D34678">
          <w:rPr>
            <w:rStyle w:val="Hyperlink"/>
            <w:rFonts w:asciiTheme="minorHAnsi" w:hAnsiTheme="minorHAnsi"/>
          </w:rPr>
          <w:t>skye.wills@ca.usda.gov</w:t>
        </w:r>
      </w:hyperlink>
    </w:p>
    <w:p w14:paraId="66E43639" w14:textId="77777777" w:rsidR="0089110A" w:rsidRPr="0058475E" w:rsidRDefault="0089110A" w:rsidP="00226ACD">
      <w:pPr>
        <w:rPr>
          <w:rFonts w:asciiTheme="minorHAnsi" w:hAnsiTheme="minorHAnsi"/>
        </w:rPr>
      </w:pPr>
    </w:p>
    <w:p w14:paraId="603A926D" w14:textId="75246CDC" w:rsidR="00452DB4" w:rsidRPr="0058475E" w:rsidRDefault="0058475E" w:rsidP="002C3F62">
      <w:pPr>
        <w:rPr>
          <w:rFonts w:asciiTheme="minorHAnsi" w:hAnsiTheme="minorHAnsi"/>
          <w:bCs/>
        </w:rPr>
      </w:pPr>
      <w:r>
        <w:rPr>
          <w:rFonts w:asciiTheme="minorHAnsi" w:hAnsiTheme="minorHAnsi"/>
          <w:b/>
          <w:bCs/>
        </w:rPr>
        <w:t xml:space="preserve">Proposal: </w:t>
      </w:r>
      <w:r w:rsidR="00684686" w:rsidRPr="0058475E">
        <w:rPr>
          <w:rFonts w:asciiTheme="minorHAnsi" w:hAnsiTheme="minorHAnsi"/>
          <w:b/>
          <w:bCs/>
        </w:rPr>
        <w:t xml:space="preserve"> </w:t>
      </w:r>
      <w:r w:rsidR="002C3F62" w:rsidRPr="0058475E">
        <w:rPr>
          <w:rFonts w:asciiTheme="minorHAnsi" w:hAnsiTheme="minorHAnsi"/>
          <w:bCs/>
        </w:rPr>
        <w:t>Establishment of a more precise definition of the terms “low, representative value, and high” (l-</w:t>
      </w:r>
      <w:proofErr w:type="spellStart"/>
      <w:r w:rsidR="002C3F62" w:rsidRPr="0058475E">
        <w:rPr>
          <w:rFonts w:asciiTheme="minorHAnsi" w:hAnsiTheme="minorHAnsi"/>
          <w:bCs/>
        </w:rPr>
        <w:t>rv</w:t>
      </w:r>
      <w:proofErr w:type="spellEnd"/>
      <w:r w:rsidR="002C3F62" w:rsidRPr="0058475E">
        <w:rPr>
          <w:rFonts w:asciiTheme="minorHAnsi" w:hAnsiTheme="minorHAnsi"/>
          <w:bCs/>
        </w:rPr>
        <w:t>-h)</w:t>
      </w:r>
      <w:r w:rsidR="002C3F62" w:rsidRPr="0058475E">
        <w:rPr>
          <w:rFonts w:asciiTheme="minorHAnsi" w:hAnsiTheme="minorHAnsi"/>
          <w:b/>
          <w:bCs/>
        </w:rPr>
        <w:t xml:space="preserve"> </w:t>
      </w:r>
      <w:r w:rsidR="002C3F62" w:rsidRPr="0058475E">
        <w:rPr>
          <w:rFonts w:asciiTheme="minorHAnsi" w:hAnsiTheme="minorHAnsi"/>
          <w:bCs/>
        </w:rPr>
        <w:t>in the National Soil Survey Handbook</w:t>
      </w:r>
      <w:r w:rsidR="003B7665" w:rsidRPr="0058475E">
        <w:rPr>
          <w:rFonts w:asciiTheme="minorHAnsi" w:hAnsiTheme="minorHAnsi"/>
          <w:bCs/>
        </w:rPr>
        <w:t xml:space="preserve"> (NSSH)</w:t>
      </w:r>
      <w:r w:rsidR="002C3F62" w:rsidRPr="0058475E">
        <w:rPr>
          <w:rFonts w:asciiTheme="minorHAnsi" w:hAnsiTheme="minorHAnsi"/>
          <w:bCs/>
        </w:rPr>
        <w:t xml:space="preserve"> for the population of data elements in NASIS.</w:t>
      </w:r>
    </w:p>
    <w:p w14:paraId="0427A779" w14:textId="77777777" w:rsidR="00452DB4" w:rsidRPr="0058475E" w:rsidRDefault="00452DB4" w:rsidP="002C3F62">
      <w:pPr>
        <w:rPr>
          <w:rFonts w:asciiTheme="minorHAnsi" w:hAnsiTheme="minorHAnsi"/>
          <w:bCs/>
        </w:rPr>
      </w:pPr>
    </w:p>
    <w:p w14:paraId="164FF8A0" w14:textId="703C0845" w:rsidR="002C3F62" w:rsidRPr="00AE5E3A" w:rsidRDefault="0038393F" w:rsidP="002C3F62">
      <w:pPr>
        <w:rPr>
          <w:rFonts w:asciiTheme="minorHAnsi" w:hAnsiTheme="minorHAnsi"/>
          <w:b/>
          <w:bCs/>
        </w:rPr>
      </w:pPr>
      <w:r w:rsidRPr="00AE5E3A">
        <w:rPr>
          <w:rFonts w:asciiTheme="minorHAnsi" w:hAnsiTheme="minorHAnsi"/>
          <w:b/>
          <w:bCs/>
        </w:rPr>
        <w:t>Proposed definition for new section C. in</w:t>
      </w:r>
      <w:r w:rsidR="00452DB4" w:rsidRPr="00AE5E3A">
        <w:rPr>
          <w:rFonts w:asciiTheme="minorHAnsi" w:hAnsiTheme="minorHAnsi"/>
          <w:b/>
          <w:bCs/>
        </w:rPr>
        <w:t xml:space="preserve"> Part 618.</w:t>
      </w:r>
      <w:commentRangeStart w:id="0"/>
      <w:r w:rsidR="00452DB4" w:rsidRPr="00AE5E3A">
        <w:rPr>
          <w:rFonts w:asciiTheme="minorHAnsi" w:hAnsiTheme="minorHAnsi"/>
          <w:b/>
          <w:bCs/>
        </w:rPr>
        <w:t>2</w:t>
      </w:r>
      <w:commentRangeEnd w:id="0"/>
      <w:r w:rsidR="00AE5E3A">
        <w:rPr>
          <w:rStyle w:val="CommentReference"/>
        </w:rPr>
        <w:commentReference w:id="0"/>
      </w:r>
    </w:p>
    <w:p w14:paraId="1501C468" w14:textId="77777777" w:rsidR="00CF726E" w:rsidRPr="0058475E" w:rsidRDefault="00CF726E" w:rsidP="002C3F62">
      <w:pPr>
        <w:rPr>
          <w:rFonts w:asciiTheme="minorHAnsi" w:hAnsiTheme="minorHAnsi"/>
          <w:bCs/>
        </w:rPr>
      </w:pPr>
    </w:p>
    <w:p w14:paraId="3FEA1B89" w14:textId="0C2CA14E" w:rsidR="0058274F" w:rsidRPr="0058274F" w:rsidRDefault="0058274F" w:rsidP="0058274F">
      <w:pPr>
        <w:pStyle w:val="ListParagraph"/>
        <w:widowControl w:val="0"/>
        <w:numPr>
          <w:ilvl w:val="0"/>
          <w:numId w:val="17"/>
        </w:numPr>
        <w:autoSpaceDE w:val="0"/>
        <w:autoSpaceDN w:val="0"/>
        <w:ind w:right="204"/>
        <w:rPr>
          <w:rFonts w:asciiTheme="minorHAnsi" w:hAnsiTheme="minorHAnsi" w:cs="Arial"/>
          <w:lang w:val="en"/>
        </w:rPr>
      </w:pPr>
      <w:r w:rsidRPr="00FD5875">
        <w:rPr>
          <w:rFonts w:asciiTheme="minorHAnsi" w:hAnsiTheme="minorHAnsi" w:cs="Arial"/>
        </w:rPr>
        <w:t>For recent and newly populated information in NASIS, the representative values are meant to approximate the 50</w:t>
      </w:r>
      <w:r w:rsidRPr="00FD5875">
        <w:rPr>
          <w:rFonts w:asciiTheme="minorHAnsi" w:hAnsiTheme="minorHAnsi" w:cs="Arial"/>
          <w:vertAlign w:val="superscript"/>
        </w:rPr>
        <w:t>th</w:t>
      </w:r>
      <w:r w:rsidRPr="00FD5875">
        <w:rPr>
          <w:rFonts w:asciiTheme="minorHAnsi" w:hAnsiTheme="minorHAnsi" w:cs="Arial"/>
        </w:rPr>
        <w:t xml:space="preserve"> percentile </w:t>
      </w:r>
      <w:r w:rsidR="00AE5E3A">
        <w:rPr>
          <w:rFonts w:asciiTheme="minorHAnsi" w:hAnsiTheme="minorHAnsi" w:cs="Arial"/>
        </w:rPr>
        <w:t>(median)</w:t>
      </w:r>
      <w:r w:rsidRPr="00FD5875">
        <w:rPr>
          <w:rFonts w:asciiTheme="minorHAnsi" w:hAnsiTheme="minorHAnsi" w:cs="Arial"/>
        </w:rPr>
        <w:t>. The 50</w:t>
      </w:r>
      <w:r w:rsidRPr="00FD5875">
        <w:rPr>
          <w:rFonts w:asciiTheme="minorHAnsi" w:hAnsiTheme="minorHAnsi" w:cs="Arial"/>
          <w:vertAlign w:val="superscript"/>
        </w:rPr>
        <w:t>th</w:t>
      </w:r>
      <w:r w:rsidRPr="00FD5875">
        <w:rPr>
          <w:rFonts w:asciiTheme="minorHAnsi" w:hAnsiTheme="minorHAnsi" w:cs="Arial"/>
        </w:rPr>
        <w:t xml:space="preserve"> percentile is the value where 50% of the data are both above and below that value. The low and high values are meant to approximate the 5</w:t>
      </w:r>
      <w:r w:rsidRPr="00FD5875">
        <w:rPr>
          <w:rFonts w:asciiTheme="minorHAnsi" w:hAnsiTheme="minorHAnsi" w:cs="Arial"/>
          <w:vertAlign w:val="superscript"/>
        </w:rPr>
        <w:t>th</w:t>
      </w:r>
      <w:r w:rsidRPr="00FD5875">
        <w:rPr>
          <w:rFonts w:asciiTheme="minorHAnsi" w:hAnsiTheme="minorHAnsi" w:cs="Arial"/>
        </w:rPr>
        <w:t>- 10</w:t>
      </w:r>
      <w:r w:rsidRPr="00FD5875">
        <w:rPr>
          <w:rFonts w:asciiTheme="minorHAnsi" w:hAnsiTheme="minorHAnsi" w:cs="Arial"/>
          <w:vertAlign w:val="superscript"/>
        </w:rPr>
        <w:t>th</w:t>
      </w:r>
      <w:r w:rsidRPr="00FD5875">
        <w:rPr>
          <w:rFonts w:asciiTheme="minorHAnsi" w:hAnsiTheme="minorHAnsi" w:cs="Arial"/>
        </w:rPr>
        <w:t xml:space="preserve"> and the 90</w:t>
      </w:r>
      <w:r w:rsidRPr="00FD5875">
        <w:rPr>
          <w:rFonts w:asciiTheme="minorHAnsi" w:hAnsiTheme="minorHAnsi" w:cs="Arial"/>
          <w:vertAlign w:val="superscript"/>
        </w:rPr>
        <w:t>th</w:t>
      </w:r>
      <w:r w:rsidRPr="00FD5875">
        <w:rPr>
          <w:rFonts w:asciiTheme="minorHAnsi" w:hAnsiTheme="minorHAnsi" w:cs="Arial"/>
        </w:rPr>
        <w:t>-95</w:t>
      </w:r>
      <w:r w:rsidRPr="00FD5875">
        <w:rPr>
          <w:rFonts w:asciiTheme="minorHAnsi" w:hAnsiTheme="minorHAnsi" w:cs="Arial"/>
          <w:vertAlign w:val="superscript"/>
        </w:rPr>
        <w:t>th</w:t>
      </w:r>
      <w:r w:rsidRPr="00FD5875">
        <w:rPr>
          <w:rFonts w:asciiTheme="minorHAnsi" w:hAnsiTheme="minorHAnsi" w:cs="Arial"/>
        </w:rPr>
        <w:t xml:space="preserve"> percentiles, respectively. For example, the 5</w:t>
      </w:r>
      <w:r w:rsidRPr="00FD5875">
        <w:rPr>
          <w:rFonts w:asciiTheme="minorHAnsi" w:hAnsiTheme="minorHAnsi" w:cs="Arial"/>
          <w:vertAlign w:val="superscript"/>
        </w:rPr>
        <w:t>th</w:t>
      </w:r>
      <w:r w:rsidRPr="00FD5875">
        <w:rPr>
          <w:rFonts w:asciiTheme="minorHAnsi" w:hAnsiTheme="minorHAnsi" w:cs="Arial"/>
        </w:rPr>
        <w:t xml:space="preserve"> percentile is the value where 5% of the data are below that value and the 95</w:t>
      </w:r>
      <w:r w:rsidRPr="00FD5875">
        <w:rPr>
          <w:rFonts w:asciiTheme="minorHAnsi" w:hAnsiTheme="minorHAnsi" w:cs="Arial"/>
          <w:vertAlign w:val="superscript"/>
        </w:rPr>
        <w:t>th</w:t>
      </w:r>
      <w:r w:rsidRPr="00FD5875">
        <w:rPr>
          <w:rFonts w:asciiTheme="minorHAnsi" w:hAnsiTheme="minorHAnsi" w:cs="Arial"/>
        </w:rPr>
        <w:t xml:space="preserve"> percentile is the value where 5% of the data are above that value. The low, high, and representative values for data populated prior to this version of the National Soil Survey Handbook were not guided by the percentile approach but generally approximate the current definition. </w:t>
      </w:r>
      <w:r w:rsidRPr="00A677A9">
        <w:rPr>
          <w:rFonts w:asciiTheme="minorHAnsi" w:hAnsiTheme="minorHAnsi" w:cs="Arial"/>
          <w:lang w:val="en"/>
        </w:rPr>
        <w:t>Even where data used to populate the SSURGO database are not computationally derived, the populated values are designed to approximate the aforementioned percentiles for the data set being described.</w:t>
      </w:r>
      <w:r>
        <w:rPr>
          <w:rFonts w:asciiTheme="minorHAnsi" w:hAnsiTheme="minorHAnsi" w:cs="Arial"/>
          <w:lang w:val="en"/>
        </w:rPr>
        <w:br/>
      </w:r>
      <w:r>
        <w:rPr>
          <w:rFonts w:asciiTheme="minorHAnsi" w:hAnsiTheme="minorHAnsi" w:cs="Arial"/>
          <w:lang w:val="en"/>
        </w:rPr>
        <w:br/>
      </w:r>
      <w:r w:rsidRPr="0058274F">
        <w:rPr>
          <w:rFonts w:asciiTheme="minorHAnsi" w:hAnsiTheme="minorHAnsi" w:cs="Arial"/>
          <w:lang w:val="en"/>
        </w:rPr>
        <w:t>The percentile approach is preferable to other measures of central tendency, such as the mean and standard deviation, because percentiles require no distributional assumpt</w:t>
      </w:r>
      <w:r w:rsidR="001309C6">
        <w:rPr>
          <w:rFonts w:asciiTheme="minorHAnsi" w:hAnsiTheme="minorHAnsi" w:cs="Arial"/>
          <w:lang w:val="en"/>
        </w:rPr>
        <w:t>ions and the percentile values fall within the bounds of the</w:t>
      </w:r>
      <w:r w:rsidRPr="0058274F">
        <w:rPr>
          <w:rFonts w:asciiTheme="minorHAnsi" w:hAnsiTheme="minorHAnsi" w:cs="Arial"/>
          <w:lang w:val="en"/>
        </w:rPr>
        <w:t xml:space="preserve"> data set from which they are computed. This means that percentiles can provide benchmarks for the spread and central tendency for both normal and non-normal distributions, and the values will always fall within the minimum and maximum of the observed data. Consider a hypothetical data set for field-described clay content from the A horizon of the same taxa:</w:t>
      </w:r>
      <w:r>
        <w:rPr>
          <w:rFonts w:asciiTheme="minorHAnsi" w:hAnsiTheme="minorHAnsi" w:cs="Arial"/>
          <w:lang w:val="en"/>
        </w:rPr>
        <w:br/>
      </w:r>
      <w:r>
        <w:rPr>
          <w:rFonts w:asciiTheme="minorHAnsi" w:hAnsiTheme="minorHAnsi" w:cs="Arial"/>
          <w:lang w:val="en"/>
        </w:rPr>
        <w:br/>
      </w:r>
      <w:r w:rsidRPr="0058274F">
        <w:rPr>
          <w:rFonts w:asciiTheme="minorHAnsi" w:hAnsiTheme="minorHAnsi" w:cs="Arial"/>
          <w:lang w:val="en"/>
        </w:rPr>
        <w:t>clay content: 11, 10, 12, 23, 17, 16, 17, 14, 24, 22, 14</w:t>
      </w:r>
    </w:p>
    <w:p w14:paraId="132F2DD7" w14:textId="77777777" w:rsidR="0058274F" w:rsidRPr="0058274F" w:rsidRDefault="0058274F" w:rsidP="0058274F">
      <w:pPr>
        <w:widowControl w:val="0"/>
        <w:autoSpaceDE w:val="0"/>
        <w:autoSpaceDN w:val="0"/>
        <w:ind w:left="496" w:right="204"/>
        <w:rPr>
          <w:rFonts w:asciiTheme="minorHAnsi" w:hAnsiTheme="minorHAnsi"/>
          <w:lang w:val="en"/>
        </w:rPr>
      </w:pPr>
      <w:proofErr w:type="gramStart"/>
      <w:r w:rsidRPr="0058274F">
        <w:rPr>
          <w:rFonts w:asciiTheme="minorHAnsi" w:hAnsiTheme="minorHAnsi"/>
          <w:lang w:val="en"/>
        </w:rPr>
        <w:t>clay</w:t>
      </w:r>
      <w:proofErr w:type="gramEnd"/>
      <w:r w:rsidRPr="0058274F">
        <w:rPr>
          <w:rFonts w:asciiTheme="minorHAnsi" w:hAnsiTheme="minorHAnsi"/>
          <w:lang w:val="en"/>
        </w:rPr>
        <w:t xml:space="preserve"> content sorted: 10, </w:t>
      </w:r>
      <w:r w:rsidRPr="00AE5E3A">
        <w:rPr>
          <w:rFonts w:asciiTheme="minorHAnsi" w:hAnsiTheme="minorHAnsi"/>
          <w:b/>
          <w:lang w:val="en"/>
        </w:rPr>
        <w:t>11</w:t>
      </w:r>
      <w:r w:rsidRPr="0058274F">
        <w:rPr>
          <w:rFonts w:asciiTheme="minorHAnsi" w:hAnsiTheme="minorHAnsi"/>
          <w:lang w:val="en"/>
        </w:rPr>
        <w:t xml:space="preserve">, 12, 14, 14, </w:t>
      </w:r>
      <w:r w:rsidRPr="00AE5E3A">
        <w:rPr>
          <w:rFonts w:asciiTheme="minorHAnsi" w:hAnsiTheme="minorHAnsi"/>
          <w:b/>
          <w:lang w:val="en"/>
        </w:rPr>
        <w:t>16</w:t>
      </w:r>
      <w:r w:rsidRPr="0058274F">
        <w:rPr>
          <w:rFonts w:asciiTheme="minorHAnsi" w:hAnsiTheme="minorHAnsi"/>
          <w:lang w:val="en"/>
        </w:rPr>
        <w:t xml:space="preserve">, 17, 17, 22, </w:t>
      </w:r>
      <w:r w:rsidRPr="00AE5E3A">
        <w:rPr>
          <w:rFonts w:asciiTheme="minorHAnsi" w:hAnsiTheme="minorHAnsi"/>
          <w:b/>
          <w:lang w:val="en"/>
        </w:rPr>
        <w:t>23</w:t>
      </w:r>
      <w:r w:rsidRPr="0058274F">
        <w:rPr>
          <w:rFonts w:asciiTheme="minorHAnsi" w:hAnsiTheme="minorHAnsi"/>
          <w:lang w:val="en"/>
        </w:rPr>
        <w:t>, 24</w:t>
      </w:r>
    </w:p>
    <w:p w14:paraId="13FE4722" w14:textId="77777777" w:rsidR="0058274F" w:rsidRPr="0058274F" w:rsidRDefault="0058274F" w:rsidP="0058274F">
      <w:pPr>
        <w:widowControl w:val="0"/>
        <w:autoSpaceDE w:val="0"/>
        <w:autoSpaceDN w:val="0"/>
        <w:ind w:left="496" w:right="204"/>
        <w:rPr>
          <w:rFonts w:asciiTheme="minorHAnsi" w:hAnsiTheme="minorHAnsi"/>
          <w:lang w:val="en"/>
        </w:rPr>
      </w:pPr>
    </w:p>
    <w:p w14:paraId="1CFB9568" w14:textId="77777777" w:rsidR="0058274F" w:rsidRPr="0058274F" w:rsidRDefault="0058274F" w:rsidP="0058274F">
      <w:pPr>
        <w:widowControl w:val="0"/>
        <w:autoSpaceDE w:val="0"/>
        <w:autoSpaceDN w:val="0"/>
        <w:ind w:left="496" w:right="204"/>
        <w:rPr>
          <w:rFonts w:asciiTheme="minorHAnsi" w:hAnsiTheme="minorHAnsi"/>
          <w:lang w:val="en"/>
        </w:rPr>
      </w:pPr>
      <w:r w:rsidRPr="0058274F">
        <w:rPr>
          <w:rFonts w:asciiTheme="minorHAnsi" w:hAnsiTheme="minorHAnsi"/>
          <w:lang w:val="en"/>
        </w:rPr>
        <w:t>Low/10th percentile</w:t>
      </w:r>
      <w:r w:rsidRPr="0058274F">
        <w:rPr>
          <w:rFonts w:asciiTheme="minorHAnsi" w:hAnsiTheme="minorHAnsi"/>
          <w:lang w:val="en"/>
        </w:rPr>
        <w:tab/>
        <w:t>=</w:t>
      </w:r>
      <w:r w:rsidRPr="0058274F">
        <w:rPr>
          <w:rFonts w:asciiTheme="minorHAnsi" w:hAnsiTheme="minorHAnsi"/>
          <w:lang w:val="en"/>
        </w:rPr>
        <w:tab/>
        <w:t>11</w:t>
      </w:r>
    </w:p>
    <w:p w14:paraId="7A9F7724" w14:textId="77777777" w:rsidR="0058274F" w:rsidRPr="0058274F" w:rsidRDefault="0058274F" w:rsidP="0058274F">
      <w:pPr>
        <w:widowControl w:val="0"/>
        <w:autoSpaceDE w:val="0"/>
        <w:autoSpaceDN w:val="0"/>
        <w:ind w:left="496" w:right="204"/>
        <w:rPr>
          <w:rFonts w:asciiTheme="minorHAnsi" w:hAnsiTheme="minorHAnsi"/>
          <w:lang w:val="en"/>
        </w:rPr>
      </w:pPr>
      <w:r w:rsidRPr="0058274F">
        <w:rPr>
          <w:rFonts w:asciiTheme="minorHAnsi" w:hAnsiTheme="minorHAnsi"/>
          <w:lang w:val="en"/>
        </w:rPr>
        <w:t>RV/50th percentile</w:t>
      </w:r>
      <w:r w:rsidRPr="0058274F">
        <w:rPr>
          <w:rFonts w:asciiTheme="minorHAnsi" w:hAnsiTheme="minorHAnsi"/>
          <w:lang w:val="en"/>
        </w:rPr>
        <w:tab/>
        <w:t>=</w:t>
      </w:r>
      <w:r w:rsidRPr="0058274F">
        <w:rPr>
          <w:rFonts w:asciiTheme="minorHAnsi" w:hAnsiTheme="minorHAnsi"/>
          <w:lang w:val="en"/>
        </w:rPr>
        <w:tab/>
        <w:t>16</w:t>
      </w:r>
    </w:p>
    <w:p w14:paraId="7C0D92EC" w14:textId="52AAA167" w:rsidR="0096459D" w:rsidRPr="0058274F" w:rsidRDefault="0058274F" w:rsidP="0058274F">
      <w:pPr>
        <w:widowControl w:val="0"/>
        <w:autoSpaceDE w:val="0"/>
        <w:autoSpaceDN w:val="0"/>
        <w:ind w:left="496" w:right="204"/>
        <w:rPr>
          <w:rFonts w:asciiTheme="minorHAnsi" w:hAnsiTheme="minorHAnsi"/>
        </w:rPr>
      </w:pPr>
      <w:r w:rsidRPr="0058274F">
        <w:rPr>
          <w:rFonts w:asciiTheme="minorHAnsi" w:hAnsiTheme="minorHAnsi"/>
          <w:lang w:val="en"/>
        </w:rPr>
        <w:t>High/90th percentile</w:t>
      </w:r>
      <w:r w:rsidRPr="0058274F">
        <w:rPr>
          <w:rFonts w:asciiTheme="minorHAnsi" w:hAnsiTheme="minorHAnsi"/>
          <w:lang w:val="en"/>
        </w:rPr>
        <w:tab/>
        <w:t>=</w:t>
      </w:r>
      <w:r w:rsidRPr="0058274F">
        <w:rPr>
          <w:rFonts w:asciiTheme="minorHAnsi" w:hAnsiTheme="minorHAnsi"/>
          <w:lang w:val="en"/>
        </w:rPr>
        <w:tab/>
        <w:t>23</w:t>
      </w:r>
      <w:r w:rsidRPr="0058274F">
        <w:rPr>
          <w:rFonts w:asciiTheme="minorHAnsi" w:hAnsiTheme="minorHAnsi"/>
          <w:lang w:val="en"/>
        </w:rPr>
        <w:br/>
      </w:r>
      <w:r w:rsidRPr="0058274F">
        <w:rPr>
          <w:rFonts w:asciiTheme="minorHAnsi" w:hAnsiTheme="minorHAnsi"/>
          <w:lang w:val="en"/>
        </w:rPr>
        <w:br/>
      </w:r>
    </w:p>
    <w:p w14:paraId="2E9AC68A" w14:textId="77777777" w:rsidR="00226ACD" w:rsidRPr="0058475E" w:rsidRDefault="00226ACD" w:rsidP="00226ACD">
      <w:pPr>
        <w:rPr>
          <w:rFonts w:asciiTheme="minorHAnsi" w:hAnsiTheme="minorHAnsi"/>
        </w:rPr>
      </w:pPr>
    </w:p>
    <w:p w14:paraId="7144DF22" w14:textId="5FEC9AAA" w:rsidR="009E07A5" w:rsidRPr="009E07A5" w:rsidRDefault="00226ACD" w:rsidP="00226ACD">
      <w:pPr>
        <w:rPr>
          <w:rFonts w:asciiTheme="minorHAnsi" w:hAnsiTheme="minorHAnsi"/>
          <w:color w:val="auto"/>
          <w:u w:val="single"/>
        </w:rPr>
      </w:pPr>
      <w:r w:rsidRPr="0058475E">
        <w:rPr>
          <w:rFonts w:asciiTheme="minorHAnsi" w:hAnsiTheme="minorHAnsi"/>
          <w:b/>
          <w:bCs/>
        </w:rPr>
        <w:t>Justification</w:t>
      </w:r>
      <w:r w:rsidR="00684686" w:rsidRPr="0058475E">
        <w:rPr>
          <w:rFonts w:asciiTheme="minorHAnsi" w:hAnsiTheme="minorHAnsi"/>
          <w:b/>
          <w:bCs/>
        </w:rPr>
        <w:t xml:space="preserve">: </w:t>
      </w:r>
      <w:r w:rsidR="003B7665" w:rsidRPr="0058475E">
        <w:rPr>
          <w:rFonts w:asciiTheme="minorHAnsi" w:hAnsiTheme="minorHAnsi"/>
          <w:color w:val="auto"/>
        </w:rPr>
        <w:t>Currently the</w:t>
      </w:r>
      <w:r w:rsidR="00B42377" w:rsidRPr="0058475E">
        <w:rPr>
          <w:rFonts w:asciiTheme="minorHAnsi" w:hAnsiTheme="minorHAnsi"/>
          <w:color w:val="auto"/>
        </w:rPr>
        <w:t xml:space="preserve"> </w:t>
      </w:r>
      <w:r w:rsidR="003B7665" w:rsidRPr="0058475E">
        <w:rPr>
          <w:rFonts w:asciiTheme="minorHAnsi" w:hAnsiTheme="minorHAnsi"/>
          <w:color w:val="auto"/>
        </w:rPr>
        <w:t xml:space="preserve">terms low, </w:t>
      </w:r>
      <w:proofErr w:type="spellStart"/>
      <w:proofErr w:type="gramStart"/>
      <w:r w:rsidR="003B7665" w:rsidRPr="0058475E">
        <w:rPr>
          <w:rFonts w:asciiTheme="minorHAnsi" w:hAnsiTheme="minorHAnsi"/>
          <w:color w:val="auto"/>
        </w:rPr>
        <w:t>rv</w:t>
      </w:r>
      <w:proofErr w:type="spellEnd"/>
      <w:proofErr w:type="gramEnd"/>
      <w:r w:rsidR="003B7665" w:rsidRPr="0058475E">
        <w:rPr>
          <w:rFonts w:asciiTheme="minorHAnsi" w:hAnsiTheme="minorHAnsi"/>
          <w:color w:val="auto"/>
        </w:rPr>
        <w:t xml:space="preserve">, and-high </w:t>
      </w:r>
      <w:r w:rsidR="00B42377" w:rsidRPr="0058475E">
        <w:rPr>
          <w:rFonts w:asciiTheme="minorHAnsi" w:hAnsiTheme="minorHAnsi"/>
          <w:color w:val="auto"/>
        </w:rPr>
        <w:t xml:space="preserve">are mentioned </w:t>
      </w:r>
      <w:r w:rsidR="003B7665" w:rsidRPr="0058475E">
        <w:rPr>
          <w:rFonts w:asciiTheme="minorHAnsi" w:hAnsiTheme="minorHAnsi"/>
          <w:color w:val="auto"/>
        </w:rPr>
        <w:t>in sections</w:t>
      </w:r>
      <w:hyperlink r:id="rId16" w:history="1">
        <w:r w:rsidR="003B7665" w:rsidRPr="009E07A5">
          <w:rPr>
            <w:rStyle w:val="Hyperlink"/>
            <w:rFonts w:asciiTheme="minorHAnsi" w:hAnsiTheme="minorHAnsi"/>
          </w:rPr>
          <w:t xml:space="preserve"> 618.2 and 618.3</w:t>
        </w:r>
      </w:hyperlink>
      <w:r w:rsidR="003B7665" w:rsidRPr="0058475E">
        <w:rPr>
          <w:rFonts w:asciiTheme="minorHAnsi" w:hAnsiTheme="minorHAnsi"/>
          <w:color w:val="auto"/>
        </w:rPr>
        <w:t xml:space="preserve"> of the NSSH</w:t>
      </w:r>
      <w:r w:rsidR="00B42377" w:rsidRPr="0058475E">
        <w:rPr>
          <w:rFonts w:asciiTheme="minorHAnsi" w:hAnsiTheme="minorHAnsi"/>
          <w:color w:val="auto"/>
        </w:rPr>
        <w:t>, but not defined</w:t>
      </w:r>
      <w:r w:rsidR="003B7665" w:rsidRPr="0058475E">
        <w:rPr>
          <w:rFonts w:asciiTheme="minorHAnsi" w:hAnsiTheme="minorHAnsi"/>
          <w:color w:val="auto"/>
        </w:rPr>
        <w:t xml:space="preserve">. A </w:t>
      </w:r>
      <w:r w:rsidR="00B42377" w:rsidRPr="0058475E">
        <w:rPr>
          <w:rFonts w:asciiTheme="minorHAnsi" w:hAnsiTheme="minorHAnsi"/>
          <w:color w:val="auto"/>
        </w:rPr>
        <w:t>loose</w:t>
      </w:r>
      <w:r w:rsidR="003B7665" w:rsidRPr="0058475E">
        <w:rPr>
          <w:rFonts w:asciiTheme="minorHAnsi" w:hAnsiTheme="minorHAnsi"/>
          <w:color w:val="auto"/>
        </w:rPr>
        <w:t xml:space="preserve"> definition has made sense because of the highly variable methods used to populate the low, </w:t>
      </w:r>
      <w:proofErr w:type="spellStart"/>
      <w:proofErr w:type="gramStart"/>
      <w:r w:rsidR="003B7665" w:rsidRPr="0058475E">
        <w:rPr>
          <w:rFonts w:asciiTheme="minorHAnsi" w:hAnsiTheme="minorHAnsi"/>
          <w:color w:val="auto"/>
        </w:rPr>
        <w:t>rv</w:t>
      </w:r>
      <w:proofErr w:type="spellEnd"/>
      <w:proofErr w:type="gramEnd"/>
      <w:r w:rsidR="003B7665" w:rsidRPr="0058475E">
        <w:rPr>
          <w:rFonts w:asciiTheme="minorHAnsi" w:hAnsiTheme="minorHAnsi"/>
          <w:color w:val="auto"/>
        </w:rPr>
        <w:t xml:space="preserve">, and high values in all of the various data fields in NASIS that </w:t>
      </w:r>
      <w:r w:rsidR="00B42377" w:rsidRPr="0058475E">
        <w:rPr>
          <w:rFonts w:asciiTheme="minorHAnsi" w:hAnsiTheme="minorHAnsi"/>
          <w:color w:val="auto"/>
        </w:rPr>
        <w:t>represent</w:t>
      </w:r>
      <w:r w:rsidR="003B7665" w:rsidRPr="0058475E">
        <w:rPr>
          <w:rFonts w:asciiTheme="minorHAnsi" w:hAnsiTheme="minorHAnsi"/>
          <w:color w:val="auto"/>
        </w:rPr>
        <w:t xml:space="preserve"> a collection of many different vintages and sources of soil survey data. </w:t>
      </w:r>
      <w:r w:rsidR="00AE7B52" w:rsidRPr="0058475E">
        <w:rPr>
          <w:rFonts w:asciiTheme="minorHAnsi" w:hAnsiTheme="minorHAnsi"/>
          <w:color w:val="auto"/>
        </w:rPr>
        <w:t xml:space="preserve">And, for much of the uses of soil survey information, this level of precision likely </w:t>
      </w:r>
      <w:r w:rsidR="00AE7B52" w:rsidRPr="0058475E">
        <w:rPr>
          <w:rFonts w:asciiTheme="minorHAnsi" w:hAnsiTheme="minorHAnsi"/>
          <w:color w:val="auto"/>
        </w:rPr>
        <w:lastRenderedPageBreak/>
        <w:t xml:space="preserve">provides enough accuracy. </w:t>
      </w:r>
      <w:r w:rsidR="009E07A5">
        <w:rPr>
          <w:rFonts w:asciiTheme="minorHAnsi" w:hAnsiTheme="minorHAnsi"/>
          <w:color w:val="auto"/>
        </w:rPr>
        <w:t>Additionally, this new more precise definition actually does reflect how past data developers have thought about the meaning of low-</w:t>
      </w:r>
      <w:proofErr w:type="spellStart"/>
      <w:r w:rsidR="009E07A5">
        <w:rPr>
          <w:rFonts w:asciiTheme="minorHAnsi" w:hAnsiTheme="minorHAnsi"/>
          <w:color w:val="auto"/>
        </w:rPr>
        <w:t>rv</w:t>
      </w:r>
      <w:proofErr w:type="spellEnd"/>
      <w:r w:rsidR="009E07A5">
        <w:rPr>
          <w:rFonts w:asciiTheme="minorHAnsi" w:hAnsiTheme="minorHAnsi"/>
          <w:color w:val="auto"/>
        </w:rPr>
        <w:t xml:space="preserve">-high.  We have always tended to populate the </w:t>
      </w:r>
      <w:proofErr w:type="spellStart"/>
      <w:proofErr w:type="gramStart"/>
      <w:r w:rsidR="009E07A5">
        <w:rPr>
          <w:rFonts w:asciiTheme="minorHAnsi" w:hAnsiTheme="minorHAnsi"/>
          <w:color w:val="auto"/>
        </w:rPr>
        <w:t>rv</w:t>
      </w:r>
      <w:proofErr w:type="spellEnd"/>
      <w:proofErr w:type="gramEnd"/>
      <w:r w:rsidR="009E07A5">
        <w:rPr>
          <w:rFonts w:asciiTheme="minorHAnsi" w:hAnsiTheme="minorHAnsi"/>
          <w:color w:val="auto"/>
        </w:rPr>
        <w:t xml:space="preserve"> as a median or a mode, rather than a mean.  We have always thought about the low and high </w:t>
      </w:r>
      <w:r w:rsidR="009E07A5">
        <w:rPr>
          <w:rFonts w:asciiTheme="minorHAnsi" w:hAnsiTheme="minorHAnsi"/>
          <w:color w:val="auto"/>
          <w:lang w:val="en"/>
        </w:rPr>
        <w:t>as</w:t>
      </w:r>
      <w:r w:rsidR="009E07A5" w:rsidRPr="009E07A5">
        <w:rPr>
          <w:rFonts w:asciiTheme="minorHAnsi" w:hAnsiTheme="minorHAnsi"/>
          <w:color w:val="auto"/>
          <w:lang w:val="en"/>
        </w:rPr>
        <w:t xml:space="preserve"> values within the observed data set that approximated not the extreme, but commonly observed</w:t>
      </w:r>
      <w:r w:rsidR="009E07A5">
        <w:rPr>
          <w:rFonts w:asciiTheme="minorHAnsi" w:hAnsiTheme="minorHAnsi"/>
          <w:color w:val="auto"/>
          <w:lang w:val="en"/>
        </w:rPr>
        <w:t>,</w:t>
      </w:r>
      <w:r w:rsidR="009E07A5" w:rsidRPr="009E07A5">
        <w:rPr>
          <w:rFonts w:asciiTheme="minorHAnsi" w:hAnsiTheme="minorHAnsi"/>
          <w:color w:val="auto"/>
          <w:lang w:val="en"/>
        </w:rPr>
        <w:t xml:space="preserve"> ends of the data distribution</w:t>
      </w:r>
      <w:r w:rsidR="009E07A5">
        <w:rPr>
          <w:rFonts w:asciiTheme="minorHAnsi" w:hAnsiTheme="minorHAnsi"/>
          <w:color w:val="auto"/>
          <w:lang w:val="en"/>
        </w:rPr>
        <w:t xml:space="preserve">. </w:t>
      </w:r>
    </w:p>
    <w:p w14:paraId="4520F49E" w14:textId="77777777" w:rsidR="009E07A5" w:rsidRDefault="009E07A5" w:rsidP="00226ACD">
      <w:pPr>
        <w:rPr>
          <w:rFonts w:asciiTheme="minorHAnsi" w:hAnsiTheme="minorHAnsi"/>
          <w:color w:val="auto"/>
        </w:rPr>
      </w:pPr>
    </w:p>
    <w:p w14:paraId="02BF6471" w14:textId="1C45B093" w:rsidR="003B7665" w:rsidRPr="0058475E" w:rsidRDefault="00DB731D" w:rsidP="00226ACD">
      <w:pPr>
        <w:rPr>
          <w:rFonts w:asciiTheme="minorHAnsi" w:hAnsiTheme="minorHAnsi"/>
          <w:b/>
          <w:bCs/>
        </w:rPr>
      </w:pPr>
      <w:r w:rsidRPr="0058475E">
        <w:rPr>
          <w:rFonts w:asciiTheme="minorHAnsi" w:hAnsiTheme="minorHAnsi"/>
          <w:color w:val="auto"/>
        </w:rPr>
        <w:t>For recent, ongoing, and future data collection efforts however, we aspire to populate NASIS fields using as much field-collected data as possible. As our data becomes m</w:t>
      </w:r>
      <w:r w:rsidR="00B42377" w:rsidRPr="0058475E">
        <w:rPr>
          <w:rFonts w:asciiTheme="minorHAnsi" w:hAnsiTheme="minorHAnsi"/>
          <w:color w:val="auto"/>
        </w:rPr>
        <w:t>ore and more widely used, i</w:t>
      </w:r>
      <w:r w:rsidRPr="0058475E">
        <w:rPr>
          <w:rFonts w:asciiTheme="minorHAnsi" w:hAnsiTheme="minorHAnsi"/>
          <w:color w:val="auto"/>
        </w:rPr>
        <w:t xml:space="preserve">t has become increasingly urgent that we establish more </w:t>
      </w:r>
      <w:r w:rsidR="000C279C">
        <w:rPr>
          <w:rFonts w:asciiTheme="minorHAnsi" w:hAnsiTheme="minorHAnsi"/>
          <w:color w:val="auto"/>
        </w:rPr>
        <w:t>precise</w:t>
      </w:r>
      <w:r w:rsidRPr="0058475E">
        <w:rPr>
          <w:rFonts w:asciiTheme="minorHAnsi" w:hAnsiTheme="minorHAnsi"/>
          <w:color w:val="auto"/>
        </w:rPr>
        <w:t xml:space="preserve"> definitions for these data ranges. While acknowledging that older data may not </w:t>
      </w:r>
      <w:r w:rsidR="009E07A5">
        <w:rPr>
          <w:rFonts w:asciiTheme="minorHAnsi" w:hAnsiTheme="minorHAnsi"/>
          <w:color w:val="auto"/>
        </w:rPr>
        <w:t>have been populated using this particular guidance</w:t>
      </w:r>
      <w:r w:rsidRPr="0058475E">
        <w:rPr>
          <w:rFonts w:asciiTheme="minorHAnsi" w:hAnsiTheme="minorHAnsi"/>
          <w:color w:val="auto"/>
        </w:rPr>
        <w:t>, updated definitions are needed for current work that can accommodate more data-driven and modern approaches to computing soil survey data ranges.</w:t>
      </w:r>
      <w:r w:rsidR="00B42377" w:rsidRPr="0058475E">
        <w:rPr>
          <w:rFonts w:asciiTheme="minorHAnsi" w:hAnsiTheme="minorHAnsi"/>
          <w:color w:val="auto"/>
        </w:rPr>
        <w:t xml:space="preserve"> </w:t>
      </w:r>
      <w:r w:rsidR="00C4006B">
        <w:rPr>
          <w:rFonts w:asciiTheme="minorHAnsi" w:hAnsiTheme="minorHAnsi"/>
          <w:color w:val="auto"/>
        </w:rPr>
        <w:t>Clear d</w:t>
      </w:r>
      <w:r w:rsidR="00B42377" w:rsidRPr="0058475E">
        <w:rPr>
          <w:rFonts w:asciiTheme="minorHAnsi" w:hAnsiTheme="minorHAnsi"/>
          <w:color w:val="auto"/>
        </w:rPr>
        <w:t xml:space="preserve">efinitions will </w:t>
      </w:r>
      <w:r w:rsidR="00AB42EE">
        <w:rPr>
          <w:rFonts w:asciiTheme="minorHAnsi" w:hAnsiTheme="minorHAnsi"/>
          <w:color w:val="auto"/>
        </w:rPr>
        <w:t>more completely</w:t>
      </w:r>
      <w:r w:rsidR="00C4006B">
        <w:rPr>
          <w:rFonts w:asciiTheme="minorHAnsi" w:hAnsiTheme="minorHAnsi"/>
          <w:color w:val="auto"/>
        </w:rPr>
        <w:t xml:space="preserve"> convey our best available knowledge to users and provide a standard to</w:t>
      </w:r>
      <w:r w:rsidR="00AB42EE">
        <w:rPr>
          <w:rFonts w:asciiTheme="minorHAnsi" w:hAnsiTheme="minorHAnsi"/>
          <w:color w:val="auto"/>
        </w:rPr>
        <w:t xml:space="preserve"> assure the</w:t>
      </w:r>
      <w:r w:rsidR="00B42377" w:rsidRPr="0058475E">
        <w:rPr>
          <w:rFonts w:asciiTheme="minorHAnsi" w:hAnsiTheme="minorHAnsi"/>
          <w:color w:val="auto"/>
        </w:rPr>
        <w:t xml:space="preserve"> correct uses and limitations of our data.</w:t>
      </w:r>
    </w:p>
    <w:p w14:paraId="037D0165" w14:textId="77777777" w:rsidR="00226ACD" w:rsidRPr="0058475E" w:rsidRDefault="00226ACD" w:rsidP="00226ACD">
      <w:pPr>
        <w:rPr>
          <w:rFonts w:asciiTheme="minorHAnsi" w:hAnsiTheme="minorHAnsi"/>
          <w:b/>
          <w:bCs/>
        </w:rPr>
      </w:pPr>
    </w:p>
    <w:p w14:paraId="6DAB37F6" w14:textId="4536B06F" w:rsidR="00226ACD" w:rsidRPr="0058475E" w:rsidRDefault="00F6200F" w:rsidP="00226ACD">
      <w:pPr>
        <w:rPr>
          <w:rFonts w:asciiTheme="minorHAnsi" w:hAnsiTheme="minorHAnsi"/>
        </w:rPr>
      </w:pPr>
      <w:r>
        <w:rPr>
          <w:rFonts w:asciiTheme="minorHAnsi" w:hAnsiTheme="minorHAnsi"/>
          <w:b/>
          <w:bCs/>
        </w:rPr>
        <w:t>Discussion</w:t>
      </w:r>
      <w:r w:rsidR="00B00294" w:rsidRPr="0058475E">
        <w:rPr>
          <w:rFonts w:asciiTheme="minorHAnsi" w:hAnsiTheme="minorHAnsi"/>
          <w:b/>
          <w:bCs/>
        </w:rPr>
        <w:t>:</w:t>
      </w:r>
      <w:r w:rsidR="00226ACD" w:rsidRPr="0058475E">
        <w:rPr>
          <w:rFonts w:asciiTheme="minorHAnsi" w:hAnsiTheme="minorHAnsi"/>
        </w:rPr>
        <w:t xml:space="preserve"> </w:t>
      </w:r>
    </w:p>
    <w:p w14:paraId="5C8ED902" w14:textId="77777777" w:rsidR="00DB731D" w:rsidRPr="0058475E" w:rsidRDefault="00DB731D" w:rsidP="00226ACD">
      <w:pPr>
        <w:rPr>
          <w:rFonts w:asciiTheme="minorHAnsi" w:hAnsiTheme="minorHAnsi"/>
        </w:rPr>
      </w:pPr>
    </w:p>
    <w:p w14:paraId="6F280DFF" w14:textId="77777777" w:rsidR="00B42377" w:rsidRPr="0058475E" w:rsidRDefault="00B42377" w:rsidP="00226ACD">
      <w:pPr>
        <w:rPr>
          <w:rFonts w:asciiTheme="minorHAnsi" w:hAnsiTheme="minorHAnsi"/>
        </w:rPr>
      </w:pPr>
      <w:r w:rsidRPr="0058475E">
        <w:rPr>
          <w:rFonts w:asciiTheme="minorHAnsi" w:hAnsiTheme="minorHAnsi"/>
        </w:rPr>
        <w:t>The topic of how to represent soils and landscapes in o</w:t>
      </w:r>
      <w:r w:rsidR="0058302C" w:rsidRPr="0058475E">
        <w:rPr>
          <w:rFonts w:asciiTheme="minorHAnsi" w:hAnsiTheme="minorHAnsi"/>
        </w:rPr>
        <w:t xml:space="preserve">ur tabular database is not new and many venerable soil scientist have grappled with this topic (see References section). </w:t>
      </w:r>
      <w:r w:rsidRPr="0058475E">
        <w:rPr>
          <w:rFonts w:asciiTheme="minorHAnsi" w:hAnsiTheme="minorHAnsi"/>
        </w:rPr>
        <w:t xml:space="preserve">The kinds of variables for which we provide numerical ranges </w:t>
      </w:r>
      <w:r w:rsidR="0058302C" w:rsidRPr="0058475E">
        <w:rPr>
          <w:rFonts w:asciiTheme="minorHAnsi" w:hAnsiTheme="minorHAnsi"/>
        </w:rPr>
        <w:t>in our database are as follows:</w:t>
      </w:r>
    </w:p>
    <w:p w14:paraId="6EADDB88" w14:textId="77777777" w:rsidR="0058302C" w:rsidRPr="0058475E" w:rsidRDefault="0058302C" w:rsidP="00226ACD">
      <w:pPr>
        <w:rPr>
          <w:rFonts w:asciiTheme="minorHAnsi" w:hAnsiTheme="minorHAnsi"/>
        </w:rPr>
      </w:pPr>
    </w:p>
    <w:tbl>
      <w:tblPr>
        <w:tblStyle w:val="TableGrid"/>
        <w:tblW w:w="7735" w:type="dxa"/>
        <w:tblLook w:val="04A0" w:firstRow="1" w:lastRow="0" w:firstColumn="1" w:lastColumn="0" w:noHBand="0" w:noVBand="1"/>
      </w:tblPr>
      <w:tblGrid>
        <w:gridCol w:w="3235"/>
        <w:gridCol w:w="4500"/>
      </w:tblGrid>
      <w:tr w:rsidR="00AE7B52" w:rsidRPr="00B00294" w14:paraId="2761DBB9" w14:textId="77777777" w:rsidTr="00AE7B52">
        <w:tc>
          <w:tcPr>
            <w:tcW w:w="3235" w:type="dxa"/>
          </w:tcPr>
          <w:p w14:paraId="1ECBDFD4" w14:textId="77777777" w:rsidR="00AE7B52" w:rsidRPr="0058475E" w:rsidRDefault="00AE7B52" w:rsidP="0058302C">
            <w:pPr>
              <w:ind w:left="187"/>
              <w:rPr>
                <w:rFonts w:asciiTheme="minorHAnsi" w:hAnsiTheme="minorHAnsi"/>
              </w:rPr>
            </w:pPr>
            <w:r w:rsidRPr="0058475E">
              <w:rPr>
                <w:rFonts w:asciiTheme="minorHAnsi" w:hAnsiTheme="minorHAnsi"/>
              </w:rPr>
              <w:t>Variable Type</w:t>
            </w:r>
          </w:p>
        </w:tc>
        <w:tc>
          <w:tcPr>
            <w:tcW w:w="4500" w:type="dxa"/>
          </w:tcPr>
          <w:p w14:paraId="0E567F64" w14:textId="77777777" w:rsidR="00AE7B52" w:rsidRPr="0058475E" w:rsidRDefault="00AE7B52" w:rsidP="0058302C">
            <w:pPr>
              <w:ind w:left="187"/>
              <w:rPr>
                <w:rFonts w:asciiTheme="minorHAnsi" w:hAnsiTheme="minorHAnsi"/>
              </w:rPr>
            </w:pPr>
            <w:r w:rsidRPr="0058475E">
              <w:rPr>
                <w:rFonts w:asciiTheme="minorHAnsi" w:hAnsiTheme="minorHAnsi"/>
              </w:rPr>
              <w:t>Examples</w:t>
            </w:r>
          </w:p>
        </w:tc>
      </w:tr>
      <w:tr w:rsidR="00AE7B52" w:rsidRPr="00B00294" w14:paraId="780A91C0" w14:textId="77777777" w:rsidTr="00AE7B52">
        <w:tc>
          <w:tcPr>
            <w:tcW w:w="3235" w:type="dxa"/>
          </w:tcPr>
          <w:p w14:paraId="70370B1E" w14:textId="77777777" w:rsidR="00AE7B52" w:rsidRPr="0058475E" w:rsidRDefault="00AE7B52" w:rsidP="00ED3D1E">
            <w:pPr>
              <w:ind w:left="67" w:firstLine="0"/>
              <w:rPr>
                <w:rFonts w:asciiTheme="minorHAnsi" w:hAnsiTheme="minorHAnsi"/>
              </w:rPr>
            </w:pPr>
            <w:r w:rsidRPr="0058475E">
              <w:rPr>
                <w:rFonts w:asciiTheme="minorHAnsi" w:hAnsiTheme="minorHAnsi"/>
              </w:rPr>
              <w:t>Soil properties/derived values for component horizons  in a map unit</w:t>
            </w:r>
          </w:p>
        </w:tc>
        <w:tc>
          <w:tcPr>
            <w:tcW w:w="4500" w:type="dxa"/>
          </w:tcPr>
          <w:p w14:paraId="0AB25F9C" w14:textId="77777777" w:rsidR="00AE7B52" w:rsidRPr="0058475E" w:rsidRDefault="00AE7B52" w:rsidP="00AE7B52">
            <w:pPr>
              <w:ind w:left="187"/>
              <w:rPr>
                <w:rFonts w:asciiTheme="minorHAnsi" w:hAnsiTheme="minorHAnsi"/>
              </w:rPr>
            </w:pPr>
            <w:r w:rsidRPr="0058475E">
              <w:rPr>
                <w:rFonts w:asciiTheme="minorHAnsi" w:hAnsiTheme="minorHAnsi"/>
              </w:rPr>
              <w:t xml:space="preserve">Clay %, pH, </w:t>
            </w:r>
            <w:proofErr w:type="spellStart"/>
            <w:r w:rsidRPr="0058475E">
              <w:rPr>
                <w:rFonts w:asciiTheme="minorHAnsi" w:hAnsiTheme="minorHAnsi"/>
              </w:rPr>
              <w:t>Ksat</w:t>
            </w:r>
            <w:proofErr w:type="spellEnd"/>
            <w:r w:rsidRPr="0058475E">
              <w:rPr>
                <w:rFonts w:asciiTheme="minorHAnsi" w:hAnsiTheme="minorHAnsi"/>
              </w:rPr>
              <w:t xml:space="preserve">, bulk density, %OM, EC, </w:t>
            </w:r>
          </w:p>
        </w:tc>
      </w:tr>
      <w:tr w:rsidR="00AE7B52" w:rsidRPr="00B00294" w14:paraId="6359107C" w14:textId="77777777" w:rsidTr="00AE7B52">
        <w:tc>
          <w:tcPr>
            <w:tcW w:w="3235" w:type="dxa"/>
          </w:tcPr>
          <w:p w14:paraId="488667CA" w14:textId="5E8EEF11" w:rsidR="00AE7B52" w:rsidRPr="0058475E" w:rsidRDefault="00AE7B52" w:rsidP="00AE7B52">
            <w:pPr>
              <w:ind w:left="67" w:firstLine="0"/>
              <w:rPr>
                <w:rFonts w:asciiTheme="minorHAnsi" w:hAnsiTheme="minorHAnsi"/>
              </w:rPr>
            </w:pPr>
            <w:r w:rsidRPr="0058475E">
              <w:rPr>
                <w:rFonts w:asciiTheme="minorHAnsi" w:hAnsiTheme="minorHAnsi"/>
              </w:rPr>
              <w:t>Soil properties and environmental data for components in a map unit</w:t>
            </w:r>
          </w:p>
        </w:tc>
        <w:tc>
          <w:tcPr>
            <w:tcW w:w="4500" w:type="dxa"/>
          </w:tcPr>
          <w:p w14:paraId="67487FBB" w14:textId="77777777" w:rsidR="00AE7B52" w:rsidRPr="0058475E" w:rsidRDefault="00AE7B52" w:rsidP="0058302C">
            <w:pPr>
              <w:ind w:left="187"/>
              <w:rPr>
                <w:rFonts w:asciiTheme="minorHAnsi" w:hAnsiTheme="minorHAnsi"/>
              </w:rPr>
            </w:pPr>
            <w:r w:rsidRPr="0058475E">
              <w:rPr>
                <w:rFonts w:asciiTheme="minorHAnsi" w:hAnsiTheme="minorHAnsi"/>
              </w:rPr>
              <w:t>Surface fragments, diagnostic features horizon depths, Slope, MAAT, MAST,</w:t>
            </w:r>
          </w:p>
        </w:tc>
      </w:tr>
    </w:tbl>
    <w:p w14:paraId="6ADA3FEF" w14:textId="77777777" w:rsidR="0058302C" w:rsidRPr="0058475E" w:rsidRDefault="0058302C" w:rsidP="00226ACD">
      <w:pPr>
        <w:rPr>
          <w:rFonts w:asciiTheme="minorHAnsi" w:hAnsiTheme="minorHAnsi"/>
        </w:rPr>
      </w:pPr>
    </w:p>
    <w:p w14:paraId="51D39A53" w14:textId="77777777" w:rsidR="00226ACD" w:rsidRPr="0058475E" w:rsidRDefault="00AE7B52" w:rsidP="00226ACD">
      <w:pPr>
        <w:rPr>
          <w:rFonts w:asciiTheme="minorHAnsi" w:hAnsiTheme="minorHAnsi"/>
          <w:color w:val="auto"/>
        </w:rPr>
      </w:pPr>
      <w:r w:rsidRPr="0058475E">
        <w:rPr>
          <w:rFonts w:asciiTheme="minorHAnsi" w:hAnsiTheme="minorHAnsi"/>
          <w:color w:val="auto"/>
        </w:rPr>
        <w:t xml:space="preserve">Note - </w:t>
      </w:r>
      <w:r w:rsidR="00ED3D1E" w:rsidRPr="0058475E">
        <w:rPr>
          <w:rFonts w:asciiTheme="minorHAnsi" w:hAnsiTheme="minorHAnsi"/>
          <w:color w:val="auto"/>
        </w:rPr>
        <w:t>While l-</w:t>
      </w:r>
      <w:proofErr w:type="spellStart"/>
      <w:r w:rsidR="00ED3D1E" w:rsidRPr="0058475E">
        <w:rPr>
          <w:rFonts w:asciiTheme="minorHAnsi" w:hAnsiTheme="minorHAnsi"/>
          <w:color w:val="auto"/>
        </w:rPr>
        <w:t>rv</w:t>
      </w:r>
      <w:proofErr w:type="spellEnd"/>
      <w:r w:rsidR="00ED3D1E" w:rsidRPr="0058475E">
        <w:rPr>
          <w:rFonts w:asciiTheme="minorHAnsi" w:hAnsiTheme="minorHAnsi"/>
          <w:color w:val="auto"/>
        </w:rPr>
        <w:t>-h columns are available in the Site and Pedon objects, they are generally not populated.</w:t>
      </w:r>
    </w:p>
    <w:p w14:paraId="1E7AC231" w14:textId="77777777" w:rsidR="00626EB3" w:rsidRPr="0058475E" w:rsidRDefault="00626EB3" w:rsidP="00D05D4F">
      <w:pPr>
        <w:rPr>
          <w:rFonts w:asciiTheme="minorHAnsi" w:hAnsiTheme="minorHAnsi"/>
          <w:bCs/>
          <w:u w:val="single"/>
        </w:rPr>
      </w:pPr>
    </w:p>
    <w:p w14:paraId="667889D8" w14:textId="5CF1BA5A" w:rsidR="00D05D4F" w:rsidRPr="0058475E" w:rsidRDefault="00D05D4F" w:rsidP="00D05D4F">
      <w:pPr>
        <w:rPr>
          <w:rFonts w:asciiTheme="minorHAnsi" w:hAnsiTheme="minorHAnsi"/>
          <w:bCs/>
        </w:rPr>
      </w:pPr>
      <w:r w:rsidRPr="0058475E">
        <w:rPr>
          <w:rFonts w:asciiTheme="minorHAnsi" w:hAnsiTheme="minorHAnsi"/>
          <w:bCs/>
        </w:rPr>
        <w:t xml:space="preserve">Population of “low”, “RV”, and “high” values in the NASIS Component table is a critical component of initial mapping and update work. The definition of “low”, “RV”, and “high” values is </w:t>
      </w:r>
      <w:r w:rsidR="001120D0" w:rsidRPr="0058475E">
        <w:rPr>
          <w:rFonts w:asciiTheme="minorHAnsi" w:hAnsiTheme="minorHAnsi"/>
          <w:bCs/>
        </w:rPr>
        <w:t xml:space="preserve">not </w:t>
      </w:r>
      <w:r w:rsidRPr="0058475E">
        <w:rPr>
          <w:rFonts w:asciiTheme="minorHAnsi" w:hAnsiTheme="minorHAnsi"/>
          <w:bCs/>
        </w:rPr>
        <w:t xml:space="preserve">defined in the National Soil Survey Handbook and other National and Regional guidance is variable and even lacking. As a result, the population of these values varies across Regions, office areas, survey areas and even across map units within a survey area. </w:t>
      </w:r>
      <w:r w:rsidR="00464ABA" w:rsidRPr="0058475E">
        <w:rPr>
          <w:rFonts w:asciiTheme="minorHAnsi" w:hAnsiTheme="minorHAnsi"/>
          <w:bCs/>
        </w:rPr>
        <w:t xml:space="preserve">In Region 2, many </w:t>
      </w:r>
      <w:r w:rsidRPr="0058475E">
        <w:rPr>
          <w:rFonts w:asciiTheme="minorHAnsi" w:hAnsiTheme="minorHAnsi"/>
          <w:bCs/>
        </w:rPr>
        <w:t xml:space="preserve">MLRA offices that are creating MLRA map units as a result of SDJR projects </w:t>
      </w:r>
      <w:r w:rsidR="00626EB3" w:rsidRPr="0058475E">
        <w:rPr>
          <w:rFonts w:asciiTheme="minorHAnsi" w:hAnsiTheme="minorHAnsi"/>
          <w:bCs/>
        </w:rPr>
        <w:t>have</w:t>
      </w:r>
      <w:r w:rsidR="00464ABA" w:rsidRPr="0058475E">
        <w:rPr>
          <w:rFonts w:asciiTheme="minorHAnsi" w:hAnsiTheme="minorHAnsi"/>
          <w:bCs/>
        </w:rPr>
        <w:t xml:space="preserve"> been </w:t>
      </w:r>
      <w:r w:rsidRPr="0058475E">
        <w:rPr>
          <w:rFonts w:asciiTheme="minorHAnsi" w:hAnsiTheme="minorHAnsi"/>
          <w:bCs/>
        </w:rPr>
        <w:t xml:space="preserve">using the </w:t>
      </w:r>
      <w:r w:rsidRPr="0058475E">
        <w:rPr>
          <w:rFonts w:asciiTheme="minorHAnsi" w:hAnsiTheme="minorHAnsi"/>
          <w:bCs/>
          <w:i/>
        </w:rPr>
        <w:t>mean</w:t>
      </w:r>
      <w:r w:rsidRPr="0058475E">
        <w:rPr>
          <w:rFonts w:asciiTheme="minorHAnsi" w:hAnsiTheme="minorHAnsi"/>
          <w:bCs/>
        </w:rPr>
        <w:t xml:space="preserve"> for population of the “RV” of elevation, MAAT, MAP, frost free days in NASIS. The “low” and “high” values are variously populated using the min, max, one or two standard deviations away from the mean, or some other method meant to capture the majority of the variation.</w:t>
      </w:r>
    </w:p>
    <w:p w14:paraId="394D1E94" w14:textId="77777777" w:rsidR="00D05D4F" w:rsidRPr="0058475E" w:rsidRDefault="00D05D4F" w:rsidP="00D05D4F">
      <w:pPr>
        <w:rPr>
          <w:rFonts w:asciiTheme="minorHAnsi" w:hAnsiTheme="minorHAnsi"/>
          <w:bCs/>
        </w:rPr>
      </w:pPr>
    </w:p>
    <w:p w14:paraId="5E9AD7F3" w14:textId="21424AEF" w:rsidR="00D05D4F" w:rsidRDefault="00D05D4F" w:rsidP="00D05D4F">
      <w:pPr>
        <w:rPr>
          <w:rFonts w:asciiTheme="minorHAnsi" w:hAnsiTheme="minorHAnsi"/>
          <w:bCs/>
        </w:rPr>
      </w:pPr>
      <w:r w:rsidRPr="0058475E">
        <w:rPr>
          <w:rFonts w:asciiTheme="minorHAnsi" w:hAnsiTheme="minorHAnsi"/>
          <w:bCs/>
        </w:rPr>
        <w:t xml:space="preserve">There have been </w:t>
      </w:r>
      <w:r w:rsidRPr="00AE5E3A">
        <w:rPr>
          <w:rFonts w:asciiTheme="minorHAnsi" w:hAnsiTheme="minorHAnsi"/>
          <w:bCs/>
        </w:rPr>
        <w:t>discussions for a while</w:t>
      </w:r>
      <w:r w:rsidRPr="0058475E">
        <w:rPr>
          <w:rFonts w:asciiTheme="minorHAnsi" w:hAnsiTheme="minorHAnsi"/>
          <w:bCs/>
        </w:rPr>
        <w:t>, and current efforts are underway, to transition to a standardized approach to the population of “low”, “RV”, and “high” values in NASIS.</w:t>
      </w:r>
      <w:r w:rsidR="00684686" w:rsidRPr="0058475E">
        <w:rPr>
          <w:rFonts w:asciiTheme="minorHAnsi" w:hAnsiTheme="minorHAnsi"/>
          <w:bCs/>
        </w:rPr>
        <w:t xml:space="preserve">  See </w:t>
      </w:r>
      <w:hyperlink r:id="rId17" w:history="1">
        <w:r w:rsidR="00AE5E3A" w:rsidRPr="00AE5E3A">
          <w:rPr>
            <w:rStyle w:val="Hyperlink"/>
            <w:rFonts w:asciiTheme="minorHAnsi" w:hAnsiTheme="minorHAnsi"/>
            <w:bCs/>
          </w:rPr>
          <w:t>this file located on GitHub</w:t>
        </w:r>
      </w:hyperlink>
      <w:r w:rsidR="00684686" w:rsidRPr="0058475E">
        <w:rPr>
          <w:rFonts w:asciiTheme="minorHAnsi" w:hAnsiTheme="minorHAnsi"/>
          <w:bCs/>
        </w:rPr>
        <w:t xml:space="preserve"> for a </w:t>
      </w:r>
      <w:r w:rsidR="00AE5E3A">
        <w:rPr>
          <w:rFonts w:asciiTheme="minorHAnsi" w:hAnsiTheme="minorHAnsi"/>
          <w:bCs/>
        </w:rPr>
        <w:t>2016 email discussion, with additional comments, on this topic. Also see</w:t>
      </w:r>
      <w:hyperlink r:id="rId18" w:history="1">
        <w:r w:rsidR="00AE5E3A" w:rsidRPr="00AE5E3A">
          <w:rPr>
            <w:rStyle w:val="Hyperlink"/>
            <w:rFonts w:asciiTheme="minorHAnsi" w:hAnsiTheme="minorHAnsi"/>
            <w:bCs/>
          </w:rPr>
          <w:t xml:space="preserve"> this GitHub page</w:t>
        </w:r>
      </w:hyperlink>
      <w:r w:rsidR="00684686" w:rsidRPr="0058475E">
        <w:rPr>
          <w:rFonts w:asciiTheme="minorHAnsi" w:hAnsiTheme="minorHAnsi"/>
          <w:bCs/>
        </w:rPr>
        <w:t xml:space="preserve"> for </w:t>
      </w:r>
      <w:r w:rsidR="00072B5F">
        <w:rPr>
          <w:rFonts w:asciiTheme="minorHAnsi" w:hAnsiTheme="minorHAnsi"/>
          <w:bCs/>
        </w:rPr>
        <w:t>the documentation of</w:t>
      </w:r>
      <w:r w:rsidR="00684686" w:rsidRPr="0058475E">
        <w:rPr>
          <w:rFonts w:asciiTheme="minorHAnsi" w:hAnsiTheme="minorHAnsi"/>
          <w:bCs/>
        </w:rPr>
        <w:t xml:space="preserve"> an R-based tool to use </w:t>
      </w:r>
      <w:r w:rsidR="00F6200F">
        <w:rPr>
          <w:rFonts w:asciiTheme="minorHAnsi" w:hAnsiTheme="minorHAnsi"/>
          <w:bCs/>
        </w:rPr>
        <w:t xml:space="preserve">percentile-based </w:t>
      </w:r>
      <w:r w:rsidR="00684686" w:rsidRPr="0058475E">
        <w:rPr>
          <w:rFonts w:asciiTheme="minorHAnsi" w:hAnsiTheme="minorHAnsi"/>
          <w:bCs/>
        </w:rPr>
        <w:t>statistical approaches to summarizing the environmental variables for map units.</w:t>
      </w:r>
    </w:p>
    <w:p w14:paraId="1F2CB2D2" w14:textId="77777777" w:rsidR="00D82DC4" w:rsidRDefault="00D82DC4" w:rsidP="00D05D4F">
      <w:pPr>
        <w:rPr>
          <w:rFonts w:asciiTheme="minorHAnsi" w:hAnsiTheme="minorHAnsi"/>
          <w:bCs/>
        </w:rPr>
      </w:pPr>
    </w:p>
    <w:p w14:paraId="10D4E0C8" w14:textId="6C5F6934" w:rsidR="00D82DC4" w:rsidRDefault="00D82DC4" w:rsidP="00D05D4F">
      <w:pPr>
        <w:rPr>
          <w:rFonts w:asciiTheme="minorHAnsi" w:hAnsiTheme="minorHAnsi"/>
          <w:bCs/>
        </w:rPr>
      </w:pPr>
      <w:r>
        <w:rPr>
          <w:rFonts w:asciiTheme="minorHAnsi" w:hAnsiTheme="minorHAnsi"/>
          <w:bCs/>
        </w:rPr>
        <w:t>A more in-depth discussion of the rationale for using the percentile approach, with examples using common</w:t>
      </w:r>
      <w:r w:rsidR="006B5953">
        <w:rPr>
          <w:rFonts w:asciiTheme="minorHAnsi" w:hAnsiTheme="minorHAnsi"/>
          <w:bCs/>
        </w:rPr>
        <w:t>ly described</w:t>
      </w:r>
      <w:r>
        <w:rPr>
          <w:rFonts w:asciiTheme="minorHAnsi" w:hAnsiTheme="minorHAnsi"/>
          <w:bCs/>
        </w:rPr>
        <w:t xml:space="preserve"> soil survey data, is presented at</w:t>
      </w:r>
      <w:hyperlink r:id="rId19" w:history="1">
        <w:r w:rsidRPr="00D82DC4">
          <w:rPr>
            <w:rStyle w:val="Hyperlink"/>
            <w:rFonts w:asciiTheme="minorHAnsi" w:hAnsiTheme="minorHAnsi"/>
            <w:bCs/>
          </w:rPr>
          <w:t xml:space="preserve"> this NCSS GitHub page</w:t>
        </w:r>
      </w:hyperlink>
      <w:r w:rsidR="002F54E3">
        <w:rPr>
          <w:rFonts w:asciiTheme="minorHAnsi" w:hAnsiTheme="minorHAnsi"/>
          <w:bCs/>
        </w:rPr>
        <w:t xml:space="preserve"> and at </w:t>
      </w:r>
      <w:r w:rsidR="002F54E3" w:rsidRPr="0058475E">
        <w:rPr>
          <w:rFonts w:asciiTheme="minorHAnsi" w:hAnsiTheme="minorHAnsi"/>
          <w:bCs/>
        </w:rPr>
        <w:t xml:space="preserve">the </w:t>
      </w:r>
      <w:hyperlink r:id="rId20" w:history="1">
        <w:r w:rsidR="002F54E3" w:rsidRPr="0058475E">
          <w:rPr>
            <w:rStyle w:val="Hyperlink"/>
            <w:rFonts w:asciiTheme="minorHAnsi" w:hAnsiTheme="minorHAnsi"/>
            <w:bCs/>
          </w:rPr>
          <w:t>NRCS National Water and Climate Center website</w:t>
        </w:r>
      </w:hyperlink>
      <w:r w:rsidR="002F54E3">
        <w:rPr>
          <w:rFonts w:asciiTheme="minorHAnsi" w:hAnsiTheme="minorHAnsi"/>
          <w:bCs/>
        </w:rPr>
        <w:t>. Below</w:t>
      </w:r>
      <w:r>
        <w:rPr>
          <w:rFonts w:asciiTheme="minorHAnsi" w:hAnsiTheme="minorHAnsi"/>
          <w:bCs/>
        </w:rPr>
        <w:t xml:space="preserve"> is an example figure from </w:t>
      </w:r>
      <w:r w:rsidR="002F54E3">
        <w:rPr>
          <w:rFonts w:asciiTheme="minorHAnsi" w:hAnsiTheme="minorHAnsi"/>
          <w:bCs/>
        </w:rPr>
        <w:t>the</w:t>
      </w:r>
      <w:r>
        <w:rPr>
          <w:rFonts w:asciiTheme="minorHAnsi" w:hAnsiTheme="minorHAnsi"/>
          <w:bCs/>
        </w:rPr>
        <w:t xml:space="preserve"> discussion</w:t>
      </w:r>
      <w:r w:rsidR="002F54E3">
        <w:rPr>
          <w:rFonts w:asciiTheme="minorHAnsi" w:hAnsiTheme="minorHAnsi"/>
          <w:bCs/>
        </w:rPr>
        <w:t xml:space="preserve"> on the GitHub page</w:t>
      </w:r>
      <w:r w:rsidR="006B5953">
        <w:rPr>
          <w:rFonts w:asciiTheme="minorHAnsi" w:hAnsiTheme="minorHAnsi"/>
          <w:bCs/>
        </w:rPr>
        <w:t xml:space="preserve"> that demonstrates the problem of using the mean and standard deviation to represent the central tendency and spread of a data set. In </w:t>
      </w:r>
      <w:r w:rsidR="006B5953">
        <w:rPr>
          <w:rFonts w:asciiTheme="minorHAnsi" w:hAnsiTheme="minorHAnsi"/>
          <w:bCs/>
        </w:rPr>
        <w:lastRenderedPageBreak/>
        <w:t>this example, the Mean Annual Precipitation data has a long tail. Because the mean assumes normal distribution of the data if it is to represent the central tendency, the calculated mean in this example is higher than where the majority of the values are clustered in this data set.</w:t>
      </w:r>
    </w:p>
    <w:p w14:paraId="3C64FA96" w14:textId="77777777" w:rsidR="00D82DC4" w:rsidRDefault="00D82DC4" w:rsidP="00D05D4F">
      <w:pPr>
        <w:rPr>
          <w:rFonts w:asciiTheme="minorHAnsi" w:hAnsiTheme="minorHAnsi"/>
          <w:bCs/>
        </w:rPr>
      </w:pPr>
    </w:p>
    <w:p w14:paraId="319DAF6F" w14:textId="434FA5A8" w:rsidR="00D82DC4" w:rsidRPr="0058475E" w:rsidRDefault="00D82DC4" w:rsidP="00D05D4F">
      <w:pPr>
        <w:rPr>
          <w:rFonts w:asciiTheme="minorHAnsi" w:hAnsiTheme="minorHAnsi"/>
          <w:bCs/>
        </w:rPr>
      </w:pPr>
      <w:r>
        <w:rPr>
          <w:rFonts w:asciiTheme="minorHAnsi" w:hAnsiTheme="minorHAnsi"/>
          <w:bCs/>
          <w:noProof/>
          <w:lang w:eastAsia="en-US"/>
        </w:rPr>
        <w:drawing>
          <wp:inline distT="0" distB="0" distL="0" distR="0" wp14:anchorId="6192F938" wp14:editId="2543A70A">
            <wp:extent cx="5576059" cy="3252701"/>
            <wp:effectExtent l="0" t="0" r="571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630-5012-MAP-example.png"/>
                    <pic:cNvPicPr/>
                  </pic:nvPicPr>
                  <pic:blipFill>
                    <a:blip r:embed="rId21">
                      <a:extLst>
                        <a:ext uri="{28A0092B-C50C-407E-A947-70E740481C1C}">
                          <a14:useLocalDpi xmlns:a14="http://schemas.microsoft.com/office/drawing/2010/main" val="0"/>
                        </a:ext>
                      </a:extLst>
                    </a:blip>
                    <a:stretch>
                      <a:fillRect/>
                    </a:stretch>
                  </pic:blipFill>
                  <pic:spPr>
                    <a:xfrm>
                      <a:off x="0" y="0"/>
                      <a:ext cx="5591055" cy="3261449"/>
                    </a:xfrm>
                    <a:prstGeom prst="rect">
                      <a:avLst/>
                    </a:prstGeom>
                  </pic:spPr>
                </pic:pic>
              </a:graphicData>
            </a:graphic>
          </wp:inline>
        </w:drawing>
      </w:r>
    </w:p>
    <w:p w14:paraId="755B6A5A" w14:textId="77777777" w:rsidR="00D05D4F" w:rsidRPr="0058475E" w:rsidRDefault="00D05D4F" w:rsidP="00D05D4F">
      <w:pPr>
        <w:rPr>
          <w:rFonts w:asciiTheme="minorHAnsi" w:hAnsiTheme="minorHAnsi"/>
          <w:b/>
          <w:bCs/>
        </w:rPr>
      </w:pPr>
    </w:p>
    <w:p w14:paraId="4F0C002C" w14:textId="5F47FBFA" w:rsidR="00D05D4F" w:rsidRPr="0058475E" w:rsidRDefault="00D05D4F" w:rsidP="00D05D4F">
      <w:pPr>
        <w:rPr>
          <w:rFonts w:asciiTheme="minorHAnsi" w:hAnsiTheme="minorHAnsi"/>
          <w:bCs/>
        </w:rPr>
      </w:pPr>
      <w:r w:rsidRPr="0058475E">
        <w:rPr>
          <w:rFonts w:asciiTheme="minorHAnsi" w:hAnsiTheme="minorHAnsi"/>
          <w:bCs/>
        </w:rPr>
        <w:t xml:space="preserve">This </w:t>
      </w:r>
      <w:r w:rsidR="00D82DC4">
        <w:rPr>
          <w:rFonts w:asciiTheme="minorHAnsi" w:hAnsiTheme="minorHAnsi"/>
          <w:bCs/>
        </w:rPr>
        <w:t xml:space="preserve">proposal is related to a </w:t>
      </w:r>
      <w:r w:rsidR="000C279C">
        <w:rPr>
          <w:rFonts w:asciiTheme="minorHAnsi" w:hAnsiTheme="minorHAnsi"/>
          <w:bCs/>
        </w:rPr>
        <w:t>proposed change to the NSSH</w:t>
      </w:r>
      <w:r w:rsidR="00D82DC4">
        <w:rPr>
          <w:rFonts w:asciiTheme="minorHAnsi" w:hAnsiTheme="minorHAnsi"/>
          <w:bCs/>
        </w:rPr>
        <w:t xml:space="preserve">, </w:t>
      </w:r>
      <w:r w:rsidR="0038393F" w:rsidRPr="0058475E">
        <w:rPr>
          <w:rFonts w:asciiTheme="minorHAnsi" w:hAnsiTheme="minorHAnsi"/>
          <w:bCs/>
        </w:rPr>
        <w:t xml:space="preserve">from </w:t>
      </w:r>
      <w:r w:rsidRPr="0058475E">
        <w:rPr>
          <w:rFonts w:asciiTheme="minorHAnsi" w:hAnsiTheme="minorHAnsi"/>
          <w:bCs/>
        </w:rPr>
        <w:t xml:space="preserve">Tom </w:t>
      </w:r>
      <w:proofErr w:type="spellStart"/>
      <w:r w:rsidRPr="0058475E">
        <w:rPr>
          <w:rFonts w:asciiTheme="minorHAnsi" w:hAnsiTheme="minorHAnsi"/>
          <w:bCs/>
        </w:rPr>
        <w:t>D’Avello</w:t>
      </w:r>
      <w:proofErr w:type="spellEnd"/>
      <w:r w:rsidRPr="0058475E">
        <w:rPr>
          <w:rFonts w:asciiTheme="minorHAnsi" w:hAnsiTheme="minorHAnsi"/>
          <w:bCs/>
        </w:rPr>
        <w:t xml:space="preserve"> </w:t>
      </w:r>
      <w:r w:rsidR="0038393F" w:rsidRPr="0058475E">
        <w:rPr>
          <w:rFonts w:asciiTheme="minorHAnsi" w:hAnsiTheme="minorHAnsi"/>
          <w:bCs/>
        </w:rPr>
        <w:t>for</w:t>
      </w:r>
      <w:r w:rsidRPr="0058475E">
        <w:rPr>
          <w:rFonts w:asciiTheme="minorHAnsi" w:hAnsiTheme="minorHAnsi"/>
          <w:bCs/>
        </w:rPr>
        <w:t xml:space="preserve"> Part 618.55 in reference to the population of the “low”, “RV”, and “high” values for Component Slope Gradient in NASIS:</w:t>
      </w:r>
    </w:p>
    <w:p w14:paraId="1A6F6D08" w14:textId="77777777" w:rsidR="00D05D4F" w:rsidRPr="0058475E" w:rsidRDefault="00D05D4F" w:rsidP="00D05D4F">
      <w:pPr>
        <w:rPr>
          <w:rFonts w:asciiTheme="minorHAnsi" w:hAnsiTheme="minorHAnsi"/>
          <w:bCs/>
        </w:rPr>
      </w:pPr>
    </w:p>
    <w:p w14:paraId="3FB6859A" w14:textId="77777777" w:rsidR="00D05D4F" w:rsidRPr="0058475E" w:rsidRDefault="00D05D4F" w:rsidP="00D05D4F">
      <w:pPr>
        <w:rPr>
          <w:rFonts w:asciiTheme="minorHAnsi" w:hAnsiTheme="minorHAnsi"/>
          <w:bCs/>
        </w:rPr>
      </w:pPr>
      <w:r w:rsidRPr="0058475E">
        <w:rPr>
          <w:rFonts w:asciiTheme="minorHAnsi" w:hAnsiTheme="minorHAnsi"/>
          <w:bCs/>
        </w:rPr>
        <w:t xml:space="preserve">“These values may be determined by a statistical summary of the slope gradient layer for a given map unit layer. Slope gradient distributions are seldom normal, eliminating the use of conventional statistical parameters like mean and standard deviation as tools for determining the high, low a representative values. These values should be based on the robust parameters of percentiles. The representative value is based on the median. </w:t>
      </w:r>
      <w:commentRangeStart w:id="1"/>
      <w:commentRangeStart w:id="2"/>
      <w:commentRangeStart w:id="3"/>
      <w:r w:rsidRPr="0058475E">
        <w:rPr>
          <w:rFonts w:asciiTheme="minorHAnsi" w:hAnsiTheme="minorHAnsi"/>
          <w:bCs/>
        </w:rPr>
        <w:t>The low and high should be based on ranges that capture a majority of the area represented in a map unit. Using the 10</w:t>
      </w:r>
      <w:r w:rsidRPr="0058475E">
        <w:rPr>
          <w:rFonts w:asciiTheme="minorHAnsi" w:hAnsiTheme="minorHAnsi"/>
          <w:bCs/>
          <w:vertAlign w:val="superscript"/>
        </w:rPr>
        <w:t>th</w:t>
      </w:r>
      <w:r w:rsidRPr="0058475E">
        <w:rPr>
          <w:rFonts w:asciiTheme="minorHAnsi" w:hAnsiTheme="minorHAnsi"/>
          <w:bCs/>
        </w:rPr>
        <w:t xml:space="preserve"> and 90</w:t>
      </w:r>
      <w:r w:rsidRPr="0058475E">
        <w:rPr>
          <w:rFonts w:asciiTheme="minorHAnsi" w:hAnsiTheme="minorHAnsi"/>
          <w:bCs/>
          <w:vertAlign w:val="superscript"/>
        </w:rPr>
        <w:t>th</w:t>
      </w:r>
      <w:r w:rsidRPr="0058475E">
        <w:rPr>
          <w:rFonts w:asciiTheme="minorHAnsi" w:hAnsiTheme="minorHAnsi"/>
          <w:bCs/>
        </w:rPr>
        <w:t xml:space="preserve"> percentiles as the low and high, represents 80 percent of the area.”</w:t>
      </w:r>
      <w:commentRangeEnd w:id="1"/>
      <w:r w:rsidR="00165BA1" w:rsidRPr="008805B3">
        <w:rPr>
          <w:rStyle w:val="CommentReference"/>
          <w:sz w:val="22"/>
          <w:szCs w:val="22"/>
        </w:rPr>
        <w:commentReference w:id="1"/>
      </w:r>
      <w:commentRangeEnd w:id="2"/>
      <w:r w:rsidR="00053DF0">
        <w:rPr>
          <w:rStyle w:val="CommentReference"/>
        </w:rPr>
        <w:commentReference w:id="2"/>
      </w:r>
      <w:commentRangeEnd w:id="3"/>
      <w:r w:rsidR="00076F40">
        <w:rPr>
          <w:rStyle w:val="CommentReference"/>
        </w:rPr>
        <w:commentReference w:id="3"/>
      </w:r>
    </w:p>
    <w:p w14:paraId="1E4CEF11" w14:textId="77777777" w:rsidR="00B668BF" w:rsidRPr="0058475E" w:rsidRDefault="00B668BF" w:rsidP="00B668BF">
      <w:pPr>
        <w:rPr>
          <w:rFonts w:asciiTheme="minorHAnsi" w:hAnsiTheme="minorHAnsi"/>
        </w:rPr>
      </w:pPr>
    </w:p>
    <w:p w14:paraId="087C1248" w14:textId="10A444B7" w:rsidR="00B668BF" w:rsidRPr="0058475E" w:rsidRDefault="00B668BF" w:rsidP="00B668BF">
      <w:pPr>
        <w:rPr>
          <w:rFonts w:asciiTheme="minorHAnsi" w:hAnsiTheme="minorHAnsi"/>
        </w:rPr>
      </w:pPr>
      <w:r w:rsidRPr="0058475E">
        <w:rPr>
          <w:rFonts w:asciiTheme="minorHAnsi" w:hAnsiTheme="minorHAnsi"/>
        </w:rPr>
        <w:t xml:space="preserve">We </w:t>
      </w:r>
      <w:r w:rsidR="00CF726E" w:rsidRPr="0058475E">
        <w:rPr>
          <w:rFonts w:asciiTheme="minorHAnsi" w:hAnsiTheme="minorHAnsi"/>
        </w:rPr>
        <w:t xml:space="preserve">propose here to </w:t>
      </w:r>
      <w:r w:rsidR="006C65C3" w:rsidRPr="0058475E">
        <w:rPr>
          <w:rFonts w:asciiTheme="minorHAnsi" w:hAnsiTheme="minorHAnsi"/>
        </w:rPr>
        <w:t>decide on a standard towards which we a</w:t>
      </w:r>
      <w:r w:rsidR="00684686" w:rsidRPr="0058475E">
        <w:rPr>
          <w:rFonts w:asciiTheme="minorHAnsi" w:hAnsiTheme="minorHAnsi"/>
        </w:rPr>
        <w:t xml:space="preserve">spire for all values in NASIS. </w:t>
      </w:r>
      <w:r w:rsidR="00D05D4F" w:rsidRPr="0058475E">
        <w:rPr>
          <w:rFonts w:asciiTheme="minorHAnsi" w:hAnsiTheme="minorHAnsi"/>
        </w:rPr>
        <w:t>There</w:t>
      </w:r>
      <w:r w:rsidR="006C65C3" w:rsidRPr="0058475E">
        <w:rPr>
          <w:rFonts w:asciiTheme="minorHAnsi" w:hAnsiTheme="minorHAnsi"/>
        </w:rPr>
        <w:t xml:space="preserve"> is </w:t>
      </w:r>
      <w:r w:rsidR="00CF726E" w:rsidRPr="0058475E">
        <w:rPr>
          <w:rFonts w:asciiTheme="minorHAnsi" w:hAnsiTheme="minorHAnsi"/>
        </w:rPr>
        <w:t>general</w:t>
      </w:r>
      <w:r w:rsidR="006C65C3" w:rsidRPr="0058475E">
        <w:rPr>
          <w:rFonts w:asciiTheme="minorHAnsi" w:hAnsiTheme="minorHAnsi"/>
        </w:rPr>
        <w:t xml:space="preserve"> agreement </w:t>
      </w:r>
      <w:r w:rsidR="00CF726E" w:rsidRPr="0058475E">
        <w:rPr>
          <w:rFonts w:asciiTheme="minorHAnsi" w:hAnsiTheme="minorHAnsi"/>
        </w:rPr>
        <w:t xml:space="preserve">that there is justification for </w:t>
      </w:r>
      <w:r w:rsidR="006C65C3" w:rsidRPr="0058475E">
        <w:rPr>
          <w:rFonts w:asciiTheme="minorHAnsi" w:hAnsiTheme="minorHAnsi"/>
        </w:rPr>
        <w:t>the central tendency approach, with RV as median/50</w:t>
      </w:r>
      <w:r w:rsidR="006C65C3" w:rsidRPr="0058475E">
        <w:rPr>
          <w:rFonts w:asciiTheme="minorHAnsi" w:hAnsiTheme="minorHAnsi"/>
          <w:vertAlign w:val="superscript"/>
        </w:rPr>
        <w:t>th</w:t>
      </w:r>
      <w:r w:rsidR="006C65C3" w:rsidRPr="0058475E">
        <w:rPr>
          <w:rFonts w:asciiTheme="minorHAnsi" w:hAnsiTheme="minorHAnsi"/>
        </w:rPr>
        <w:t xml:space="preserve"> percentile.  For the low/high </w:t>
      </w:r>
      <w:r w:rsidR="00CF726E" w:rsidRPr="0058475E">
        <w:rPr>
          <w:rFonts w:asciiTheme="minorHAnsi" w:hAnsiTheme="minorHAnsi"/>
        </w:rPr>
        <w:t xml:space="preserve">we </w:t>
      </w:r>
      <w:r w:rsidRPr="0058475E">
        <w:rPr>
          <w:rFonts w:asciiTheme="minorHAnsi" w:hAnsiTheme="minorHAnsi"/>
        </w:rPr>
        <w:t>can</w:t>
      </w:r>
      <w:r w:rsidR="006C65C3" w:rsidRPr="0058475E">
        <w:rPr>
          <w:rFonts w:asciiTheme="minorHAnsi" w:hAnsiTheme="minorHAnsi"/>
        </w:rPr>
        <w:t xml:space="preserve"> settle on a set of values, acknowledging any limitations</w:t>
      </w:r>
      <w:r w:rsidR="00464ABA" w:rsidRPr="0058475E">
        <w:rPr>
          <w:rFonts w:asciiTheme="minorHAnsi" w:hAnsiTheme="minorHAnsi"/>
        </w:rPr>
        <w:t xml:space="preserve">. There </w:t>
      </w:r>
      <w:r w:rsidR="00B00294" w:rsidRPr="0058475E">
        <w:rPr>
          <w:rFonts w:asciiTheme="minorHAnsi" w:hAnsiTheme="minorHAnsi"/>
        </w:rPr>
        <w:t>is a lack of consensus on which percentiles to target for the low and the high. The 5</w:t>
      </w:r>
      <w:r w:rsidR="00B00294" w:rsidRPr="0058475E">
        <w:rPr>
          <w:rFonts w:asciiTheme="minorHAnsi" w:hAnsiTheme="minorHAnsi"/>
          <w:vertAlign w:val="superscript"/>
        </w:rPr>
        <w:t>th</w:t>
      </w:r>
      <w:r w:rsidR="00B00294" w:rsidRPr="0058475E">
        <w:rPr>
          <w:rFonts w:asciiTheme="minorHAnsi" w:hAnsiTheme="minorHAnsi"/>
        </w:rPr>
        <w:t xml:space="preserve"> and 95</w:t>
      </w:r>
      <w:r w:rsidR="00B00294" w:rsidRPr="0058475E">
        <w:rPr>
          <w:rFonts w:asciiTheme="minorHAnsi" w:hAnsiTheme="minorHAnsi"/>
          <w:vertAlign w:val="superscript"/>
        </w:rPr>
        <w:t>th</w:t>
      </w:r>
      <w:r w:rsidR="00F6200F">
        <w:rPr>
          <w:rFonts w:asciiTheme="minorHAnsi" w:hAnsiTheme="minorHAnsi"/>
        </w:rPr>
        <w:t xml:space="preserve">, </w:t>
      </w:r>
      <w:r w:rsidR="00B00294" w:rsidRPr="0058475E">
        <w:rPr>
          <w:rFonts w:asciiTheme="minorHAnsi" w:hAnsiTheme="minorHAnsi"/>
        </w:rPr>
        <w:t>10</w:t>
      </w:r>
      <w:r w:rsidR="00B00294" w:rsidRPr="0058475E">
        <w:rPr>
          <w:rFonts w:asciiTheme="minorHAnsi" w:hAnsiTheme="minorHAnsi"/>
          <w:vertAlign w:val="superscript"/>
        </w:rPr>
        <w:t>th</w:t>
      </w:r>
      <w:r w:rsidR="00B00294" w:rsidRPr="0058475E">
        <w:rPr>
          <w:rFonts w:asciiTheme="minorHAnsi" w:hAnsiTheme="minorHAnsi"/>
        </w:rPr>
        <w:t xml:space="preserve"> and 90</w:t>
      </w:r>
      <w:r w:rsidR="00B00294" w:rsidRPr="0058475E">
        <w:rPr>
          <w:rFonts w:asciiTheme="minorHAnsi" w:hAnsiTheme="minorHAnsi"/>
          <w:vertAlign w:val="superscript"/>
        </w:rPr>
        <w:t>th</w:t>
      </w:r>
      <w:r w:rsidR="00F6200F">
        <w:rPr>
          <w:rFonts w:asciiTheme="minorHAnsi" w:hAnsiTheme="minorHAnsi"/>
          <w:vertAlign w:val="superscript"/>
        </w:rPr>
        <w:t xml:space="preserve">,  </w:t>
      </w:r>
      <w:r w:rsidR="00F6200F">
        <w:rPr>
          <w:rFonts w:asciiTheme="minorHAnsi" w:hAnsiTheme="minorHAnsi"/>
        </w:rPr>
        <w:t>and 25</w:t>
      </w:r>
      <w:r w:rsidR="00F6200F" w:rsidRPr="0058475E">
        <w:rPr>
          <w:rFonts w:asciiTheme="minorHAnsi" w:hAnsiTheme="minorHAnsi"/>
          <w:vertAlign w:val="superscript"/>
        </w:rPr>
        <w:t>th</w:t>
      </w:r>
      <w:r w:rsidR="00F6200F">
        <w:rPr>
          <w:rFonts w:asciiTheme="minorHAnsi" w:hAnsiTheme="minorHAnsi"/>
        </w:rPr>
        <w:t xml:space="preserve"> and 75</w:t>
      </w:r>
      <w:r w:rsidR="00F6200F" w:rsidRPr="0058475E">
        <w:rPr>
          <w:rFonts w:asciiTheme="minorHAnsi" w:hAnsiTheme="minorHAnsi"/>
          <w:vertAlign w:val="superscript"/>
        </w:rPr>
        <w:t>th</w:t>
      </w:r>
      <w:r w:rsidR="00F6200F">
        <w:rPr>
          <w:rFonts w:asciiTheme="minorHAnsi" w:hAnsiTheme="minorHAnsi"/>
        </w:rPr>
        <w:t xml:space="preserve">  have been suggested, see </w:t>
      </w:r>
      <w:hyperlink r:id="rId22" w:history="1">
        <w:r w:rsidR="00072B5F" w:rsidRPr="00AE5E3A">
          <w:rPr>
            <w:rStyle w:val="Hyperlink"/>
            <w:rFonts w:asciiTheme="minorHAnsi" w:hAnsiTheme="minorHAnsi"/>
            <w:bCs/>
          </w:rPr>
          <w:t>this file located on GitHub</w:t>
        </w:r>
      </w:hyperlink>
      <w:r w:rsidR="00072B5F">
        <w:rPr>
          <w:rFonts w:asciiTheme="minorHAnsi" w:hAnsiTheme="minorHAnsi"/>
          <w:bCs/>
        </w:rPr>
        <w:t xml:space="preserve"> </w:t>
      </w:r>
      <w:r w:rsidR="00F6200F">
        <w:rPr>
          <w:rFonts w:asciiTheme="minorHAnsi" w:hAnsiTheme="minorHAnsi"/>
        </w:rPr>
        <w:t xml:space="preserve">for </w:t>
      </w:r>
      <w:r w:rsidR="00072B5F">
        <w:rPr>
          <w:rFonts w:asciiTheme="minorHAnsi" w:hAnsiTheme="minorHAnsi"/>
        </w:rPr>
        <w:t xml:space="preserve">an </w:t>
      </w:r>
      <w:r w:rsidR="00F6200F">
        <w:rPr>
          <w:rFonts w:asciiTheme="minorHAnsi" w:hAnsiTheme="minorHAnsi"/>
        </w:rPr>
        <w:t>extended email exchange on this topic</w:t>
      </w:r>
      <w:r w:rsidR="00072B5F">
        <w:rPr>
          <w:rFonts w:asciiTheme="minorHAnsi" w:hAnsiTheme="minorHAnsi"/>
        </w:rPr>
        <w:t>, along with subsequent comments</w:t>
      </w:r>
      <w:r w:rsidR="00F6200F">
        <w:rPr>
          <w:rFonts w:asciiTheme="minorHAnsi" w:hAnsiTheme="minorHAnsi"/>
        </w:rPr>
        <w:t>. In the currently proposed definition we suggest that the ‘low’ is intended to approximate the 5</w:t>
      </w:r>
      <w:r w:rsidR="00F6200F" w:rsidRPr="0058475E">
        <w:rPr>
          <w:rFonts w:asciiTheme="minorHAnsi" w:hAnsiTheme="minorHAnsi"/>
          <w:vertAlign w:val="superscript"/>
        </w:rPr>
        <w:t>th</w:t>
      </w:r>
      <w:r w:rsidR="00F6200F">
        <w:rPr>
          <w:rFonts w:asciiTheme="minorHAnsi" w:hAnsiTheme="minorHAnsi"/>
        </w:rPr>
        <w:t xml:space="preserve"> to 10</w:t>
      </w:r>
      <w:r w:rsidR="00F6200F" w:rsidRPr="0058475E">
        <w:rPr>
          <w:rFonts w:asciiTheme="minorHAnsi" w:hAnsiTheme="minorHAnsi"/>
          <w:vertAlign w:val="superscript"/>
        </w:rPr>
        <w:t>th</w:t>
      </w:r>
      <w:r w:rsidR="00F6200F">
        <w:rPr>
          <w:rFonts w:asciiTheme="minorHAnsi" w:hAnsiTheme="minorHAnsi"/>
        </w:rPr>
        <w:t xml:space="preserve"> percentile, and the high is intended to approximate the 90</w:t>
      </w:r>
      <w:r w:rsidR="00F6200F" w:rsidRPr="0058475E">
        <w:rPr>
          <w:rFonts w:asciiTheme="minorHAnsi" w:hAnsiTheme="minorHAnsi"/>
          <w:vertAlign w:val="superscript"/>
        </w:rPr>
        <w:t>th</w:t>
      </w:r>
      <w:r w:rsidR="00F6200F">
        <w:rPr>
          <w:rFonts w:asciiTheme="minorHAnsi" w:hAnsiTheme="minorHAnsi"/>
        </w:rPr>
        <w:t xml:space="preserve"> to the 95</w:t>
      </w:r>
      <w:r w:rsidR="00F6200F" w:rsidRPr="0058475E">
        <w:rPr>
          <w:rFonts w:asciiTheme="minorHAnsi" w:hAnsiTheme="minorHAnsi"/>
          <w:vertAlign w:val="superscript"/>
        </w:rPr>
        <w:t>th</w:t>
      </w:r>
      <w:r w:rsidR="00F6200F">
        <w:rPr>
          <w:rFonts w:asciiTheme="minorHAnsi" w:hAnsiTheme="minorHAnsi"/>
        </w:rPr>
        <w:t xml:space="preserve"> percentile. This acknowledges that the data developer has leeway in populating this value depending on the quantity of data, the quality of the data, and the kind of variable being described.  For instance, the data </w:t>
      </w:r>
      <w:r w:rsidR="000C279C">
        <w:rPr>
          <w:rFonts w:asciiTheme="minorHAnsi" w:hAnsiTheme="minorHAnsi"/>
        </w:rPr>
        <w:t>source may be for the map unit</w:t>
      </w:r>
      <w:r w:rsidR="00F6200F">
        <w:rPr>
          <w:rFonts w:asciiTheme="minorHAnsi" w:hAnsiTheme="minorHAnsi"/>
        </w:rPr>
        <w:t>, whereas the value being reported is for the map unit component.  Or, data being summarized may be for component soil properties</w:t>
      </w:r>
      <w:r w:rsidR="00D82DC4">
        <w:rPr>
          <w:rFonts w:asciiTheme="minorHAnsi" w:hAnsiTheme="minorHAnsi"/>
        </w:rPr>
        <w:t>,</w:t>
      </w:r>
      <w:r w:rsidR="00F6200F">
        <w:rPr>
          <w:rFonts w:asciiTheme="minorHAnsi" w:hAnsiTheme="minorHAnsi"/>
        </w:rPr>
        <w:t xml:space="preserve"> where much less data might exist</w:t>
      </w:r>
      <w:r w:rsidR="00D82DC4">
        <w:rPr>
          <w:rFonts w:asciiTheme="minorHAnsi" w:hAnsiTheme="minorHAnsi"/>
        </w:rPr>
        <w:t>,</w:t>
      </w:r>
      <w:r w:rsidR="00F6200F">
        <w:rPr>
          <w:rFonts w:asciiTheme="minorHAnsi" w:hAnsiTheme="minorHAnsi"/>
        </w:rPr>
        <w:t xml:space="preserve"> </w:t>
      </w:r>
      <w:r w:rsidR="00D82DC4">
        <w:rPr>
          <w:rFonts w:asciiTheme="minorHAnsi" w:hAnsiTheme="minorHAnsi"/>
        </w:rPr>
        <w:t>and a wider range of the samples would like to be included (</w:t>
      </w:r>
      <w:r w:rsidR="000C279C">
        <w:rPr>
          <w:rFonts w:asciiTheme="minorHAnsi" w:hAnsiTheme="minorHAnsi"/>
        </w:rPr>
        <w:t xml:space="preserve"> for</w:t>
      </w:r>
      <w:bookmarkStart w:id="4" w:name="_GoBack"/>
      <w:bookmarkEnd w:id="4"/>
      <w:r w:rsidR="000C279C">
        <w:rPr>
          <w:rFonts w:asciiTheme="minorHAnsi" w:hAnsiTheme="minorHAnsi"/>
        </w:rPr>
        <w:t xml:space="preserve"> instance </w:t>
      </w:r>
      <w:r w:rsidR="00D82DC4">
        <w:rPr>
          <w:rFonts w:asciiTheme="minorHAnsi" w:hAnsiTheme="minorHAnsi"/>
        </w:rPr>
        <w:t>5</w:t>
      </w:r>
      <w:r w:rsidR="00D82DC4" w:rsidRPr="0058475E">
        <w:rPr>
          <w:rFonts w:asciiTheme="minorHAnsi" w:hAnsiTheme="minorHAnsi"/>
          <w:vertAlign w:val="superscript"/>
        </w:rPr>
        <w:t>th</w:t>
      </w:r>
      <w:r w:rsidR="00D82DC4">
        <w:rPr>
          <w:rFonts w:asciiTheme="minorHAnsi" w:hAnsiTheme="minorHAnsi"/>
        </w:rPr>
        <w:t xml:space="preserve"> to 95</w:t>
      </w:r>
      <w:r w:rsidR="00D82DC4" w:rsidRPr="0058475E">
        <w:rPr>
          <w:rFonts w:asciiTheme="minorHAnsi" w:hAnsiTheme="minorHAnsi"/>
          <w:vertAlign w:val="superscript"/>
        </w:rPr>
        <w:t>th</w:t>
      </w:r>
      <w:r w:rsidR="00D82DC4">
        <w:rPr>
          <w:rFonts w:asciiTheme="minorHAnsi" w:hAnsiTheme="minorHAnsi"/>
        </w:rPr>
        <w:t xml:space="preserve"> percentiles, encompassing 90% of the range observed). This would be in contrast perhaps to modeled raster-based elevation or climatic data sets, where a narrow range of samples could be included due to the abundance of pixel values available to sample (10</w:t>
      </w:r>
      <w:r w:rsidR="00D82DC4" w:rsidRPr="0058475E">
        <w:rPr>
          <w:rFonts w:asciiTheme="minorHAnsi" w:hAnsiTheme="minorHAnsi"/>
          <w:vertAlign w:val="superscript"/>
        </w:rPr>
        <w:t>th</w:t>
      </w:r>
      <w:r w:rsidR="00D82DC4">
        <w:rPr>
          <w:rFonts w:asciiTheme="minorHAnsi" w:hAnsiTheme="minorHAnsi"/>
        </w:rPr>
        <w:t xml:space="preserve"> to 90</w:t>
      </w:r>
      <w:r w:rsidR="00D82DC4" w:rsidRPr="0058475E">
        <w:rPr>
          <w:rFonts w:asciiTheme="minorHAnsi" w:hAnsiTheme="minorHAnsi"/>
          <w:vertAlign w:val="superscript"/>
        </w:rPr>
        <w:t>th</w:t>
      </w:r>
      <w:r w:rsidR="00D82DC4">
        <w:rPr>
          <w:rFonts w:asciiTheme="minorHAnsi" w:hAnsiTheme="minorHAnsi"/>
        </w:rPr>
        <w:t xml:space="preserve"> percentiles, where capturing 80% of the range </w:t>
      </w:r>
      <w:r w:rsidR="000C279C">
        <w:rPr>
          <w:rFonts w:asciiTheme="minorHAnsi" w:hAnsiTheme="minorHAnsi"/>
        </w:rPr>
        <w:t>might be</w:t>
      </w:r>
      <w:r w:rsidR="00D82DC4">
        <w:rPr>
          <w:rFonts w:asciiTheme="minorHAnsi" w:hAnsiTheme="minorHAnsi"/>
        </w:rPr>
        <w:t xml:space="preserve"> more appropriate).</w:t>
      </w:r>
    </w:p>
    <w:p w14:paraId="1AD602FD" w14:textId="77777777" w:rsidR="00B668BF" w:rsidRPr="0058475E" w:rsidRDefault="00B668BF" w:rsidP="00B668BF">
      <w:pPr>
        <w:rPr>
          <w:rFonts w:asciiTheme="minorHAnsi" w:hAnsiTheme="minorHAnsi"/>
        </w:rPr>
      </w:pPr>
    </w:p>
    <w:p w14:paraId="1F3D6B8B" w14:textId="77777777" w:rsidR="00B668BF" w:rsidRPr="0058475E" w:rsidRDefault="00B668BF" w:rsidP="00B668BF">
      <w:pPr>
        <w:rPr>
          <w:rFonts w:asciiTheme="minorHAnsi" w:hAnsiTheme="minorHAnsi"/>
          <w:u w:val="single"/>
        </w:rPr>
      </w:pPr>
      <w:r w:rsidRPr="0058475E">
        <w:rPr>
          <w:rFonts w:asciiTheme="minorHAnsi" w:hAnsiTheme="minorHAnsi"/>
          <w:u w:val="single"/>
        </w:rPr>
        <w:t>Limitations</w:t>
      </w:r>
    </w:p>
    <w:p w14:paraId="12537FDA" w14:textId="77777777" w:rsidR="00B668BF" w:rsidRPr="0058475E" w:rsidRDefault="00B668BF" w:rsidP="00B668BF">
      <w:pPr>
        <w:rPr>
          <w:rFonts w:asciiTheme="minorHAnsi" w:hAnsiTheme="minorHAnsi"/>
          <w:u w:val="single"/>
        </w:rPr>
      </w:pPr>
    </w:p>
    <w:p w14:paraId="285C8532" w14:textId="6B6DC97B" w:rsidR="00CF726E" w:rsidRPr="0058475E" w:rsidRDefault="00B668BF" w:rsidP="00CF726E">
      <w:pPr>
        <w:rPr>
          <w:rFonts w:asciiTheme="minorHAnsi" w:hAnsiTheme="minorHAnsi"/>
        </w:rPr>
      </w:pPr>
      <w:r w:rsidRPr="0058475E">
        <w:rPr>
          <w:rFonts w:asciiTheme="minorHAnsi" w:hAnsiTheme="minorHAnsi"/>
          <w:i/>
          <w:u w:val="single"/>
        </w:rPr>
        <w:t>Soil Property Values</w:t>
      </w:r>
      <w:r w:rsidR="00D82DC4">
        <w:rPr>
          <w:rFonts w:asciiTheme="minorHAnsi" w:hAnsiTheme="minorHAnsi"/>
          <w:i/>
        </w:rPr>
        <w:tab/>
      </w:r>
      <w:r w:rsidRPr="0058475E">
        <w:rPr>
          <w:rFonts w:asciiTheme="minorHAnsi" w:hAnsiTheme="minorHAnsi"/>
        </w:rPr>
        <w:t>We populate NASIS with l-</w:t>
      </w:r>
      <w:proofErr w:type="spellStart"/>
      <w:r w:rsidRPr="0058475E">
        <w:rPr>
          <w:rFonts w:asciiTheme="minorHAnsi" w:hAnsiTheme="minorHAnsi"/>
        </w:rPr>
        <w:t>rv</w:t>
      </w:r>
      <w:proofErr w:type="spellEnd"/>
      <w:r w:rsidRPr="0058475E">
        <w:rPr>
          <w:rFonts w:asciiTheme="minorHAnsi" w:hAnsiTheme="minorHAnsi"/>
        </w:rPr>
        <w:t xml:space="preserve">-h for soil properties and some interpretations.  In some cases, when there are enough data (a judgement which depends on the philosophical approach to defining the population), applying the central tendency approach computationally, from field and lab data is possible. In many </w:t>
      </w:r>
      <w:r w:rsidR="00D82DC4">
        <w:rPr>
          <w:rFonts w:asciiTheme="minorHAnsi" w:hAnsiTheme="minorHAnsi"/>
        </w:rPr>
        <w:t>more</w:t>
      </w:r>
      <w:r w:rsidRPr="0058475E">
        <w:rPr>
          <w:rFonts w:asciiTheme="minorHAnsi" w:hAnsiTheme="minorHAnsi"/>
        </w:rPr>
        <w:t xml:space="preserve"> cases, there are likely not enough data to compute values, but an approximation of the central tendency with approximately standardized percentiles is still the goal. </w:t>
      </w:r>
    </w:p>
    <w:p w14:paraId="006E8F15" w14:textId="77777777" w:rsidR="00CF726E" w:rsidRPr="0058475E" w:rsidRDefault="00CF726E" w:rsidP="00CF726E">
      <w:pPr>
        <w:rPr>
          <w:rFonts w:asciiTheme="minorHAnsi" w:hAnsiTheme="minorHAnsi"/>
        </w:rPr>
      </w:pPr>
    </w:p>
    <w:p w14:paraId="71AAB9B2" w14:textId="31B81DF9" w:rsidR="00AE7B52" w:rsidRPr="0058475E" w:rsidRDefault="006C65C3" w:rsidP="00AE7B52">
      <w:pPr>
        <w:rPr>
          <w:rFonts w:asciiTheme="minorHAnsi" w:hAnsiTheme="minorHAnsi"/>
        </w:rPr>
      </w:pPr>
      <w:r w:rsidRPr="0058475E">
        <w:rPr>
          <w:rFonts w:asciiTheme="minorHAnsi" w:hAnsiTheme="minorHAnsi"/>
          <w:i/>
          <w:u w:val="single"/>
        </w:rPr>
        <w:t>GIS derived environmental and terrain values that are populated for the components</w:t>
      </w:r>
      <w:r w:rsidR="00CF726E" w:rsidRPr="0058475E">
        <w:rPr>
          <w:rFonts w:asciiTheme="minorHAnsi" w:hAnsiTheme="minorHAnsi"/>
        </w:rPr>
        <w:tab/>
      </w:r>
      <w:r w:rsidRPr="0058475E">
        <w:rPr>
          <w:rFonts w:asciiTheme="minorHAnsi" w:hAnsiTheme="minorHAnsi"/>
        </w:rPr>
        <w:t xml:space="preserve">GIS summaries of central tendency values can be easily calculated for map units as a whole. </w:t>
      </w:r>
      <w:commentRangeStart w:id="5"/>
      <w:commentRangeStart w:id="6"/>
      <w:r w:rsidRPr="0058475E">
        <w:rPr>
          <w:rFonts w:asciiTheme="minorHAnsi" w:hAnsiTheme="minorHAnsi"/>
        </w:rPr>
        <w:t>When we want to constrain the ranges for these values by component, what techniques are available and/or how do we express to the user how populated values are derived?  It seems we have a choice of some kind of digitally derived, expert knowledge, or model-driven value – or some combination</w:t>
      </w:r>
      <w:commentRangeEnd w:id="5"/>
      <w:r w:rsidR="0024417F" w:rsidRPr="008805B3">
        <w:rPr>
          <w:rStyle w:val="CommentReference"/>
          <w:sz w:val="22"/>
          <w:szCs w:val="22"/>
        </w:rPr>
        <w:commentReference w:id="5"/>
      </w:r>
      <w:commentRangeEnd w:id="6"/>
      <w:r w:rsidR="008F0D26">
        <w:rPr>
          <w:rStyle w:val="CommentReference"/>
        </w:rPr>
        <w:commentReference w:id="6"/>
      </w:r>
      <w:r w:rsidRPr="0058475E">
        <w:rPr>
          <w:rFonts w:asciiTheme="minorHAnsi" w:hAnsiTheme="minorHAnsi"/>
        </w:rPr>
        <w:t>.</w:t>
      </w:r>
      <w:r w:rsidR="00464ABA" w:rsidRPr="0058475E">
        <w:rPr>
          <w:rFonts w:asciiTheme="minorHAnsi" w:hAnsiTheme="minorHAnsi"/>
        </w:rPr>
        <w:t xml:space="preserve"> </w:t>
      </w:r>
      <w:r w:rsidR="00B668BF" w:rsidRPr="0058475E">
        <w:rPr>
          <w:rFonts w:asciiTheme="minorHAnsi" w:hAnsiTheme="minorHAnsi"/>
        </w:rPr>
        <w:t xml:space="preserve">Does the statement </w:t>
      </w:r>
      <w:r w:rsidR="00CF726E" w:rsidRPr="0058475E">
        <w:rPr>
          <w:rFonts w:asciiTheme="minorHAnsi" w:hAnsiTheme="minorHAnsi"/>
        </w:rPr>
        <w:t>proposed adeq</w:t>
      </w:r>
      <w:r w:rsidR="008F0D26">
        <w:rPr>
          <w:rFonts w:asciiTheme="minorHAnsi" w:hAnsiTheme="minorHAnsi"/>
        </w:rPr>
        <w:t xml:space="preserve">uately address the inability to </w:t>
      </w:r>
      <w:r w:rsidR="00CF726E" w:rsidRPr="0058475E">
        <w:rPr>
          <w:rFonts w:asciiTheme="minorHAnsi" w:hAnsiTheme="minorHAnsi"/>
        </w:rPr>
        <w:t>computationally derive l-</w:t>
      </w:r>
      <w:proofErr w:type="spellStart"/>
      <w:r w:rsidR="00CF726E" w:rsidRPr="0058475E">
        <w:rPr>
          <w:rFonts w:asciiTheme="minorHAnsi" w:hAnsiTheme="minorHAnsi"/>
        </w:rPr>
        <w:t>rv</w:t>
      </w:r>
      <w:proofErr w:type="spellEnd"/>
      <w:r w:rsidR="00CF726E" w:rsidRPr="0058475E">
        <w:rPr>
          <w:rFonts w:asciiTheme="minorHAnsi" w:hAnsiTheme="minorHAnsi"/>
        </w:rPr>
        <w:t>-h values in many cases?</w:t>
      </w:r>
    </w:p>
    <w:p w14:paraId="3DA2D8E0" w14:textId="77777777" w:rsidR="00AE7B52" w:rsidRPr="0058475E" w:rsidRDefault="00AE7B52" w:rsidP="00AE7B52">
      <w:pPr>
        <w:rPr>
          <w:rFonts w:asciiTheme="minorHAnsi" w:hAnsiTheme="minorHAnsi"/>
        </w:rPr>
      </w:pPr>
    </w:p>
    <w:p w14:paraId="251C072C" w14:textId="77777777" w:rsidR="00AE7B52" w:rsidRPr="0058475E" w:rsidRDefault="00AE7B52" w:rsidP="00AE7B52">
      <w:pPr>
        <w:rPr>
          <w:rFonts w:asciiTheme="minorHAnsi" w:hAnsiTheme="minorHAnsi"/>
          <w:b/>
        </w:rPr>
      </w:pPr>
    </w:p>
    <w:p w14:paraId="3F4BE67F" w14:textId="77777777" w:rsidR="00626EB3" w:rsidRPr="0058475E" w:rsidRDefault="00626EB3" w:rsidP="00AE7B52">
      <w:pPr>
        <w:rPr>
          <w:rFonts w:asciiTheme="minorHAnsi" w:hAnsiTheme="minorHAnsi"/>
          <w:b/>
        </w:rPr>
      </w:pPr>
    </w:p>
    <w:p w14:paraId="5DD662DD" w14:textId="3B8BF106" w:rsidR="00AE7B52" w:rsidRPr="0058475E" w:rsidRDefault="00AE7B52" w:rsidP="00AE7B52">
      <w:pPr>
        <w:rPr>
          <w:rFonts w:asciiTheme="minorHAnsi" w:hAnsiTheme="minorHAnsi"/>
          <w:b/>
        </w:rPr>
      </w:pPr>
      <w:r w:rsidRPr="0058475E">
        <w:rPr>
          <w:rFonts w:asciiTheme="minorHAnsi" w:hAnsiTheme="minorHAnsi"/>
          <w:b/>
        </w:rPr>
        <w:t>References</w:t>
      </w:r>
    </w:p>
    <w:p w14:paraId="6B5B5A42" w14:textId="77777777" w:rsidR="00B00294" w:rsidRPr="0058475E" w:rsidRDefault="00B00294" w:rsidP="00AE7B52">
      <w:pPr>
        <w:rPr>
          <w:rFonts w:asciiTheme="minorHAnsi" w:hAnsiTheme="minorHAnsi"/>
          <w:b/>
        </w:rPr>
      </w:pPr>
    </w:p>
    <w:p w14:paraId="2AA27DFB" w14:textId="58B0E1C7" w:rsidR="00B00294" w:rsidRPr="0058475E" w:rsidRDefault="00AD4F93" w:rsidP="00AE7B52">
      <w:pPr>
        <w:rPr>
          <w:rFonts w:asciiTheme="minorHAnsi" w:hAnsiTheme="minorHAnsi"/>
        </w:rPr>
      </w:pPr>
      <w:hyperlink r:id="rId23" w:history="1">
        <w:r w:rsidR="00B00294" w:rsidRPr="0058475E">
          <w:rPr>
            <w:rStyle w:val="Hyperlink"/>
          </w:rPr>
          <w:t>See dynamic list on this NCSS GitHub page and feel free to add more</w:t>
        </w:r>
      </w:hyperlink>
    </w:p>
    <w:p w14:paraId="049B9221" w14:textId="02AA4322" w:rsidR="00AE7B52" w:rsidRPr="0058475E" w:rsidRDefault="00AE7B52" w:rsidP="00AE7B52">
      <w:pPr>
        <w:rPr>
          <w:rFonts w:asciiTheme="minorHAnsi" w:eastAsia="Times" w:hAnsiTheme="minorHAnsi"/>
          <w:color w:val="auto"/>
          <w:lang w:eastAsia="en-US"/>
        </w:rPr>
      </w:pPr>
    </w:p>
    <w:p w14:paraId="0524C496" w14:textId="302E868D" w:rsidR="00AE7B52" w:rsidRPr="0058475E" w:rsidRDefault="00AE7B52" w:rsidP="006C65C3">
      <w:pPr>
        <w:rPr>
          <w:rFonts w:asciiTheme="minorHAnsi" w:hAnsiTheme="minorHAnsi"/>
          <w:color w:val="auto"/>
        </w:rPr>
      </w:pPr>
      <w:bookmarkStart w:id="7" w:name="_____Soil_Mapping"/>
      <w:bookmarkEnd w:id="7"/>
      <w:r w:rsidRPr="0058475E">
        <w:rPr>
          <w:rFonts w:asciiTheme="minorHAnsi" w:hAnsiTheme="minorHAnsi"/>
          <w:color w:val="auto"/>
        </w:rPr>
        <w:br w:type="page"/>
      </w:r>
    </w:p>
    <w:p w14:paraId="50A34EF8" w14:textId="63F57412" w:rsidR="00204FBA" w:rsidRPr="00B00294" w:rsidRDefault="00204FBA" w:rsidP="002F54E3">
      <w:pPr>
        <w:ind w:left="720"/>
        <w:rPr>
          <w:rFonts w:ascii="Calibri" w:hAnsi="Calibri"/>
          <w:bCs/>
        </w:rPr>
      </w:pPr>
    </w:p>
    <w:sectPr w:rsidR="00204FBA" w:rsidRPr="00B00294" w:rsidSect="0058475E">
      <w:footerReference w:type="default" r:id="rId24"/>
      <w:headerReference w:type="first" r:id="rId25"/>
      <w:pgSz w:w="12240" w:h="15840"/>
      <w:pgMar w:top="1440" w:right="864" w:bottom="1440" w:left="1080" w:header="720" w:footer="720" w:gutter="0"/>
      <w:pgNumType w:start="0"/>
      <w:cols w:space="720"/>
      <w:titlePg/>
      <w:docGrid w:linePitch="299"/>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Wood, Jennifer - NRCS, Davis, CA" w:date="2017-11-16T15:20:00Z" w:initials="WJ-NDC">
    <w:p w14:paraId="4F57154D" w14:textId="1BA346BD" w:rsidR="00AE5E3A" w:rsidRDefault="00AE5E3A">
      <w:pPr>
        <w:pStyle w:val="CommentText"/>
      </w:pPr>
      <w:r>
        <w:rPr>
          <w:rStyle w:val="CommentReference"/>
        </w:rPr>
        <w:annotationRef/>
      </w:r>
      <w:r>
        <w:t>This definition was slightly revised for clarity, taking into consideration a few comments received at the NCSS meeting in Boise, ID.</w:t>
      </w:r>
    </w:p>
  </w:comment>
  <w:comment w:id="1" w:author="Carrie-Ann Houdeshell" w:date="2017-03-20T10:48:00Z" w:initials="HC-NDC">
    <w:p w14:paraId="0DFFF374" w14:textId="2F2B5640" w:rsidR="00053DF0" w:rsidRDefault="00D82DC4">
      <w:pPr>
        <w:pStyle w:val="CommentText"/>
      </w:pPr>
      <w:r>
        <w:rPr>
          <w:rStyle w:val="CommentReference"/>
        </w:rPr>
        <w:annotationRef/>
      </w:r>
      <w:r>
        <w:t>My concern with this comment, however, is that there are map units where the major components are less than 80% of the area.  There are also map units in which the major components are more than 80% of the map unit.  How do these two differences get captured if we are using the 10</w:t>
      </w:r>
      <w:r w:rsidRPr="00165BA1">
        <w:rPr>
          <w:vertAlign w:val="superscript"/>
        </w:rPr>
        <w:t>th</w:t>
      </w:r>
      <w:r>
        <w:t xml:space="preserve"> and 90</w:t>
      </w:r>
      <w:r w:rsidRPr="00165BA1">
        <w:rPr>
          <w:vertAlign w:val="superscript"/>
        </w:rPr>
        <w:t>th</w:t>
      </w:r>
      <w:r>
        <w:t xml:space="preserve"> percentiles? This bothers me mostly for slope. </w:t>
      </w:r>
    </w:p>
  </w:comment>
  <w:comment w:id="2" w:author="Wood, Jennifer - NRCS, Davis, CA" w:date="2017-05-15T07:50:00Z" w:initials="WJ-NDC">
    <w:p w14:paraId="2C989611" w14:textId="7EB1D342" w:rsidR="00053DF0" w:rsidRDefault="00053DF0">
      <w:pPr>
        <w:pStyle w:val="CommentText"/>
      </w:pPr>
      <w:r>
        <w:rPr>
          <w:rStyle w:val="CommentReference"/>
        </w:rPr>
        <w:annotationRef/>
      </w:r>
      <w:r>
        <w:t>We are envisioning that this overall definition would replace the need for this slope gradient specific language, and it is flexible enough to accommodate the need to modify map unit level environmental data for the population of component level environmental data.</w:t>
      </w:r>
    </w:p>
  </w:comment>
  <w:comment w:id="3" w:author="D Avello, Tom - NRCS, Morgantown, WV" w:date="2017-05-16T10:49:00Z" w:initials="DAT-NMW">
    <w:p w14:paraId="10DE8786" w14:textId="713DC80F" w:rsidR="00076F40" w:rsidRDefault="00076F40">
      <w:pPr>
        <w:pStyle w:val="CommentText"/>
      </w:pPr>
      <w:r>
        <w:rPr>
          <w:rStyle w:val="CommentReference"/>
        </w:rPr>
        <w:annotationRef/>
      </w:r>
      <w:r w:rsidR="00B0390F">
        <w:t xml:space="preserve">The ultimate bounds of slope gradient are part of the map unit name, so the sum of component values should fit </w:t>
      </w:r>
      <w:r w:rsidR="00C4006B">
        <w:t>within slope phase of map unit. If one filled the area under the slope distribution for the map unit with respective components, the areas would be contained within the distribution as represented by area statistics from GIS.</w:t>
      </w:r>
    </w:p>
  </w:comment>
  <w:comment w:id="5" w:author="Carrie-Ann Houdeshell" w:date="2017-03-20T11:01:00Z" w:initials="HC-NDC">
    <w:p w14:paraId="192FA7AB" w14:textId="66A62907" w:rsidR="00D82DC4" w:rsidRDefault="00D82DC4">
      <w:pPr>
        <w:pStyle w:val="CommentText"/>
      </w:pPr>
      <w:r>
        <w:rPr>
          <w:rStyle w:val="CommentReference"/>
        </w:rPr>
        <w:annotationRef/>
      </w:r>
      <w:r>
        <w:t xml:space="preserve">We absolutely have to constrain the ranges of data because of minor components extent and limitations versus major components.  However, as soon as it is suggested that you are going to use expert knowledge (which I highly value!) we are going to get to a slippery slope again where we aren’t using the same logic or thought processes and we are going to see discrepancies in the way the data is populated again.  This isn’t necessarily a bad thing because the local people are the experts, but you are going to start lacking consistency in population. </w:t>
      </w:r>
    </w:p>
  </w:comment>
  <w:comment w:id="6" w:author="Wood, Jennifer - NRCS, Davis, CA" w:date="2017-05-15T07:41:00Z" w:initials="WJ-NDC">
    <w:p w14:paraId="7F629492" w14:textId="41CDC4B4" w:rsidR="008F0D26" w:rsidRDefault="008F0D26">
      <w:pPr>
        <w:pStyle w:val="CommentText"/>
      </w:pPr>
      <w:r>
        <w:rPr>
          <w:rStyle w:val="CommentReference"/>
        </w:rPr>
        <w:annotationRef/>
      </w:r>
      <w:r>
        <w:t xml:space="preserve">I think we have addressed this in the new definition, by saying </w:t>
      </w:r>
      <w:proofErr w:type="gramStart"/>
      <w:r>
        <w:t>that  “</w:t>
      </w:r>
      <w:proofErr w:type="gramEnd"/>
      <w:r w:rsidRPr="008F0D26">
        <w:t xml:space="preserve">For recent and newly populated information in NASIS, the representative values </w:t>
      </w:r>
      <w:r w:rsidRPr="008F0D26">
        <w:rPr>
          <w:b/>
        </w:rPr>
        <w:t>are meant to approximate</w:t>
      </w:r>
      <w:r w:rsidRPr="008F0D26">
        <w:t xml:space="preserve"> the 50</w:t>
      </w:r>
      <w:r w:rsidRPr="008F0D26">
        <w:rPr>
          <w:vertAlign w:val="superscript"/>
        </w:rPr>
        <w:t>th</w:t>
      </w:r>
      <w:r w:rsidRPr="008F0D26">
        <w:t xml:space="preserve"> percentile of the data</w:t>
      </w:r>
      <w:r>
        <w:t xml:space="preserve">” and </w:t>
      </w:r>
      <w:r w:rsidRPr="008F0D26">
        <w:t xml:space="preserve"> </w:t>
      </w:r>
      <w:r>
        <w:t>“</w:t>
      </w:r>
      <w:r w:rsidRPr="008F0D26">
        <w:rPr>
          <w:lang w:val="en"/>
        </w:rPr>
        <w:t xml:space="preserve">Even where data used to populate the SSURGO database are not computationally derived, the populated values </w:t>
      </w:r>
      <w:r w:rsidRPr="008F0D26">
        <w:rPr>
          <w:b/>
          <w:lang w:val="en"/>
        </w:rPr>
        <w:t>are designed to approximate</w:t>
      </w:r>
      <w:r w:rsidRPr="008F0D26">
        <w:rPr>
          <w:lang w:val="en"/>
        </w:rPr>
        <w:t xml:space="preserve"> the aforementioned percentiles for the data set being described.</w:t>
      </w:r>
      <w:r>
        <w:rPr>
          <w:lang w:val="en"/>
        </w:rPr>
        <w:t xml:space="preserve">” The point being that we are guided in our estimations for data population by the concept of the median value and the low and high being on the tail ends of the data.  Actually, I don’t </w:t>
      </w:r>
      <w:proofErr w:type="gramStart"/>
      <w:r>
        <w:rPr>
          <w:lang w:val="en"/>
        </w:rPr>
        <w:t>think  we</w:t>
      </w:r>
      <w:proofErr w:type="gramEnd"/>
      <w:r>
        <w:rPr>
          <w:lang w:val="en"/>
        </w:rPr>
        <w:t xml:space="preserve"> have been too far from this in the past.  I think we have always thought of the </w:t>
      </w:r>
      <w:proofErr w:type="spellStart"/>
      <w:r>
        <w:rPr>
          <w:lang w:val="en"/>
        </w:rPr>
        <w:t>rv</w:t>
      </w:r>
      <w:proofErr w:type="spellEnd"/>
      <w:r>
        <w:rPr>
          <w:lang w:val="en"/>
        </w:rPr>
        <w:t xml:space="preserve"> as something closer to the median or the mode rather than the mean.  And for low and high, picking not computed values, but </w:t>
      </w:r>
      <w:r w:rsidR="00053DF0">
        <w:rPr>
          <w:lang w:val="en"/>
        </w:rPr>
        <w:t>values within the observed data set that approximated not the extreme, but commonly observed ends of the data distribution. So what this definition does is just put a bit more formality to our thinking when we do have to use expert knowledge to estimate data, and then provides a very precise definition when we have data to compute from.</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F57154D" w15:done="0"/>
  <w15:commentEx w15:paraId="0DFFF374" w15:done="0"/>
  <w15:commentEx w15:paraId="2C989611" w15:paraIdParent="0DFFF374" w15:done="0"/>
  <w15:commentEx w15:paraId="10DE8786" w15:paraIdParent="0DFFF374" w15:done="0"/>
  <w15:commentEx w15:paraId="192FA7AB" w15:done="0"/>
  <w15:commentEx w15:paraId="7F629492" w15:paraIdParent="192FA7AB"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4951365" w14:textId="77777777" w:rsidR="00AD4F93" w:rsidRDefault="00AD4F93" w:rsidP="00A16BFB">
      <w:r>
        <w:separator/>
      </w:r>
    </w:p>
  </w:endnote>
  <w:endnote w:type="continuationSeparator" w:id="0">
    <w:p w14:paraId="103CB04A" w14:textId="77777777" w:rsidR="00AD4F93" w:rsidRDefault="00AD4F93" w:rsidP="00A16B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MinionPro-Regular">
    <w:panose1 w:val="00000000000000000000"/>
    <w:charset w:val="4D"/>
    <w:family w:val="auto"/>
    <w:notTrueType/>
    <w:pitch w:val="default"/>
    <w:sig w:usb0="00000003" w:usb1="00000000" w:usb2="00000000" w:usb3="00000000" w:csb0="00000001" w:csb1="00000000"/>
  </w:font>
  <w:font w:name="Lucida Grande">
    <w:altName w:val="Times New Roman"/>
    <w:charset w:val="00"/>
    <w:family w:val="auto"/>
    <w:pitch w:val="variable"/>
    <w:sig w:usb0="00000000" w:usb1="5000A1FF" w:usb2="00000000" w:usb3="00000000" w:csb0="000001B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DFC454" w14:textId="77777777" w:rsidR="00D82DC4" w:rsidRDefault="00D82DC4" w:rsidP="00CA3A63">
    <w:pPr>
      <w:pStyle w:val="Footer"/>
      <w:jc w:val="center"/>
      <w:rPr>
        <w:sz w:val="14"/>
      </w:rPr>
    </w:pPr>
    <w:r>
      <w:rPr>
        <w:sz w:val="14"/>
      </w:rPr>
      <w:t>An Equal Opportunity Provider and Employer</w:t>
    </w:r>
  </w:p>
  <w:p w14:paraId="437B9DD6" w14:textId="77777777" w:rsidR="00D82DC4" w:rsidRDefault="00D82D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67C57FB" w14:textId="77777777" w:rsidR="00AD4F93" w:rsidRDefault="00AD4F93" w:rsidP="00A16BFB">
      <w:r>
        <w:separator/>
      </w:r>
    </w:p>
  </w:footnote>
  <w:footnote w:type="continuationSeparator" w:id="0">
    <w:p w14:paraId="4259365C" w14:textId="77777777" w:rsidR="00AD4F93" w:rsidRDefault="00AD4F93" w:rsidP="00A16BF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893AE8" w14:textId="385CA8AF" w:rsidR="002F54E3" w:rsidRPr="002F54E3" w:rsidRDefault="002F54E3">
    <w:pPr>
      <w:pStyle w:val="Header"/>
      <w:rPr>
        <w:rFonts w:asciiTheme="minorHAnsi" w:hAnsiTheme="minorHAnsi"/>
        <w:sz w:val="20"/>
        <w:szCs w:val="20"/>
      </w:rPr>
    </w:pPr>
    <w:r w:rsidRPr="002F54E3">
      <w:rPr>
        <w:rFonts w:asciiTheme="minorHAnsi" w:hAnsiTheme="minorHAnsi"/>
        <w:sz w:val="20"/>
        <w:szCs w:val="20"/>
      </w:rPr>
      <w:ptab w:relativeTo="margin" w:alignment="right" w:leader="none"/>
    </w:r>
    <w:r w:rsidRPr="002F54E3">
      <w:rPr>
        <w:rFonts w:asciiTheme="minorHAnsi" w:hAnsiTheme="minorHAnsi"/>
        <w:sz w:val="20"/>
        <w:szCs w:val="20"/>
      </w:rPr>
      <w:fldChar w:fldCharType="begin"/>
    </w:r>
    <w:r w:rsidRPr="002F54E3">
      <w:rPr>
        <w:rFonts w:asciiTheme="minorHAnsi" w:hAnsiTheme="minorHAnsi"/>
        <w:sz w:val="20"/>
        <w:szCs w:val="20"/>
      </w:rPr>
      <w:instrText xml:space="preserve"> FILENAME   \* MERGEFORMAT </w:instrText>
    </w:r>
    <w:r w:rsidRPr="002F54E3">
      <w:rPr>
        <w:rFonts w:asciiTheme="minorHAnsi" w:hAnsiTheme="minorHAnsi"/>
        <w:sz w:val="20"/>
        <w:szCs w:val="20"/>
      </w:rPr>
      <w:fldChar w:fldCharType="separate"/>
    </w:r>
    <w:r w:rsidRPr="002F54E3">
      <w:rPr>
        <w:rFonts w:asciiTheme="minorHAnsi" w:hAnsiTheme="minorHAnsi"/>
        <w:noProof/>
        <w:sz w:val="20"/>
        <w:szCs w:val="20"/>
      </w:rPr>
      <w:t>RV Defnition NSSH Proposal Issue Paper.docx</w:t>
    </w:r>
    <w:r w:rsidRPr="002F54E3">
      <w:rPr>
        <w:rFonts w:asciiTheme="minorHAnsi" w:hAnsiTheme="minorHAnsi"/>
        <w:sz w:val="20"/>
        <w:szCs w:val="20"/>
      </w:rPr>
      <w:fldChar w:fldCharType="end"/>
    </w:r>
  </w:p>
  <w:p w14:paraId="1391CCEF" w14:textId="2CC2D254" w:rsidR="002F54E3" w:rsidRPr="002F54E3" w:rsidRDefault="002F54E3" w:rsidP="002F54E3">
    <w:pPr>
      <w:pStyle w:val="Header"/>
      <w:rPr>
        <w:rFonts w:asciiTheme="minorHAnsi" w:hAnsiTheme="minorHAnsi"/>
        <w:sz w:val="20"/>
        <w:szCs w:val="20"/>
      </w:rPr>
    </w:pPr>
    <w:r w:rsidRPr="002F54E3">
      <w:rPr>
        <w:rFonts w:asciiTheme="minorHAnsi" w:hAnsiTheme="minorHAnsi"/>
        <w:sz w:val="20"/>
        <w:szCs w:val="20"/>
      </w:rPr>
      <w:ptab w:relativeTo="margin" w:alignment="right" w:leader="none"/>
    </w:r>
    <w:r w:rsidRPr="002F54E3">
      <w:rPr>
        <w:rFonts w:asciiTheme="minorHAnsi" w:hAnsiTheme="minorHAnsi"/>
        <w:sz w:val="20"/>
        <w:szCs w:val="20"/>
      </w:rPr>
      <w:fldChar w:fldCharType="begin"/>
    </w:r>
    <w:r w:rsidRPr="002F54E3">
      <w:rPr>
        <w:rFonts w:asciiTheme="minorHAnsi" w:hAnsiTheme="minorHAnsi"/>
        <w:sz w:val="20"/>
        <w:szCs w:val="20"/>
      </w:rPr>
      <w:instrText xml:space="preserve"> DATE  \@ "MMMM d, yyyy"  \* MERGEFORMAT </w:instrText>
    </w:r>
    <w:r w:rsidRPr="002F54E3">
      <w:rPr>
        <w:rFonts w:asciiTheme="minorHAnsi" w:hAnsiTheme="minorHAnsi"/>
        <w:sz w:val="20"/>
        <w:szCs w:val="20"/>
      </w:rPr>
      <w:fldChar w:fldCharType="separate"/>
    </w:r>
    <w:r w:rsidR="001309C6">
      <w:rPr>
        <w:rFonts w:asciiTheme="minorHAnsi" w:hAnsiTheme="minorHAnsi"/>
        <w:noProof/>
        <w:sz w:val="20"/>
        <w:szCs w:val="20"/>
      </w:rPr>
      <w:t>November 16, 2017</w:t>
    </w:r>
    <w:r w:rsidRPr="002F54E3">
      <w:rPr>
        <w:rFonts w:asciiTheme="minorHAnsi" w:hAnsiTheme="minorHAnsi"/>
        <w:sz w:val="20"/>
        <w:szCs w:val="20"/>
      </w:rPr>
      <w:fldChar w:fldCharType="end"/>
    </w:r>
    <w:r w:rsidRPr="002F54E3">
      <w:rPr>
        <w:rFonts w:asciiTheme="minorHAnsi" w:hAnsiTheme="minorHAnsi"/>
        <w:sz w:val="20"/>
        <w:szCs w:val="20"/>
      </w:rPr>
      <w:t xml:space="preserve"> </w:t>
    </w:r>
  </w:p>
  <w:p w14:paraId="55C02261" w14:textId="77777777" w:rsidR="002F54E3" w:rsidRDefault="002F54E3">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D51048"/>
    <w:multiLevelType w:val="hybridMultilevel"/>
    <w:tmpl w:val="799A81C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6B63697"/>
    <w:multiLevelType w:val="hybridMultilevel"/>
    <w:tmpl w:val="17C4031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0B638E1"/>
    <w:multiLevelType w:val="hybridMultilevel"/>
    <w:tmpl w:val="A8509BF8"/>
    <w:lvl w:ilvl="0" w:tplc="F3D4BF9C">
      <w:start w:val="1"/>
      <w:numFmt w:val="upperLetter"/>
      <w:lvlText w:val="%1."/>
      <w:lvlJc w:val="left"/>
      <w:pPr>
        <w:ind w:left="460" w:hanging="324"/>
      </w:pPr>
      <w:rPr>
        <w:rFonts w:ascii="Times New Roman" w:eastAsia="Times New Roman" w:hAnsi="Times New Roman" w:cs="Times New Roman" w:hint="default"/>
        <w:spacing w:val="-1"/>
        <w:w w:val="99"/>
        <w:sz w:val="22"/>
        <w:szCs w:val="22"/>
      </w:rPr>
    </w:lvl>
    <w:lvl w:ilvl="1" w:tplc="66C86C96">
      <w:numFmt w:val="bullet"/>
      <w:lvlText w:val="•"/>
      <w:lvlJc w:val="left"/>
      <w:pPr>
        <w:ind w:left="1406" w:hanging="324"/>
      </w:pPr>
      <w:rPr>
        <w:rFonts w:hint="default"/>
      </w:rPr>
    </w:lvl>
    <w:lvl w:ilvl="2" w:tplc="24286ABC">
      <w:numFmt w:val="bullet"/>
      <w:lvlText w:val="•"/>
      <w:lvlJc w:val="left"/>
      <w:pPr>
        <w:ind w:left="2352" w:hanging="324"/>
      </w:pPr>
      <w:rPr>
        <w:rFonts w:hint="default"/>
      </w:rPr>
    </w:lvl>
    <w:lvl w:ilvl="3" w:tplc="496E7040">
      <w:numFmt w:val="bullet"/>
      <w:lvlText w:val="•"/>
      <w:lvlJc w:val="left"/>
      <w:pPr>
        <w:ind w:left="3298" w:hanging="324"/>
      </w:pPr>
      <w:rPr>
        <w:rFonts w:hint="default"/>
      </w:rPr>
    </w:lvl>
    <w:lvl w:ilvl="4" w:tplc="DD9E8F32">
      <w:numFmt w:val="bullet"/>
      <w:lvlText w:val="•"/>
      <w:lvlJc w:val="left"/>
      <w:pPr>
        <w:ind w:left="4244" w:hanging="324"/>
      </w:pPr>
      <w:rPr>
        <w:rFonts w:hint="default"/>
      </w:rPr>
    </w:lvl>
    <w:lvl w:ilvl="5" w:tplc="EE7A5ED4">
      <w:numFmt w:val="bullet"/>
      <w:lvlText w:val="•"/>
      <w:lvlJc w:val="left"/>
      <w:pPr>
        <w:ind w:left="5190" w:hanging="324"/>
      </w:pPr>
      <w:rPr>
        <w:rFonts w:hint="default"/>
      </w:rPr>
    </w:lvl>
    <w:lvl w:ilvl="6" w:tplc="5C5479D6">
      <w:numFmt w:val="bullet"/>
      <w:lvlText w:val="•"/>
      <w:lvlJc w:val="left"/>
      <w:pPr>
        <w:ind w:left="6136" w:hanging="324"/>
      </w:pPr>
      <w:rPr>
        <w:rFonts w:hint="default"/>
      </w:rPr>
    </w:lvl>
    <w:lvl w:ilvl="7" w:tplc="A2A87D76">
      <w:numFmt w:val="bullet"/>
      <w:lvlText w:val="•"/>
      <w:lvlJc w:val="left"/>
      <w:pPr>
        <w:ind w:left="7082" w:hanging="324"/>
      </w:pPr>
      <w:rPr>
        <w:rFonts w:hint="default"/>
      </w:rPr>
    </w:lvl>
    <w:lvl w:ilvl="8" w:tplc="AD74E3E2">
      <w:numFmt w:val="bullet"/>
      <w:lvlText w:val="•"/>
      <w:lvlJc w:val="left"/>
      <w:pPr>
        <w:ind w:left="8028" w:hanging="324"/>
      </w:pPr>
      <w:rPr>
        <w:rFonts w:hint="default"/>
      </w:rPr>
    </w:lvl>
  </w:abstractNum>
  <w:abstractNum w:abstractNumId="3" w15:restartNumberingAfterBreak="0">
    <w:nsid w:val="21270D07"/>
    <w:multiLevelType w:val="multilevel"/>
    <w:tmpl w:val="04662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BD83A78"/>
    <w:multiLevelType w:val="hybridMultilevel"/>
    <w:tmpl w:val="2864EAB4"/>
    <w:lvl w:ilvl="0" w:tplc="FFC01E06">
      <w:start w:val="1"/>
      <w:numFmt w:val="decimal"/>
      <w:lvlText w:val="%1."/>
      <w:lvlJc w:val="left"/>
      <w:pPr>
        <w:ind w:left="810" w:hanging="360"/>
      </w:pPr>
      <w:rPr>
        <w:rFonts w:hint="default"/>
        <w:sz w:val="22"/>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5" w15:restartNumberingAfterBreak="0">
    <w:nsid w:val="3459788D"/>
    <w:multiLevelType w:val="hybridMultilevel"/>
    <w:tmpl w:val="22E86F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 w15:restartNumberingAfterBreak="0">
    <w:nsid w:val="38CE6747"/>
    <w:multiLevelType w:val="multilevel"/>
    <w:tmpl w:val="3D1E0C9A"/>
    <w:lvl w:ilvl="0">
      <w:start w:val="1"/>
      <w:numFmt w:val="lowerLetter"/>
      <w:lvlText w:val="%1."/>
      <w:lvlJc w:val="left"/>
      <w:pPr>
        <w:tabs>
          <w:tab w:val="num" w:pos="720"/>
        </w:tabs>
        <w:ind w:left="720" w:hanging="360"/>
      </w:pPr>
    </w:lvl>
    <w:lvl w:ilvl="1">
      <w:start w:val="1"/>
      <w:numFmt w:val="decimal"/>
      <w:lvlText w:val="%2."/>
      <w:lvlJc w:val="left"/>
      <w:pPr>
        <w:tabs>
          <w:tab w:val="num" w:pos="360"/>
        </w:tabs>
        <w:ind w:left="360" w:hanging="360"/>
      </w:pPr>
      <w:rPr>
        <w:rFonts w:ascii="Calibri" w:eastAsia="Times New Roman" w:hAnsi="Calibri" w:cs="Times New Roman"/>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3A075CCE"/>
    <w:multiLevelType w:val="hybridMultilevel"/>
    <w:tmpl w:val="7F3CAFB6"/>
    <w:lvl w:ilvl="0" w:tplc="751E9280">
      <w:start w:val="1"/>
      <w:numFmt w:val="decimal"/>
      <w:lvlText w:val="%1."/>
      <w:lvlJc w:val="left"/>
      <w:pPr>
        <w:ind w:left="720" w:hanging="360"/>
      </w:pPr>
      <w:rPr>
        <w:rFonts w:ascii="Times" w:eastAsia="Calibri"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340309"/>
    <w:multiLevelType w:val="hybridMultilevel"/>
    <w:tmpl w:val="E8F24E24"/>
    <w:lvl w:ilvl="0" w:tplc="31BC65C8">
      <w:start w:val="1"/>
      <w:numFmt w:val="decimal"/>
      <w:lvlText w:val="%1."/>
      <w:lvlJc w:val="left"/>
      <w:pPr>
        <w:ind w:left="54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28B2201"/>
    <w:multiLevelType w:val="hybridMultilevel"/>
    <w:tmpl w:val="E85259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99C1DD5"/>
    <w:multiLevelType w:val="hybridMultilevel"/>
    <w:tmpl w:val="2D8829E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BB94187"/>
    <w:multiLevelType w:val="hybridMultilevel"/>
    <w:tmpl w:val="5EA4428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5A6C1814"/>
    <w:multiLevelType w:val="hybridMultilevel"/>
    <w:tmpl w:val="75CA3CB2"/>
    <w:lvl w:ilvl="0" w:tplc="029A2680">
      <w:start w:val="1"/>
      <w:numFmt w:val="decimal"/>
      <w:lvlText w:val="%1."/>
      <w:lvlJc w:val="left"/>
      <w:pPr>
        <w:ind w:left="547" w:hanging="360"/>
      </w:pPr>
      <w:rPr>
        <w:rFonts w:hint="default"/>
      </w:rPr>
    </w:lvl>
    <w:lvl w:ilvl="1" w:tplc="04090019" w:tentative="1">
      <w:start w:val="1"/>
      <w:numFmt w:val="lowerLetter"/>
      <w:lvlText w:val="%2."/>
      <w:lvlJc w:val="left"/>
      <w:pPr>
        <w:ind w:left="1267" w:hanging="360"/>
      </w:pPr>
    </w:lvl>
    <w:lvl w:ilvl="2" w:tplc="0409001B" w:tentative="1">
      <w:start w:val="1"/>
      <w:numFmt w:val="lowerRoman"/>
      <w:lvlText w:val="%3."/>
      <w:lvlJc w:val="right"/>
      <w:pPr>
        <w:ind w:left="1987" w:hanging="180"/>
      </w:pPr>
    </w:lvl>
    <w:lvl w:ilvl="3" w:tplc="0409000F" w:tentative="1">
      <w:start w:val="1"/>
      <w:numFmt w:val="decimal"/>
      <w:lvlText w:val="%4."/>
      <w:lvlJc w:val="left"/>
      <w:pPr>
        <w:ind w:left="2707" w:hanging="360"/>
      </w:pPr>
    </w:lvl>
    <w:lvl w:ilvl="4" w:tplc="04090019" w:tentative="1">
      <w:start w:val="1"/>
      <w:numFmt w:val="lowerLetter"/>
      <w:lvlText w:val="%5."/>
      <w:lvlJc w:val="left"/>
      <w:pPr>
        <w:ind w:left="3427" w:hanging="360"/>
      </w:pPr>
    </w:lvl>
    <w:lvl w:ilvl="5" w:tplc="0409001B" w:tentative="1">
      <w:start w:val="1"/>
      <w:numFmt w:val="lowerRoman"/>
      <w:lvlText w:val="%6."/>
      <w:lvlJc w:val="right"/>
      <w:pPr>
        <w:ind w:left="4147" w:hanging="180"/>
      </w:pPr>
    </w:lvl>
    <w:lvl w:ilvl="6" w:tplc="0409000F" w:tentative="1">
      <w:start w:val="1"/>
      <w:numFmt w:val="decimal"/>
      <w:lvlText w:val="%7."/>
      <w:lvlJc w:val="left"/>
      <w:pPr>
        <w:ind w:left="4867" w:hanging="360"/>
      </w:pPr>
    </w:lvl>
    <w:lvl w:ilvl="7" w:tplc="04090019" w:tentative="1">
      <w:start w:val="1"/>
      <w:numFmt w:val="lowerLetter"/>
      <w:lvlText w:val="%8."/>
      <w:lvlJc w:val="left"/>
      <w:pPr>
        <w:ind w:left="5587" w:hanging="360"/>
      </w:pPr>
    </w:lvl>
    <w:lvl w:ilvl="8" w:tplc="0409001B" w:tentative="1">
      <w:start w:val="1"/>
      <w:numFmt w:val="lowerRoman"/>
      <w:lvlText w:val="%9."/>
      <w:lvlJc w:val="right"/>
      <w:pPr>
        <w:ind w:left="6307" w:hanging="180"/>
      </w:pPr>
    </w:lvl>
  </w:abstractNum>
  <w:abstractNum w:abstractNumId="13" w15:restartNumberingAfterBreak="0">
    <w:nsid w:val="5C1D13A6"/>
    <w:multiLevelType w:val="hybridMultilevel"/>
    <w:tmpl w:val="62D4E2F8"/>
    <w:lvl w:ilvl="0" w:tplc="EBAA79A4">
      <w:start w:val="1"/>
      <w:numFmt w:val="decimal"/>
      <w:lvlText w:val="%1."/>
      <w:lvlJc w:val="left"/>
      <w:pPr>
        <w:ind w:left="720" w:hanging="360"/>
      </w:pPr>
      <w:rPr>
        <w:rFonts w:ascii="Times" w:eastAsia="Calibri" w:hAnsi="Times" w:cs="Time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23B31C6"/>
    <w:multiLevelType w:val="hybridMultilevel"/>
    <w:tmpl w:val="64F20376"/>
    <w:lvl w:ilvl="0" w:tplc="06BA580E">
      <w:start w:val="3"/>
      <w:numFmt w:val="upperLetter"/>
      <w:lvlText w:val="%1."/>
      <w:lvlJc w:val="left"/>
      <w:pPr>
        <w:ind w:left="496" w:hanging="360"/>
      </w:pPr>
      <w:rPr>
        <w:rFonts w:hint="default"/>
      </w:rPr>
    </w:lvl>
    <w:lvl w:ilvl="1" w:tplc="04090019" w:tentative="1">
      <w:start w:val="1"/>
      <w:numFmt w:val="lowerLetter"/>
      <w:lvlText w:val="%2."/>
      <w:lvlJc w:val="left"/>
      <w:pPr>
        <w:ind w:left="1216" w:hanging="360"/>
      </w:pPr>
    </w:lvl>
    <w:lvl w:ilvl="2" w:tplc="0409001B" w:tentative="1">
      <w:start w:val="1"/>
      <w:numFmt w:val="lowerRoman"/>
      <w:lvlText w:val="%3."/>
      <w:lvlJc w:val="right"/>
      <w:pPr>
        <w:ind w:left="1936" w:hanging="180"/>
      </w:pPr>
    </w:lvl>
    <w:lvl w:ilvl="3" w:tplc="0409000F" w:tentative="1">
      <w:start w:val="1"/>
      <w:numFmt w:val="decimal"/>
      <w:lvlText w:val="%4."/>
      <w:lvlJc w:val="left"/>
      <w:pPr>
        <w:ind w:left="2656" w:hanging="360"/>
      </w:pPr>
    </w:lvl>
    <w:lvl w:ilvl="4" w:tplc="04090019" w:tentative="1">
      <w:start w:val="1"/>
      <w:numFmt w:val="lowerLetter"/>
      <w:lvlText w:val="%5."/>
      <w:lvlJc w:val="left"/>
      <w:pPr>
        <w:ind w:left="3376" w:hanging="360"/>
      </w:pPr>
    </w:lvl>
    <w:lvl w:ilvl="5" w:tplc="0409001B" w:tentative="1">
      <w:start w:val="1"/>
      <w:numFmt w:val="lowerRoman"/>
      <w:lvlText w:val="%6."/>
      <w:lvlJc w:val="right"/>
      <w:pPr>
        <w:ind w:left="4096" w:hanging="180"/>
      </w:pPr>
    </w:lvl>
    <w:lvl w:ilvl="6" w:tplc="0409000F" w:tentative="1">
      <w:start w:val="1"/>
      <w:numFmt w:val="decimal"/>
      <w:lvlText w:val="%7."/>
      <w:lvlJc w:val="left"/>
      <w:pPr>
        <w:ind w:left="4816" w:hanging="360"/>
      </w:pPr>
    </w:lvl>
    <w:lvl w:ilvl="7" w:tplc="04090019" w:tentative="1">
      <w:start w:val="1"/>
      <w:numFmt w:val="lowerLetter"/>
      <w:lvlText w:val="%8."/>
      <w:lvlJc w:val="left"/>
      <w:pPr>
        <w:ind w:left="5536" w:hanging="360"/>
      </w:pPr>
    </w:lvl>
    <w:lvl w:ilvl="8" w:tplc="0409001B" w:tentative="1">
      <w:start w:val="1"/>
      <w:numFmt w:val="lowerRoman"/>
      <w:lvlText w:val="%9."/>
      <w:lvlJc w:val="right"/>
      <w:pPr>
        <w:ind w:left="6256" w:hanging="180"/>
      </w:pPr>
    </w:lvl>
  </w:abstractNum>
  <w:abstractNum w:abstractNumId="15" w15:restartNumberingAfterBreak="0">
    <w:nsid w:val="625238A2"/>
    <w:multiLevelType w:val="hybridMultilevel"/>
    <w:tmpl w:val="E222C7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6" w15:restartNumberingAfterBreak="0">
    <w:nsid w:val="795F0665"/>
    <w:multiLevelType w:val="hybridMultilevel"/>
    <w:tmpl w:val="DF8A3B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7"/>
  </w:num>
  <w:num w:numId="2">
    <w:abstractNumId w:val="13"/>
  </w:num>
  <w:num w:numId="3">
    <w:abstractNumId w:val="9"/>
  </w:num>
  <w:num w:numId="4">
    <w:abstractNumId w:val="8"/>
  </w:num>
  <w:num w:numId="5">
    <w:abstractNumId w:val="6"/>
  </w:num>
  <w:num w:numId="6">
    <w:abstractNumId w:val="4"/>
  </w:num>
  <w:num w:numId="7">
    <w:abstractNumId w:val="12"/>
  </w:num>
  <w:num w:numId="8">
    <w:abstractNumId w:val="0"/>
  </w:num>
  <w:num w:numId="9">
    <w:abstractNumId w:val="10"/>
  </w:num>
  <w:num w:numId="10">
    <w:abstractNumId w:val="1"/>
  </w:num>
  <w:num w:numId="11">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num>
  <w:num w:numId="14">
    <w:abstractNumId w:val="5"/>
  </w:num>
  <w:num w:numId="15">
    <w:abstractNumId w:val="15"/>
  </w:num>
  <w:num w:numId="16">
    <w:abstractNumId w:val="2"/>
  </w:num>
  <w:num w:numId="17">
    <w:abstractNumId w:val="1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Wood, Jennifer - NRCS, Davis, CA">
    <w15:presenceInfo w15:providerId="AD" w15:userId="S-1-5-21-2443529608-3098792306-3041422421-112563"/>
  </w15:person>
  <w15:person w15:author="Carrie-Ann Houdeshell">
    <w15:presenceInfo w15:providerId="AD" w15:userId="S-1-5-21-2443529608-3098792306-3041422421-112508"/>
  </w15:person>
  <w15:person w15:author="D Avello, Tom - NRCS, Morgantown, WV">
    <w15:presenceInfo w15:providerId="AD" w15:userId="S-1-5-21-2443529608-3098792306-3041422421-10445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A08"/>
    <w:rsid w:val="00001B67"/>
    <w:rsid w:val="00025A71"/>
    <w:rsid w:val="00047D52"/>
    <w:rsid w:val="00051999"/>
    <w:rsid w:val="00053DF0"/>
    <w:rsid w:val="00055AF3"/>
    <w:rsid w:val="000606A2"/>
    <w:rsid w:val="00072B5F"/>
    <w:rsid w:val="00076F40"/>
    <w:rsid w:val="00081168"/>
    <w:rsid w:val="0009054E"/>
    <w:rsid w:val="00093345"/>
    <w:rsid w:val="00093C0D"/>
    <w:rsid w:val="000A38C2"/>
    <w:rsid w:val="000A5FEE"/>
    <w:rsid w:val="000B3898"/>
    <w:rsid w:val="000C279C"/>
    <w:rsid w:val="000C3FC9"/>
    <w:rsid w:val="00105F8D"/>
    <w:rsid w:val="001120D0"/>
    <w:rsid w:val="001309C6"/>
    <w:rsid w:val="001315CA"/>
    <w:rsid w:val="001340B1"/>
    <w:rsid w:val="00157BAD"/>
    <w:rsid w:val="00163611"/>
    <w:rsid w:val="00165BA1"/>
    <w:rsid w:val="0016657F"/>
    <w:rsid w:val="00173E86"/>
    <w:rsid w:val="001859BE"/>
    <w:rsid w:val="00192878"/>
    <w:rsid w:val="001A3E2E"/>
    <w:rsid w:val="001B434E"/>
    <w:rsid w:val="001D5959"/>
    <w:rsid w:val="001D6F1E"/>
    <w:rsid w:val="001F5223"/>
    <w:rsid w:val="00204FBA"/>
    <w:rsid w:val="00226ACD"/>
    <w:rsid w:val="002372AB"/>
    <w:rsid w:val="0024417F"/>
    <w:rsid w:val="0025670D"/>
    <w:rsid w:val="00260D07"/>
    <w:rsid w:val="00261145"/>
    <w:rsid w:val="002629B0"/>
    <w:rsid w:val="0026377E"/>
    <w:rsid w:val="00277F8A"/>
    <w:rsid w:val="0028016E"/>
    <w:rsid w:val="00283331"/>
    <w:rsid w:val="00286CEB"/>
    <w:rsid w:val="00286F94"/>
    <w:rsid w:val="00292C40"/>
    <w:rsid w:val="00293679"/>
    <w:rsid w:val="00294907"/>
    <w:rsid w:val="002C3F62"/>
    <w:rsid w:val="002D2805"/>
    <w:rsid w:val="002D2DE8"/>
    <w:rsid w:val="002E196E"/>
    <w:rsid w:val="002F54E3"/>
    <w:rsid w:val="002F63FF"/>
    <w:rsid w:val="00302296"/>
    <w:rsid w:val="00304706"/>
    <w:rsid w:val="00314D36"/>
    <w:rsid w:val="00315E48"/>
    <w:rsid w:val="00317018"/>
    <w:rsid w:val="00336FE6"/>
    <w:rsid w:val="0034113B"/>
    <w:rsid w:val="00342367"/>
    <w:rsid w:val="00342FD1"/>
    <w:rsid w:val="00352011"/>
    <w:rsid w:val="0038393F"/>
    <w:rsid w:val="00393335"/>
    <w:rsid w:val="00394A72"/>
    <w:rsid w:val="003951F4"/>
    <w:rsid w:val="003B52C6"/>
    <w:rsid w:val="003B7665"/>
    <w:rsid w:val="003C119D"/>
    <w:rsid w:val="003C63ED"/>
    <w:rsid w:val="003D14CC"/>
    <w:rsid w:val="00406B0B"/>
    <w:rsid w:val="004167E3"/>
    <w:rsid w:val="00452DB4"/>
    <w:rsid w:val="00456647"/>
    <w:rsid w:val="00464ABA"/>
    <w:rsid w:val="0049577B"/>
    <w:rsid w:val="004B3519"/>
    <w:rsid w:val="004C03D6"/>
    <w:rsid w:val="004C2C0E"/>
    <w:rsid w:val="004D38C9"/>
    <w:rsid w:val="004E7117"/>
    <w:rsid w:val="004F7953"/>
    <w:rsid w:val="005124C9"/>
    <w:rsid w:val="00515C8F"/>
    <w:rsid w:val="00520A8B"/>
    <w:rsid w:val="005273CB"/>
    <w:rsid w:val="0053479B"/>
    <w:rsid w:val="005430E3"/>
    <w:rsid w:val="00545238"/>
    <w:rsid w:val="005570D3"/>
    <w:rsid w:val="005613A0"/>
    <w:rsid w:val="005632C5"/>
    <w:rsid w:val="00570642"/>
    <w:rsid w:val="005755E0"/>
    <w:rsid w:val="0058129D"/>
    <w:rsid w:val="0058274F"/>
    <w:rsid w:val="0058302C"/>
    <w:rsid w:val="0058475E"/>
    <w:rsid w:val="005A7557"/>
    <w:rsid w:val="005B0D47"/>
    <w:rsid w:val="006005CC"/>
    <w:rsid w:val="00600E5F"/>
    <w:rsid w:val="00626EB3"/>
    <w:rsid w:val="00635C94"/>
    <w:rsid w:val="006473EA"/>
    <w:rsid w:val="0065523C"/>
    <w:rsid w:val="006638A4"/>
    <w:rsid w:val="00684686"/>
    <w:rsid w:val="006A76D0"/>
    <w:rsid w:val="006B5953"/>
    <w:rsid w:val="006C65C3"/>
    <w:rsid w:val="006F31EF"/>
    <w:rsid w:val="00707C8B"/>
    <w:rsid w:val="007129DA"/>
    <w:rsid w:val="00730942"/>
    <w:rsid w:val="00747AEF"/>
    <w:rsid w:val="0076177D"/>
    <w:rsid w:val="007744D7"/>
    <w:rsid w:val="00785CCE"/>
    <w:rsid w:val="007B4A08"/>
    <w:rsid w:val="007F2B96"/>
    <w:rsid w:val="007F7D3E"/>
    <w:rsid w:val="00803085"/>
    <w:rsid w:val="00857A6E"/>
    <w:rsid w:val="008805B3"/>
    <w:rsid w:val="00886711"/>
    <w:rsid w:val="0089110A"/>
    <w:rsid w:val="008A2067"/>
    <w:rsid w:val="008A5260"/>
    <w:rsid w:val="008A6C96"/>
    <w:rsid w:val="008F0D26"/>
    <w:rsid w:val="00907DC5"/>
    <w:rsid w:val="00912A05"/>
    <w:rsid w:val="009316C0"/>
    <w:rsid w:val="0094260A"/>
    <w:rsid w:val="00963B9F"/>
    <w:rsid w:val="0096459D"/>
    <w:rsid w:val="00976185"/>
    <w:rsid w:val="009765CC"/>
    <w:rsid w:val="00977598"/>
    <w:rsid w:val="00980165"/>
    <w:rsid w:val="00981950"/>
    <w:rsid w:val="009A24DA"/>
    <w:rsid w:val="009A2CC1"/>
    <w:rsid w:val="009A4DFB"/>
    <w:rsid w:val="009B0E87"/>
    <w:rsid w:val="009C1EDD"/>
    <w:rsid w:val="009E07A5"/>
    <w:rsid w:val="009E2310"/>
    <w:rsid w:val="009E29A2"/>
    <w:rsid w:val="00A129D4"/>
    <w:rsid w:val="00A15DEE"/>
    <w:rsid w:val="00A16BFB"/>
    <w:rsid w:val="00A21A21"/>
    <w:rsid w:val="00A260D9"/>
    <w:rsid w:val="00A452F4"/>
    <w:rsid w:val="00A57742"/>
    <w:rsid w:val="00A826E5"/>
    <w:rsid w:val="00A84317"/>
    <w:rsid w:val="00A91348"/>
    <w:rsid w:val="00AA4338"/>
    <w:rsid w:val="00AB0BF1"/>
    <w:rsid w:val="00AB42EE"/>
    <w:rsid w:val="00AB672B"/>
    <w:rsid w:val="00AD4F93"/>
    <w:rsid w:val="00AE5E3A"/>
    <w:rsid w:val="00AE7B52"/>
    <w:rsid w:val="00B00294"/>
    <w:rsid w:val="00B0390F"/>
    <w:rsid w:val="00B327C5"/>
    <w:rsid w:val="00B34014"/>
    <w:rsid w:val="00B42377"/>
    <w:rsid w:val="00B55A92"/>
    <w:rsid w:val="00B668BF"/>
    <w:rsid w:val="00B77FB6"/>
    <w:rsid w:val="00B90653"/>
    <w:rsid w:val="00BF49FA"/>
    <w:rsid w:val="00C0351F"/>
    <w:rsid w:val="00C151F4"/>
    <w:rsid w:val="00C32794"/>
    <w:rsid w:val="00C3484E"/>
    <w:rsid w:val="00C35C26"/>
    <w:rsid w:val="00C4006B"/>
    <w:rsid w:val="00C42A04"/>
    <w:rsid w:val="00C56172"/>
    <w:rsid w:val="00C74FBE"/>
    <w:rsid w:val="00C81D7A"/>
    <w:rsid w:val="00CA3A63"/>
    <w:rsid w:val="00CB7589"/>
    <w:rsid w:val="00CD5204"/>
    <w:rsid w:val="00CE785C"/>
    <w:rsid w:val="00CF051A"/>
    <w:rsid w:val="00CF726E"/>
    <w:rsid w:val="00D05D4F"/>
    <w:rsid w:val="00D11AAD"/>
    <w:rsid w:val="00D1712E"/>
    <w:rsid w:val="00D22261"/>
    <w:rsid w:val="00D4369A"/>
    <w:rsid w:val="00D570D7"/>
    <w:rsid w:val="00D660AE"/>
    <w:rsid w:val="00D74CD3"/>
    <w:rsid w:val="00D7745C"/>
    <w:rsid w:val="00D77C10"/>
    <w:rsid w:val="00D82DC4"/>
    <w:rsid w:val="00DB55CD"/>
    <w:rsid w:val="00DB731D"/>
    <w:rsid w:val="00DC367C"/>
    <w:rsid w:val="00DE43DE"/>
    <w:rsid w:val="00E0610E"/>
    <w:rsid w:val="00E06AE6"/>
    <w:rsid w:val="00E501AF"/>
    <w:rsid w:val="00E73362"/>
    <w:rsid w:val="00E85814"/>
    <w:rsid w:val="00E86EE3"/>
    <w:rsid w:val="00E87279"/>
    <w:rsid w:val="00EA04BB"/>
    <w:rsid w:val="00EA11A5"/>
    <w:rsid w:val="00EB42CF"/>
    <w:rsid w:val="00ED3D1E"/>
    <w:rsid w:val="00EE3747"/>
    <w:rsid w:val="00EF7C5C"/>
    <w:rsid w:val="00F06F3C"/>
    <w:rsid w:val="00F21F39"/>
    <w:rsid w:val="00F2306B"/>
    <w:rsid w:val="00F6200F"/>
    <w:rsid w:val="00F67670"/>
    <w:rsid w:val="00F742B8"/>
    <w:rsid w:val="00F87EDA"/>
    <w:rsid w:val="00F9303A"/>
    <w:rsid w:val="00FD7D1A"/>
    <w:rsid w:val="00FE249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7A2A8A0"/>
  <w15:chartTrackingRefBased/>
  <w15:docId w15:val="{2C40B03A-98E7-4705-9CE5-A695A112BF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MS Mincho" w:hAnsi="Arial" w:cs="Arial"/>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1"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B4A08"/>
    <w:rPr>
      <w:color w:val="000000"/>
      <w:sz w:val="22"/>
      <w:szCs w:val="22"/>
      <w:lang w:eastAsia="ja-JP"/>
    </w:rPr>
  </w:style>
  <w:style w:type="paragraph" w:styleId="Heading1">
    <w:name w:val="heading 1"/>
    <w:basedOn w:val="Normal"/>
    <w:next w:val="Normal"/>
    <w:link w:val="Heading1Char"/>
    <w:uiPriority w:val="9"/>
    <w:qFormat/>
    <w:rsid w:val="00684686"/>
    <w:pPr>
      <w:outlineLvl w:val="0"/>
    </w:pPr>
    <w:rPr>
      <w:rFonts w:asciiTheme="minorHAnsi" w:hAnsiTheme="minorHAnsi"/>
      <w:b/>
      <w:bCs/>
      <w:sz w:val="24"/>
      <w:szCs w:val="24"/>
    </w:rPr>
  </w:style>
  <w:style w:type="paragraph" w:styleId="Heading2">
    <w:name w:val="heading 2"/>
    <w:basedOn w:val="Normal"/>
    <w:next w:val="Normal"/>
    <w:link w:val="Heading2Char"/>
    <w:uiPriority w:val="9"/>
    <w:unhideWhenUsed/>
    <w:qFormat/>
    <w:rsid w:val="003B7665"/>
    <w:pPr>
      <w:keepNext/>
      <w:outlineLvl w:val="1"/>
    </w:pPr>
    <w:rPr>
      <w:b/>
      <w:sz w:val="28"/>
      <w:szCs w:val="28"/>
    </w:rPr>
  </w:style>
  <w:style w:type="paragraph" w:styleId="Heading3">
    <w:name w:val="heading 3"/>
    <w:basedOn w:val="Normal"/>
    <w:next w:val="Normal"/>
    <w:link w:val="Heading3Char"/>
    <w:uiPriority w:val="9"/>
    <w:unhideWhenUsed/>
    <w:qFormat/>
    <w:rsid w:val="00626EB3"/>
    <w:pPr>
      <w:keepNext/>
      <w:outlineLvl w:val="2"/>
    </w:pPr>
    <w:rPr>
      <w:rFonts w:asciiTheme="minorHAnsi" w:hAnsiTheme="minorHAnsi"/>
      <w:color w:val="auto"/>
      <w:sz w:val="24"/>
      <w:szCs w:val="24"/>
      <w:u w:val="single"/>
    </w:rPr>
  </w:style>
  <w:style w:type="paragraph" w:styleId="Heading4">
    <w:name w:val="heading 4"/>
    <w:basedOn w:val="Normal"/>
    <w:next w:val="Normal"/>
    <w:link w:val="Heading4Char"/>
    <w:uiPriority w:val="9"/>
    <w:unhideWhenUsed/>
    <w:qFormat/>
    <w:rsid w:val="00684686"/>
    <w:pPr>
      <w:keepNext/>
      <w:outlineLvl w:val="3"/>
    </w:pPr>
    <w:rPr>
      <w:rFonts w:asciiTheme="minorHAnsi" w:hAnsiTheme="minorHAnsi"/>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asicParagraph">
    <w:name w:val="[Basic Paragraph]"/>
    <w:basedOn w:val="Normal"/>
    <w:uiPriority w:val="99"/>
    <w:rsid w:val="007B4A08"/>
    <w:pPr>
      <w:widowControl w:val="0"/>
      <w:autoSpaceDE w:val="0"/>
      <w:autoSpaceDN w:val="0"/>
      <w:adjustRightInd w:val="0"/>
      <w:spacing w:line="288" w:lineRule="auto"/>
      <w:textAlignment w:val="center"/>
    </w:pPr>
    <w:rPr>
      <w:rFonts w:ascii="MinionPro-Regular" w:hAnsi="MinionPro-Regular" w:cs="MinionPro-Regular"/>
      <w:sz w:val="24"/>
      <w:szCs w:val="24"/>
    </w:rPr>
  </w:style>
  <w:style w:type="paragraph" w:styleId="BalloonText">
    <w:name w:val="Balloon Text"/>
    <w:basedOn w:val="Normal"/>
    <w:link w:val="BalloonTextChar"/>
    <w:uiPriority w:val="99"/>
    <w:semiHidden/>
    <w:unhideWhenUsed/>
    <w:rsid w:val="00515C8F"/>
    <w:rPr>
      <w:rFonts w:ascii="Lucida Grande" w:hAnsi="Lucida Grande" w:cs="Lucida Grande"/>
      <w:sz w:val="18"/>
      <w:szCs w:val="18"/>
    </w:rPr>
  </w:style>
  <w:style w:type="character" w:customStyle="1" w:styleId="BalloonTextChar">
    <w:name w:val="Balloon Text Char"/>
    <w:link w:val="BalloonText"/>
    <w:uiPriority w:val="99"/>
    <w:semiHidden/>
    <w:rsid w:val="00515C8F"/>
    <w:rPr>
      <w:rFonts w:ascii="Lucida Grande" w:hAnsi="Lucida Grande" w:cs="Lucida Grande"/>
      <w:sz w:val="18"/>
      <w:szCs w:val="18"/>
    </w:rPr>
  </w:style>
  <w:style w:type="paragraph" w:styleId="Header">
    <w:name w:val="header"/>
    <w:basedOn w:val="Normal"/>
    <w:link w:val="HeaderChar"/>
    <w:uiPriority w:val="99"/>
    <w:unhideWhenUsed/>
    <w:rsid w:val="00A16BFB"/>
    <w:pPr>
      <w:tabs>
        <w:tab w:val="center" w:pos="4320"/>
        <w:tab w:val="right" w:pos="8640"/>
      </w:tabs>
    </w:pPr>
  </w:style>
  <w:style w:type="character" w:customStyle="1" w:styleId="HeaderChar">
    <w:name w:val="Header Char"/>
    <w:basedOn w:val="DefaultParagraphFont"/>
    <w:link w:val="Header"/>
    <w:uiPriority w:val="99"/>
    <w:rsid w:val="00A16BFB"/>
  </w:style>
  <w:style w:type="paragraph" w:styleId="Footer">
    <w:name w:val="footer"/>
    <w:basedOn w:val="Normal"/>
    <w:link w:val="FooterChar"/>
    <w:unhideWhenUsed/>
    <w:rsid w:val="00A16BFB"/>
    <w:pPr>
      <w:tabs>
        <w:tab w:val="center" w:pos="4320"/>
        <w:tab w:val="right" w:pos="8640"/>
      </w:tabs>
    </w:pPr>
  </w:style>
  <w:style w:type="character" w:customStyle="1" w:styleId="FooterChar">
    <w:name w:val="Footer Char"/>
    <w:basedOn w:val="DefaultParagraphFont"/>
    <w:link w:val="Footer"/>
    <w:rsid w:val="00A16BFB"/>
  </w:style>
  <w:style w:type="character" w:styleId="Hyperlink">
    <w:name w:val="Hyperlink"/>
    <w:uiPriority w:val="99"/>
    <w:unhideWhenUsed/>
    <w:rsid w:val="002F63FF"/>
    <w:rPr>
      <w:color w:val="0000FF"/>
      <w:u w:val="single"/>
    </w:rPr>
  </w:style>
  <w:style w:type="paragraph" w:customStyle="1" w:styleId="Default">
    <w:name w:val="Default"/>
    <w:rsid w:val="00D570D7"/>
    <w:pPr>
      <w:autoSpaceDE w:val="0"/>
      <w:autoSpaceDN w:val="0"/>
      <w:adjustRightInd w:val="0"/>
    </w:pPr>
    <w:rPr>
      <w:rFonts w:ascii="Times New Roman" w:hAnsi="Times New Roman" w:cs="Times New Roman"/>
      <w:color w:val="000000"/>
      <w:sz w:val="24"/>
      <w:szCs w:val="24"/>
    </w:rPr>
  </w:style>
  <w:style w:type="character" w:customStyle="1" w:styleId="Heading1Char">
    <w:name w:val="Heading 1 Char"/>
    <w:link w:val="Heading1"/>
    <w:uiPriority w:val="9"/>
    <w:rsid w:val="00684686"/>
    <w:rPr>
      <w:rFonts w:asciiTheme="minorHAnsi" w:hAnsiTheme="minorHAnsi"/>
      <w:b/>
      <w:bCs/>
      <w:color w:val="000000"/>
      <w:sz w:val="24"/>
      <w:szCs w:val="24"/>
      <w:lang w:eastAsia="ja-JP"/>
    </w:rPr>
  </w:style>
  <w:style w:type="paragraph" w:styleId="NoSpacing">
    <w:name w:val="No Spacing"/>
    <w:uiPriority w:val="1"/>
    <w:qFormat/>
    <w:rsid w:val="00B34014"/>
    <w:rPr>
      <w:rFonts w:ascii="Calibri" w:eastAsia="Calibri" w:hAnsi="Calibri" w:cs="Times New Roman"/>
      <w:sz w:val="22"/>
      <w:szCs w:val="22"/>
    </w:rPr>
  </w:style>
  <w:style w:type="character" w:customStyle="1" w:styleId="apple-tab-span">
    <w:name w:val="apple-tab-span"/>
    <w:rsid w:val="00261145"/>
  </w:style>
  <w:style w:type="table" w:styleId="TableGrid">
    <w:name w:val="Table Grid"/>
    <w:basedOn w:val="TableNormal"/>
    <w:uiPriority w:val="39"/>
    <w:rsid w:val="004D38C9"/>
    <w:pPr>
      <w:ind w:left="907" w:hanging="187"/>
    </w:pPr>
    <w:rPr>
      <w:rFonts w:ascii="Calibri" w:eastAsia="Calibri" w:hAnsi="Calibri" w:cs="Times New Roman"/>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1"/>
    <w:qFormat/>
    <w:rsid w:val="004D38C9"/>
    <w:pPr>
      <w:ind w:left="720" w:hanging="187"/>
      <w:contextualSpacing/>
    </w:pPr>
    <w:rPr>
      <w:rFonts w:ascii="Calibri" w:eastAsia="Calibri" w:hAnsi="Calibri" w:cs="Times New Roman"/>
      <w:color w:val="auto"/>
      <w:lang w:eastAsia="en-US"/>
    </w:rPr>
  </w:style>
  <w:style w:type="character" w:styleId="HTMLAcronym">
    <w:name w:val="HTML Acronym"/>
    <w:uiPriority w:val="99"/>
    <w:semiHidden/>
    <w:unhideWhenUsed/>
    <w:rsid w:val="004D38C9"/>
  </w:style>
  <w:style w:type="paragraph" w:styleId="BodyText">
    <w:name w:val="Body Text"/>
    <w:basedOn w:val="Normal"/>
    <w:link w:val="BodyTextChar"/>
    <w:uiPriority w:val="99"/>
    <w:unhideWhenUsed/>
    <w:rsid w:val="006C65C3"/>
    <w:rPr>
      <w:rFonts w:asciiTheme="minorHAnsi" w:hAnsiTheme="minorHAnsi"/>
      <w:color w:val="auto"/>
    </w:rPr>
  </w:style>
  <w:style w:type="character" w:customStyle="1" w:styleId="BodyTextChar">
    <w:name w:val="Body Text Char"/>
    <w:basedOn w:val="DefaultParagraphFont"/>
    <w:link w:val="BodyText"/>
    <w:uiPriority w:val="99"/>
    <w:rsid w:val="006C65C3"/>
    <w:rPr>
      <w:rFonts w:asciiTheme="minorHAnsi" w:hAnsiTheme="minorHAnsi"/>
      <w:sz w:val="22"/>
      <w:szCs w:val="22"/>
      <w:lang w:eastAsia="ja-JP"/>
    </w:rPr>
  </w:style>
  <w:style w:type="character" w:styleId="CommentReference">
    <w:name w:val="annotation reference"/>
    <w:basedOn w:val="DefaultParagraphFont"/>
    <w:uiPriority w:val="99"/>
    <w:semiHidden/>
    <w:unhideWhenUsed/>
    <w:rsid w:val="002C3F62"/>
    <w:rPr>
      <w:sz w:val="16"/>
      <w:szCs w:val="16"/>
    </w:rPr>
  </w:style>
  <w:style w:type="paragraph" w:styleId="CommentText">
    <w:name w:val="annotation text"/>
    <w:basedOn w:val="Normal"/>
    <w:link w:val="CommentTextChar"/>
    <w:uiPriority w:val="99"/>
    <w:semiHidden/>
    <w:unhideWhenUsed/>
    <w:rsid w:val="002C3F62"/>
    <w:rPr>
      <w:sz w:val="20"/>
      <w:szCs w:val="20"/>
    </w:rPr>
  </w:style>
  <w:style w:type="character" w:customStyle="1" w:styleId="CommentTextChar">
    <w:name w:val="Comment Text Char"/>
    <w:basedOn w:val="DefaultParagraphFont"/>
    <w:link w:val="CommentText"/>
    <w:uiPriority w:val="99"/>
    <w:semiHidden/>
    <w:rsid w:val="002C3F62"/>
    <w:rPr>
      <w:color w:val="000000"/>
      <w:lang w:eastAsia="ja-JP"/>
    </w:rPr>
  </w:style>
  <w:style w:type="paragraph" w:styleId="CommentSubject">
    <w:name w:val="annotation subject"/>
    <w:basedOn w:val="CommentText"/>
    <w:next w:val="CommentText"/>
    <w:link w:val="CommentSubjectChar"/>
    <w:uiPriority w:val="99"/>
    <w:semiHidden/>
    <w:unhideWhenUsed/>
    <w:rsid w:val="002C3F62"/>
    <w:rPr>
      <w:b/>
      <w:bCs/>
    </w:rPr>
  </w:style>
  <w:style w:type="character" w:customStyle="1" w:styleId="CommentSubjectChar">
    <w:name w:val="Comment Subject Char"/>
    <w:basedOn w:val="CommentTextChar"/>
    <w:link w:val="CommentSubject"/>
    <w:uiPriority w:val="99"/>
    <w:semiHidden/>
    <w:rsid w:val="002C3F62"/>
    <w:rPr>
      <w:b/>
      <w:bCs/>
      <w:color w:val="000000"/>
      <w:lang w:eastAsia="ja-JP"/>
    </w:rPr>
  </w:style>
  <w:style w:type="character" w:styleId="FollowedHyperlink">
    <w:name w:val="FollowedHyperlink"/>
    <w:basedOn w:val="DefaultParagraphFont"/>
    <w:uiPriority w:val="99"/>
    <w:semiHidden/>
    <w:unhideWhenUsed/>
    <w:rsid w:val="00204FBA"/>
    <w:rPr>
      <w:color w:val="954F72" w:themeColor="followedHyperlink"/>
      <w:u w:val="single"/>
    </w:rPr>
  </w:style>
  <w:style w:type="character" w:customStyle="1" w:styleId="Heading2Char">
    <w:name w:val="Heading 2 Char"/>
    <w:basedOn w:val="DefaultParagraphFont"/>
    <w:link w:val="Heading2"/>
    <w:uiPriority w:val="9"/>
    <w:rsid w:val="003B7665"/>
    <w:rPr>
      <w:b/>
      <w:color w:val="000000"/>
      <w:sz w:val="28"/>
      <w:szCs w:val="28"/>
      <w:lang w:eastAsia="ja-JP"/>
    </w:rPr>
  </w:style>
  <w:style w:type="paragraph" w:styleId="BodyText2">
    <w:name w:val="Body Text 2"/>
    <w:basedOn w:val="Normal"/>
    <w:link w:val="BodyText2Char"/>
    <w:uiPriority w:val="99"/>
    <w:unhideWhenUsed/>
    <w:rsid w:val="00626EB3"/>
    <w:rPr>
      <w:rFonts w:asciiTheme="minorHAnsi" w:hAnsiTheme="minorHAnsi"/>
      <w:color w:val="auto"/>
      <w:sz w:val="24"/>
      <w:szCs w:val="24"/>
    </w:rPr>
  </w:style>
  <w:style w:type="character" w:customStyle="1" w:styleId="BodyText2Char">
    <w:name w:val="Body Text 2 Char"/>
    <w:basedOn w:val="DefaultParagraphFont"/>
    <w:link w:val="BodyText2"/>
    <w:uiPriority w:val="99"/>
    <w:rsid w:val="00626EB3"/>
    <w:rPr>
      <w:rFonts w:asciiTheme="minorHAnsi" w:hAnsiTheme="minorHAnsi"/>
      <w:sz w:val="24"/>
      <w:szCs w:val="24"/>
      <w:lang w:eastAsia="ja-JP"/>
    </w:rPr>
  </w:style>
  <w:style w:type="character" w:customStyle="1" w:styleId="Heading3Char">
    <w:name w:val="Heading 3 Char"/>
    <w:basedOn w:val="DefaultParagraphFont"/>
    <w:link w:val="Heading3"/>
    <w:uiPriority w:val="9"/>
    <w:rsid w:val="00626EB3"/>
    <w:rPr>
      <w:rFonts w:asciiTheme="minorHAnsi" w:hAnsiTheme="minorHAnsi"/>
      <w:sz w:val="24"/>
      <w:szCs w:val="24"/>
      <w:u w:val="single"/>
      <w:lang w:eastAsia="ja-JP"/>
    </w:rPr>
  </w:style>
  <w:style w:type="character" w:customStyle="1" w:styleId="Heading4Char">
    <w:name w:val="Heading 4 Char"/>
    <w:basedOn w:val="DefaultParagraphFont"/>
    <w:link w:val="Heading4"/>
    <w:uiPriority w:val="9"/>
    <w:rsid w:val="00684686"/>
    <w:rPr>
      <w:rFonts w:asciiTheme="minorHAnsi" w:hAnsiTheme="minorHAnsi"/>
      <w:color w:val="000000"/>
      <w:sz w:val="24"/>
      <w:szCs w:val="24"/>
      <w:u w:val="single"/>
      <w:lang w:eastAsia="ja-JP"/>
    </w:rPr>
  </w:style>
  <w:style w:type="paragraph" w:styleId="Caption">
    <w:name w:val="caption"/>
    <w:basedOn w:val="Normal"/>
    <w:next w:val="Normal"/>
    <w:uiPriority w:val="35"/>
    <w:unhideWhenUsed/>
    <w:qFormat/>
    <w:rsid w:val="00C81D7A"/>
    <w:rPr>
      <w:rFonts w:ascii="Times New Roman" w:eastAsia="Times New Roman" w:hAnsi="Times New Roman" w:cs="Times New Roman"/>
      <w:b/>
      <w:bCs/>
      <w:color w:val="auto"/>
      <w:sz w:val="20"/>
      <w:szCs w:val="20"/>
      <w:lang w:eastAsia="en-US"/>
    </w:rPr>
  </w:style>
  <w:style w:type="paragraph" w:styleId="Title">
    <w:name w:val="Title"/>
    <w:basedOn w:val="Normal"/>
    <w:next w:val="Normal"/>
    <w:link w:val="TitleChar"/>
    <w:uiPriority w:val="10"/>
    <w:qFormat/>
    <w:rsid w:val="00C81D7A"/>
    <w:pPr>
      <w:spacing w:before="240" w:after="60"/>
      <w:jc w:val="center"/>
      <w:outlineLvl w:val="0"/>
    </w:pPr>
    <w:rPr>
      <w:rFonts w:ascii="Calibri Light" w:eastAsia="Times New Roman" w:hAnsi="Calibri Light" w:cs="Times New Roman"/>
      <w:b/>
      <w:bCs/>
      <w:color w:val="auto"/>
      <w:kern w:val="28"/>
      <w:sz w:val="32"/>
      <w:szCs w:val="32"/>
      <w:lang w:eastAsia="en-US"/>
    </w:rPr>
  </w:style>
  <w:style w:type="character" w:customStyle="1" w:styleId="TitleChar">
    <w:name w:val="Title Char"/>
    <w:basedOn w:val="DefaultParagraphFont"/>
    <w:link w:val="Title"/>
    <w:uiPriority w:val="10"/>
    <w:rsid w:val="00C81D7A"/>
    <w:rPr>
      <w:rFonts w:ascii="Calibri Light" w:eastAsia="Times New Roman" w:hAnsi="Calibri Light" w:cs="Times New Roman"/>
      <w:b/>
      <w:bCs/>
      <w:kern w:val="28"/>
      <w:sz w:val="32"/>
      <w:szCs w:val="32"/>
    </w:rPr>
  </w:style>
  <w:style w:type="paragraph" w:styleId="Subtitle">
    <w:name w:val="Subtitle"/>
    <w:basedOn w:val="Normal"/>
    <w:next w:val="Normal"/>
    <w:link w:val="SubtitleChar"/>
    <w:uiPriority w:val="11"/>
    <w:qFormat/>
    <w:rsid w:val="006005CC"/>
    <w:rPr>
      <w:b/>
      <w:lang w:eastAsia="en-US"/>
    </w:rPr>
  </w:style>
  <w:style w:type="character" w:customStyle="1" w:styleId="SubtitleChar">
    <w:name w:val="Subtitle Char"/>
    <w:basedOn w:val="DefaultParagraphFont"/>
    <w:link w:val="Subtitle"/>
    <w:uiPriority w:val="11"/>
    <w:rsid w:val="006005CC"/>
    <w:rPr>
      <w:b/>
      <w:color w:val="000000"/>
      <w:sz w:val="22"/>
      <w:szCs w:val="22"/>
    </w:rPr>
  </w:style>
  <w:style w:type="paragraph" w:customStyle="1" w:styleId="NoGrammarSpellingCheck">
    <w:name w:val="NoGrammarSpellingCheck"/>
    <w:basedOn w:val="Normal"/>
    <w:link w:val="NoGrammarSpellingCheckChar"/>
    <w:qFormat/>
    <w:rsid w:val="001859BE"/>
    <w:pPr>
      <w:spacing w:after="160" w:line="259" w:lineRule="auto"/>
    </w:pPr>
    <w:rPr>
      <w:rFonts w:asciiTheme="minorHAnsi" w:eastAsiaTheme="minorHAnsi" w:hAnsiTheme="minorHAnsi" w:cstheme="minorBidi"/>
      <w:noProof/>
      <w:color w:val="auto"/>
      <w:lang w:eastAsia="en-US"/>
    </w:rPr>
  </w:style>
  <w:style w:type="character" w:customStyle="1" w:styleId="NoGrammarSpellingCheckChar">
    <w:name w:val="NoGrammarSpellingCheck Char"/>
    <w:basedOn w:val="DefaultParagraphFont"/>
    <w:link w:val="NoGrammarSpellingCheck"/>
    <w:rsid w:val="001859BE"/>
    <w:rPr>
      <w:rFonts w:asciiTheme="minorHAnsi" w:eastAsiaTheme="minorHAnsi" w:hAnsiTheme="minorHAnsi" w:cstheme="minorBidi"/>
      <w:noProof/>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76010">
      <w:bodyDiv w:val="1"/>
      <w:marLeft w:val="0"/>
      <w:marRight w:val="0"/>
      <w:marTop w:val="0"/>
      <w:marBottom w:val="0"/>
      <w:divBdr>
        <w:top w:val="none" w:sz="0" w:space="0" w:color="auto"/>
        <w:left w:val="none" w:sz="0" w:space="0" w:color="auto"/>
        <w:bottom w:val="none" w:sz="0" w:space="0" w:color="auto"/>
        <w:right w:val="none" w:sz="0" w:space="0" w:color="auto"/>
      </w:divBdr>
    </w:div>
    <w:div w:id="90664740">
      <w:bodyDiv w:val="1"/>
      <w:marLeft w:val="0"/>
      <w:marRight w:val="0"/>
      <w:marTop w:val="0"/>
      <w:marBottom w:val="0"/>
      <w:divBdr>
        <w:top w:val="none" w:sz="0" w:space="0" w:color="auto"/>
        <w:left w:val="none" w:sz="0" w:space="0" w:color="auto"/>
        <w:bottom w:val="none" w:sz="0" w:space="0" w:color="auto"/>
        <w:right w:val="none" w:sz="0" w:space="0" w:color="auto"/>
      </w:divBdr>
    </w:div>
    <w:div w:id="96171295">
      <w:bodyDiv w:val="1"/>
      <w:marLeft w:val="0"/>
      <w:marRight w:val="0"/>
      <w:marTop w:val="0"/>
      <w:marBottom w:val="0"/>
      <w:divBdr>
        <w:top w:val="none" w:sz="0" w:space="0" w:color="auto"/>
        <w:left w:val="none" w:sz="0" w:space="0" w:color="auto"/>
        <w:bottom w:val="none" w:sz="0" w:space="0" w:color="auto"/>
        <w:right w:val="none" w:sz="0" w:space="0" w:color="auto"/>
      </w:divBdr>
    </w:div>
    <w:div w:id="269318732">
      <w:bodyDiv w:val="1"/>
      <w:marLeft w:val="0"/>
      <w:marRight w:val="0"/>
      <w:marTop w:val="0"/>
      <w:marBottom w:val="0"/>
      <w:divBdr>
        <w:top w:val="none" w:sz="0" w:space="0" w:color="auto"/>
        <w:left w:val="none" w:sz="0" w:space="0" w:color="auto"/>
        <w:bottom w:val="none" w:sz="0" w:space="0" w:color="auto"/>
        <w:right w:val="none" w:sz="0" w:space="0" w:color="auto"/>
      </w:divBdr>
    </w:div>
    <w:div w:id="515264964">
      <w:bodyDiv w:val="1"/>
      <w:marLeft w:val="0"/>
      <w:marRight w:val="0"/>
      <w:marTop w:val="0"/>
      <w:marBottom w:val="0"/>
      <w:divBdr>
        <w:top w:val="none" w:sz="0" w:space="0" w:color="auto"/>
        <w:left w:val="none" w:sz="0" w:space="0" w:color="auto"/>
        <w:bottom w:val="none" w:sz="0" w:space="0" w:color="auto"/>
        <w:right w:val="none" w:sz="0" w:space="0" w:color="auto"/>
      </w:divBdr>
    </w:div>
    <w:div w:id="551695277">
      <w:bodyDiv w:val="1"/>
      <w:marLeft w:val="0"/>
      <w:marRight w:val="0"/>
      <w:marTop w:val="0"/>
      <w:marBottom w:val="0"/>
      <w:divBdr>
        <w:top w:val="none" w:sz="0" w:space="0" w:color="auto"/>
        <w:left w:val="none" w:sz="0" w:space="0" w:color="auto"/>
        <w:bottom w:val="none" w:sz="0" w:space="0" w:color="auto"/>
        <w:right w:val="none" w:sz="0" w:space="0" w:color="auto"/>
      </w:divBdr>
    </w:div>
    <w:div w:id="591818194">
      <w:bodyDiv w:val="1"/>
      <w:marLeft w:val="0"/>
      <w:marRight w:val="0"/>
      <w:marTop w:val="0"/>
      <w:marBottom w:val="0"/>
      <w:divBdr>
        <w:top w:val="none" w:sz="0" w:space="0" w:color="auto"/>
        <w:left w:val="none" w:sz="0" w:space="0" w:color="auto"/>
        <w:bottom w:val="none" w:sz="0" w:space="0" w:color="auto"/>
        <w:right w:val="none" w:sz="0" w:space="0" w:color="auto"/>
      </w:divBdr>
    </w:div>
    <w:div w:id="738863603">
      <w:bodyDiv w:val="1"/>
      <w:marLeft w:val="0"/>
      <w:marRight w:val="0"/>
      <w:marTop w:val="0"/>
      <w:marBottom w:val="0"/>
      <w:divBdr>
        <w:top w:val="none" w:sz="0" w:space="0" w:color="auto"/>
        <w:left w:val="none" w:sz="0" w:space="0" w:color="auto"/>
        <w:bottom w:val="none" w:sz="0" w:space="0" w:color="auto"/>
        <w:right w:val="none" w:sz="0" w:space="0" w:color="auto"/>
      </w:divBdr>
      <w:divsChild>
        <w:div w:id="1473936968">
          <w:marLeft w:val="0"/>
          <w:marRight w:val="0"/>
          <w:marTop w:val="0"/>
          <w:marBottom w:val="0"/>
          <w:divBdr>
            <w:top w:val="none" w:sz="0" w:space="0" w:color="auto"/>
            <w:left w:val="none" w:sz="0" w:space="0" w:color="auto"/>
            <w:bottom w:val="none" w:sz="0" w:space="0" w:color="auto"/>
            <w:right w:val="none" w:sz="0" w:space="0" w:color="auto"/>
          </w:divBdr>
          <w:divsChild>
            <w:div w:id="588542032">
              <w:marLeft w:val="0"/>
              <w:marRight w:val="0"/>
              <w:marTop w:val="0"/>
              <w:marBottom w:val="0"/>
              <w:divBdr>
                <w:top w:val="none" w:sz="0" w:space="0" w:color="auto"/>
                <w:left w:val="none" w:sz="0" w:space="0" w:color="auto"/>
                <w:bottom w:val="none" w:sz="0" w:space="0" w:color="auto"/>
                <w:right w:val="none" w:sz="0" w:space="0" w:color="auto"/>
              </w:divBdr>
              <w:divsChild>
                <w:div w:id="1586693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8624273">
      <w:bodyDiv w:val="1"/>
      <w:marLeft w:val="0"/>
      <w:marRight w:val="0"/>
      <w:marTop w:val="0"/>
      <w:marBottom w:val="0"/>
      <w:divBdr>
        <w:top w:val="none" w:sz="0" w:space="0" w:color="auto"/>
        <w:left w:val="none" w:sz="0" w:space="0" w:color="auto"/>
        <w:bottom w:val="none" w:sz="0" w:space="0" w:color="auto"/>
        <w:right w:val="none" w:sz="0" w:space="0" w:color="auto"/>
      </w:divBdr>
    </w:div>
    <w:div w:id="911233101">
      <w:bodyDiv w:val="1"/>
      <w:marLeft w:val="0"/>
      <w:marRight w:val="0"/>
      <w:marTop w:val="0"/>
      <w:marBottom w:val="0"/>
      <w:divBdr>
        <w:top w:val="none" w:sz="0" w:space="0" w:color="auto"/>
        <w:left w:val="none" w:sz="0" w:space="0" w:color="auto"/>
        <w:bottom w:val="none" w:sz="0" w:space="0" w:color="auto"/>
        <w:right w:val="none" w:sz="0" w:space="0" w:color="auto"/>
      </w:divBdr>
    </w:div>
    <w:div w:id="1022512118">
      <w:bodyDiv w:val="1"/>
      <w:marLeft w:val="0"/>
      <w:marRight w:val="0"/>
      <w:marTop w:val="0"/>
      <w:marBottom w:val="0"/>
      <w:divBdr>
        <w:top w:val="none" w:sz="0" w:space="0" w:color="auto"/>
        <w:left w:val="none" w:sz="0" w:space="0" w:color="auto"/>
        <w:bottom w:val="none" w:sz="0" w:space="0" w:color="auto"/>
        <w:right w:val="none" w:sz="0" w:space="0" w:color="auto"/>
      </w:divBdr>
    </w:div>
    <w:div w:id="1241478031">
      <w:bodyDiv w:val="1"/>
      <w:marLeft w:val="0"/>
      <w:marRight w:val="0"/>
      <w:marTop w:val="0"/>
      <w:marBottom w:val="0"/>
      <w:divBdr>
        <w:top w:val="none" w:sz="0" w:space="0" w:color="auto"/>
        <w:left w:val="none" w:sz="0" w:space="0" w:color="auto"/>
        <w:bottom w:val="none" w:sz="0" w:space="0" w:color="auto"/>
        <w:right w:val="none" w:sz="0" w:space="0" w:color="auto"/>
      </w:divBdr>
    </w:div>
    <w:div w:id="1323198390">
      <w:bodyDiv w:val="1"/>
      <w:marLeft w:val="0"/>
      <w:marRight w:val="0"/>
      <w:marTop w:val="0"/>
      <w:marBottom w:val="0"/>
      <w:divBdr>
        <w:top w:val="none" w:sz="0" w:space="0" w:color="auto"/>
        <w:left w:val="none" w:sz="0" w:space="0" w:color="auto"/>
        <w:bottom w:val="none" w:sz="0" w:space="0" w:color="auto"/>
        <w:right w:val="none" w:sz="0" w:space="0" w:color="auto"/>
      </w:divBdr>
    </w:div>
    <w:div w:id="1798184300">
      <w:bodyDiv w:val="1"/>
      <w:marLeft w:val="0"/>
      <w:marRight w:val="0"/>
      <w:marTop w:val="0"/>
      <w:marBottom w:val="0"/>
      <w:divBdr>
        <w:top w:val="none" w:sz="0" w:space="0" w:color="auto"/>
        <w:left w:val="none" w:sz="0" w:space="0" w:color="auto"/>
        <w:bottom w:val="none" w:sz="0" w:space="0" w:color="auto"/>
        <w:right w:val="none" w:sz="0" w:space="0" w:color="auto"/>
      </w:divBdr>
    </w:div>
    <w:div w:id="1900631711">
      <w:bodyDiv w:val="1"/>
      <w:marLeft w:val="0"/>
      <w:marRight w:val="0"/>
      <w:marTop w:val="0"/>
      <w:marBottom w:val="0"/>
      <w:divBdr>
        <w:top w:val="none" w:sz="0" w:space="0" w:color="auto"/>
        <w:left w:val="none" w:sz="0" w:space="0" w:color="auto"/>
        <w:bottom w:val="none" w:sz="0" w:space="0" w:color="auto"/>
        <w:right w:val="none" w:sz="0" w:space="0" w:color="auto"/>
      </w:divBdr>
    </w:div>
    <w:div w:id="2035688882">
      <w:bodyDiv w:val="1"/>
      <w:marLeft w:val="0"/>
      <w:marRight w:val="0"/>
      <w:marTop w:val="0"/>
      <w:marBottom w:val="0"/>
      <w:divBdr>
        <w:top w:val="none" w:sz="0" w:space="0" w:color="auto"/>
        <w:left w:val="none" w:sz="0" w:space="0" w:color="auto"/>
        <w:bottom w:val="none" w:sz="0" w:space="0" w:color="auto"/>
        <w:right w:val="none" w:sz="0" w:space="0" w:color="auto"/>
      </w:divBdr>
    </w:div>
    <w:div w:id="212291356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yperlink" Target="mailto:dylan.beaudett@ca.usda.gov" TargetMode="External"/><Relationship Id="rId13" Type="http://schemas.openxmlformats.org/officeDocument/2006/relationships/hyperlink" Target="mailto:skye.wills@ca.usda.gov" TargetMode="External"/><Relationship Id="rId18" Type="http://schemas.openxmlformats.org/officeDocument/2006/relationships/hyperlink" Target="https://github.com/ncss-tech/soilReport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mailto:jennifer.wood@ca.usda.gov" TargetMode="External"/><Relationship Id="rId12" Type="http://schemas.openxmlformats.org/officeDocument/2006/relationships/hyperlink" Target="mailto:jason.nemecek@wi.usda.gov" TargetMode="External"/><Relationship Id="rId17" Type="http://schemas.openxmlformats.org/officeDocument/2006/relationships/hyperlink" Target="https://github.com/ncss-tech/soil-range-in-characteristics/blob/master/references/RV%20defnition%20email%20discussion.docx"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www.nrcs.usda.gov/wps/portal/nrcs/detail/soils/ref/?cid=nrcs142p2_054223" TargetMode="External"/><Relationship Id="rId20" Type="http://schemas.openxmlformats.org/officeDocument/2006/relationships/hyperlink" Target="http://www.wcc.nrcs.usda.gov/normals/median_average.htm"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russ.almaraz@ca.usda.gov" TargetMode="External"/><Relationship Id="rId24" Type="http://schemas.openxmlformats.org/officeDocument/2006/relationships/footer" Target="footer1.xml"/><Relationship Id="rId5" Type="http://schemas.openxmlformats.org/officeDocument/2006/relationships/footnotes" Target="footnotes.xml"/><Relationship Id="rId15" Type="http://schemas.microsoft.com/office/2011/relationships/commentsExtended" Target="commentsExtended.xml"/><Relationship Id="rId23" Type="http://schemas.openxmlformats.org/officeDocument/2006/relationships/hyperlink" Target="https://github.com/ncss-tech/soil-range-in-characteristics" TargetMode="External"/><Relationship Id="rId28" Type="http://schemas.openxmlformats.org/officeDocument/2006/relationships/theme" Target="theme/theme1.xml"/><Relationship Id="rId10" Type="http://schemas.openxmlformats.org/officeDocument/2006/relationships/hyperlink" Target="mailto:stephen.roecerk@in.usda.gov" TargetMode="External"/><Relationship Id="rId19" Type="http://schemas.openxmlformats.org/officeDocument/2006/relationships/hyperlink" Target="https://github.com/ncss-tech/soil-range-in-characteristics" TargetMode="External"/><Relationship Id="rId4" Type="http://schemas.openxmlformats.org/officeDocument/2006/relationships/webSettings" Target="webSettings.xml"/><Relationship Id="rId9" Type="http://schemas.openxmlformats.org/officeDocument/2006/relationships/hyperlink" Target="mailto:tom.davello@wv.usda.gov" TargetMode="External"/><Relationship Id="rId14" Type="http://schemas.openxmlformats.org/officeDocument/2006/relationships/comments" Target="comments.xml"/><Relationship Id="rId22" Type="http://schemas.openxmlformats.org/officeDocument/2006/relationships/hyperlink" Target="https://github.com/ncss-tech/soil-range-in-characteristics/blob/master/references/RV%20defnition%20email%20discussion.docx" TargetMode="External"/><Relationship Id="rId27"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5</Pages>
  <Words>1747</Words>
  <Characters>9962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USDA</Company>
  <LinksUpToDate>false</LinksUpToDate>
  <CharactersWithSpaces>11686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Wood, Jennifer - NRCS, Davis, CA</cp:lastModifiedBy>
  <cp:revision>4</cp:revision>
  <cp:lastPrinted>2014-05-20T18:18:00Z</cp:lastPrinted>
  <dcterms:created xsi:type="dcterms:W3CDTF">2017-11-16T23:15:00Z</dcterms:created>
  <dcterms:modified xsi:type="dcterms:W3CDTF">2017-11-16T23:27:00Z</dcterms:modified>
</cp:coreProperties>
</file>