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sz w:val="28"/>
          <w:szCs w:val="28"/>
        </w:rPr>
        <w:t xml:space="preserve">T-BAS v2.1 Tutorial 1: </w:t>
      </w:r>
      <w:r>
        <w:rPr>
          <w:b/>
          <w:sz w:val="28"/>
          <w:szCs w:val="28"/>
        </w:rPr>
        <w:t>Using cifr phyloXML to Create New Trees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/>
      </w:r>
    </w:p>
    <w:p>
      <w:pPr>
        <w:pStyle w:val="Normal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1)  Select Upload tree page and click the Newick tree radio button. Use example tree, sequence and metadata.</w:t>
      </w:r>
    </w:p>
    <w:p>
      <w:pPr>
        <w:pStyle w:val="Normal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572008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720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38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9</TotalTime>
  <Application>LibreOffice/5.0.3.2$Linux_X86_64 LibreOffice_project/00m0$Build-2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2019-06-06T17:02:29Z</dcterms:created>
  <dc:creator>jim </dc:creator>
  <dc:language>en-US</dc:language>
  <cp:lastModifiedBy>jim </cp:lastModifiedBy>
  <dcterms:modified xsi:type="dcterms:W3CDTF">2019-06-06T17:11:40Z</dcterms:modified>
  <cp:revision>1</cp:revision>
</cp:coreProperties>
</file>