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0C4B39"/>
          <w:sz w:val="22"/>
        </w:rPr>
        <w:t>HỆ THỐNG Y TẾ &amp; ĐẶT LỊCH KHÁM TRỰC TUYẾN NOVACARE</w:t>
        <w:br/>
      </w:r>
    </w:p>
    <w:p>
      <w:pPr>
        <w:spacing w:after="80"/>
        <w:jc w:val="center"/>
      </w:pPr>
      <w:r>
        <w:rPr>
          <w:b/>
          <w:color w:val="0C4B39"/>
          <w:sz w:val="32"/>
        </w:rPr>
        <w:t>BÁO CÁO KẾT QUẢ TRIỂN KHAI TÍNH NĂNG</w:t>
        <w:br/>
        <w:t>LUỒNG ĐẶT KHÁM THEO CƠ SỞ Y TẾ / BỆNH VIỆN</w:t>
      </w:r>
    </w:p>
    <w:p>
      <w:pPr>
        <w:spacing w:after="320"/>
        <w:jc w:val="center"/>
      </w:pPr>
      <w:r>
        <w:rPr>
          <w:i/>
          <w:color w:val="64748B"/>
          <w:sz w:val="19"/>
        </w:rPr>
        <w:t>Ngày hoàn thành: 08/08/2026  |  Hệ thống: NovaCare Web Client  |  Trạng thái: Hoàn tất 100%</w:t>
      </w:r>
    </w:p>
    <w:p>
      <w:pPr>
        <w:spacing w:after="280"/>
        <w:pBdr>
          <w:bottom w:val="single" w:sz="12" w:space="1" w:color="0C4B39"/>
        </w:pBdr>
      </w:pPr>
    </w:p>
    <w:p>
      <w:pPr>
        <w:spacing w:before="280" w:after="120"/>
      </w:pPr>
      <w:r>
        <w:rPr>
          <w:b/>
          <w:color w:val="0C4B39"/>
          <w:sz w:val="24"/>
        </w:rPr>
        <w:t>1. TỔNG QUAN YÊU CẦU &amp; NGHIỆP VỤ TRIỂN KHAI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Mục tiêu bài toán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Xây dựng luồng đặt khám theo Cơ sở Y tế (Bệnh viện / Phòng khám / Chi nhánh) tối ưu hóa trải nghiệm người dùng, giúp bệnh nhân chủ động chọn bác sĩ, chuyên khoa, dịch vụ và thời gian khám nhanh chóng.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Quy trình tổng thể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Luồng gồm 2 cấp chính: Cấp 1 (Chọn cơ sở y tế) -&gt; Cấp 2 (Chọn hình thức khám: Khám dịch vụ, Khám thường, Khám theo bác sĩ). Khi chọn 'Khám theo bác sĩ', kích hoạt Form Đặt Khám 4 Bước chuẩn hóa.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Form 4 Bước Đặt Khám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Bước 1: Chọn thông tin khám (Popups Chọn Chuyên khoa, Bác sĩ, Dịch vụ + Chọn Ngày &amp; Giờ theo buổi) -&gt; Bước 2: Chọn hồ sơ bệnh nhân (Thêm mới hồ sơ) -&gt; Bước 3: Xác nhận thông tin -&gt; Bước 4: Xác nhận thanh toán &amp; Tạo vé khám.</w:t>
            </w:r>
          </w:p>
        </w:tc>
      </w:tr>
      <w:tr>
        <w:tc>
          <w:tcPr>
            <w:tcW w:type="dxa" w:w="2592"/>
            <w:shd w:fill="F1F5F9"/>
          </w:tcPr>
          <w:p>
            <w:pPr>
              <w:spacing w:after="40"/>
            </w:pPr>
            <w:r>
              <w:rPr>
                <w:b/>
                <w:color w:val="0F172A"/>
                <w:sz w:val="19"/>
              </w:rPr>
              <w:t>Trải nghiệm UI/UX</w:t>
            </w:r>
          </w:p>
        </w:tc>
        <w:tc>
          <w:tcPr>
            <w:tcW w:type="dxa" w:w="6768"/>
          </w:tcPr>
          <w:p>
            <w:pPr>
              <w:spacing w:after="40"/>
            </w:pPr>
            <w:r>
              <w:rPr>
                <w:color w:val="0F172A"/>
                <w:sz w:val="19"/>
              </w:rPr>
              <w:t>Thiết kế hiện đại chuẩn Y tế số với Glassmorphism, Popups Dialog chọn nhanh, hiệu ứng micro-animations, tự động tính phí và xác nhận đặt lịch tức thì.</w:t>
            </w:r>
          </w:p>
        </w:tc>
      </w:tr>
    </w:tbl>
    <w:p/>
    <w:p>
      <w:pPr>
        <w:spacing w:before="280" w:after="120"/>
      </w:pPr>
      <w:r>
        <w:rPr>
          <w:b/>
          <w:color w:val="0C4B39"/>
          <w:sz w:val="24"/>
        </w:rPr>
        <w:t>2. CHI TIẾT CÁC BƯỚC TRONG LUỒNG ĐẶT KHÁM THEO CƠ SỞ</w:t>
      </w:r>
    </w:p>
    <w:p>
      <w:pPr>
        <w:spacing w:before="160" w:after="40"/>
      </w:pPr>
      <w:r>
        <w:rPr>
          <w:b/>
          <w:color w:val="0C4B39"/>
          <w:sz w:val="20"/>
        </w:rPr>
        <w:t>CẤP 1: BƯỚC 1 - CHỌN CƠ SỞ Y TẾ</w:t>
      </w:r>
    </w:p>
    <w:p>
      <w:pPr>
        <w:spacing w:after="40"/>
        <w:ind w:left="288"/>
      </w:pPr>
      <w:r>
        <w:rPr>
          <w:color w:val="0F172A"/>
          <w:sz w:val="18"/>
        </w:rPr>
        <w:t>Cho phép hiển thị cơ sở y tế đã chọn (từ đường dẫn URL hoặc trang danh sách).</w:t>
      </w:r>
    </w:p>
    <w:p>
      <w:pPr>
        <w:spacing w:after="40"/>
        <w:ind w:left="288"/>
      </w:pPr>
      <w:r>
        <w:rPr>
          <w:color w:val="0F172A"/>
          <w:sz w:val="18"/>
        </w:rPr>
        <w:t>Hỗ trợ popup 'HospitalSelectModal' cho phép tìm kiếm và thay đổi sang bệnh viện/phòng khám đối tác khác trên hệ thống NovaCare.</w:t>
      </w:r>
    </w:p>
    <w:p>
      <w:pPr>
        <w:spacing w:after="40"/>
        <w:ind w:left="288"/>
      </w:pPr>
      <w:r>
        <w:rPr>
          <w:color w:val="0F172A"/>
          <w:sz w:val="18"/>
        </w:rPr>
        <w:t>Hiển thị đầy đủ Logo, Tên bệnh viện, Địa chỉ, Hotline và Đánh giá sao.</w:t>
      </w:r>
    </w:p>
    <w:p>
      <w:pPr>
        <w:spacing w:before="160" w:after="40"/>
      </w:pPr>
      <w:r>
        <w:rPr>
          <w:b/>
          <w:color w:val="0C4B39"/>
          <w:sz w:val="20"/>
        </w:rPr>
        <w:t>CẤP 1: BƯỚC 2 - CHỌN HÌNH THỨC ĐẶT KHÁM</w:t>
      </w:r>
    </w:p>
    <w:p>
      <w:pPr>
        <w:spacing w:after="40"/>
        <w:ind w:left="288"/>
      </w:pPr>
      <w:r>
        <w:rPr>
          <w:color w:val="0F172A"/>
          <w:sz w:val="18"/>
        </w:rPr>
        <w:t>1. Khám theo Bác sĩ (Khuyên dùng): Đặt hẹn trực tiếp với bác sĩ chuyên khoa ưu tiên.</w:t>
      </w:r>
    </w:p>
    <w:p>
      <w:pPr>
        <w:spacing w:after="40"/>
        <w:ind w:left="288"/>
      </w:pPr>
      <w:r>
        <w:rPr>
          <w:color w:val="0F172A"/>
          <w:sz w:val="18"/>
        </w:rPr>
        <w:t>2. Khám Dịch vụ / Xét nghiệm: Đăng ký gói khám sức khỏe tổng quát &amp; chẩn đoán kỹ thuật cao.</w:t>
      </w:r>
    </w:p>
    <w:p>
      <w:pPr>
        <w:spacing w:after="40"/>
        <w:ind w:left="288"/>
      </w:pPr>
      <w:r>
        <w:rPr>
          <w:color w:val="0F172A"/>
          <w:sz w:val="18"/>
        </w:rPr>
        <w:t>3. Khám Thường / Phân luồng: Lấy số thứ tự điện tử khám tiêu chuẩn tại quầy tiếp nhận bệnh viện.</w:t>
      </w:r>
    </w:p>
    <w:p>
      <w:pPr>
        <w:spacing w:before="160" w:after="40"/>
      </w:pPr>
      <w:r>
        <w:rPr>
          <w:b/>
          <w:color w:val="0C4B39"/>
          <w:sz w:val="20"/>
        </w:rPr>
        <w:t>CẤP 2: FORM 4 BƯỚC KHI CHỌN 'KHÁM THEO BÁC SĨ'</w:t>
      </w:r>
    </w:p>
    <w:p>
      <w:pPr>
        <w:spacing w:after="40"/>
        <w:ind w:left="288"/>
      </w:pPr>
      <w:r>
        <w:rPr>
          <w:color w:val="0F172A"/>
          <w:sz w:val="18"/>
        </w:rPr>
        <w:t>• BƯỚC 1: CHỌN THÔNG TIN KHÁM: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1. Chọn chuyên khoa (Popup SpecialtySelectModal): Danh mục chuyên khoa hiện có tại bệnh viện.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2. Chọn Bác sĩ (Popup DoctorSelectModal): Danh sách bác sĩ thuộc chuyên khoa kèm ảnh, học vị, giá khám.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3. Chọn Dịch vụ (Popup ServiceSelectModal): Danh mục dịch vụ khám &amp; thời gian dự kiến.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4. Chọn Ngày khám: Dải 14 ngày tiếp theo với định dạng Thứ / Ngày / Tháng trực quan.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5. Chọn Giờ khám theo buổi: Phân loại Buổi Sáng (7h-12h), Buổi Chiều (13h-17h), Buổi Tối (17h-20h) kèm trạng thái khung giờ khả dụng/đã kín chỗ.</w:t>
      </w:r>
    </w:p>
    <w:p>
      <w:pPr>
        <w:spacing w:after="40"/>
        <w:ind w:left="288"/>
      </w:pPr>
      <w:r>
        <w:rPr>
          <w:color w:val="0F172A"/>
          <w:sz w:val="18"/>
        </w:rPr>
        <w:t>• BƯỚC 2: CHỌN HỒ SƠ BỆNH NHÂN: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Danh sách hồ sơ bệnh nhân cá nhân &amp; thân nhân đã lưu.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Nút 'Thêm hồ sơ mới' (Popup NewProfileModal + PatientProfileForm): Điền Họ tên, Ngày sinh, SĐT, CCCD, Mã BHYT, Địa chỉ và Quan hệ.</w:t>
      </w:r>
    </w:p>
    <w:p>
      <w:pPr>
        <w:spacing w:after="40"/>
        <w:ind w:left="288"/>
      </w:pPr>
      <w:r>
        <w:rPr>
          <w:color w:val="0F172A"/>
          <w:sz w:val="18"/>
        </w:rPr>
        <w:t>• BƯỚC 3: XÁC NHẬN THÔNG TIN: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Hiển thị Thông tin Bệnh viện (Tên, địa chỉ, hotline).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Hiển thị Thông tin Bệnh nhân (Họ tên, ngày sinh, SĐT, CCCD).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Hiển thị Thông tin Đặt khám (Chuyên khoa, Bác sĩ, Dịch vụ, Ngày khám, Giờ khám) &amp; Nhập lý do khám.</w:t>
      </w:r>
    </w:p>
    <w:p>
      <w:pPr>
        <w:spacing w:after="40"/>
        <w:ind w:left="288"/>
      </w:pPr>
      <w:r>
        <w:rPr>
          <w:color w:val="0F172A"/>
          <w:sz w:val="18"/>
        </w:rPr>
        <w:t>• BƯỚC 4: XÁC NHẬN THANH TOÁN: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Chọn hình thức thanh toán: 1. Thanh toán tại cơ sở y tế; 2. Thanh toán VNPAY Online (Sandbox); 3. Quét mã QR Ngân hàng / Momo / ZaloPay.</w:t>
      </w:r>
    </w:p>
    <w:p>
      <w:pPr>
        <w:spacing w:after="40"/>
        <w:ind w:left="288"/>
      </w:pPr>
      <w:r>
        <w:rPr>
          <w:color w:val="0F172A"/>
          <w:sz w:val="18"/>
        </w:rPr>
        <w:t xml:space="preserve">   - Nhấn 'Xác nhận đặt lịch &amp; Thanh toán': Gọi API tạo lịch hẹn, tự động giữ chỗ và hiển thị Vé Đặt Lịch Khám Điện Tử.</w:t>
      </w:r>
    </w:p>
    <w:p/>
    <w:p>
      <w:pPr>
        <w:spacing w:before="280" w:after="120"/>
      </w:pPr>
      <w:r>
        <w:rPr>
          <w:b/>
          <w:color w:val="0C4B39"/>
          <w:sz w:val="24"/>
        </w:rPr>
        <w:t>3. DANH SÁCH COMPONENT &amp; MÃ NGUỒN ĐÃ THỰC HIỆN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File Component / Page</w:t>
            </w:r>
          </w:p>
        </w:tc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Loại</w:t>
            </w:r>
          </w:p>
        </w:tc>
        <w:tc>
          <w:tcPr>
            <w:tcW w:type="dxa" w:w="3120"/>
            <w:shd w:fill="0C4B39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Chức năng triển khai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src/app/(public)/dat-kham-co-so/page.tsx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Page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Trang chính điều phối luồng đặt khám theo cơ sở, xử lý URL params, hiển thị thông tin bệnh viện &amp; chọn hình thức khám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src/components/features/booking/hospital-flow/DoctorBookingWizard.tsx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Master Wizard điều khiển tiến trình 4 bước đặt khám theo bác sĩ (Step 1 -&gt; 2 -&gt; 3 -&gt; 4)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Step1BookingInfo.tsx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1 Form: Chọn chuyên khoa, bác sĩ, dịch vụ bằng Popup Modal + Chọn Ngày &amp; Khung giờ theo buổi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SpecialtySelectModal.tsx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Popup Modal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Dialog tìm kiếm &amp; chọn chuyên khoa khả dụng tại bệnh viện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DoctorSelectModal.tsx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Popup Modal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Dialog tìm kiếm &amp; chọn bác sĩ thuộc chuyên khoa kèm thông tin học vị, giá khám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ServiceSelectModal.tsx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Popup Modal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Dialog chọn gói dịch vụ y tế kèm bảng giá &amp; mô tả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Step2SelectPatientProfile.tsx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2 Form: Danh sách hồ sơ bệnh nhân + Nút mở modal thêm hồ sơ mới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NewProfileModal.tsx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Popup Modal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Dialog thêm hồ sơ bệnh nhân mới bằng PatientProfileForm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Step3ConfirmInfo.tsx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3 Form: Xác nhận thông tin Bệnh viện, Bệnh nhân, Lịch khám &amp; Nhập lý do khám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Step4Payment.tsx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Bước 4 Form: Chọn phương thức thanh toán (Tại cơ sở/VNPAY/QR) &amp; Xuất vé khám điện tử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HospitalSelectModal.tsx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Popup Modal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Dialog chọn/thay đổi cơ sở y tế đối tác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BookingTypeStep.tsx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Component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Giao diện chọn 3 hình thức khám (Khám theo bác sĩ, Khám dịch vụ, Khám thường)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src/app/(public)/co-so-y-te/[id]/page.tsx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Page Update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Cập nhật nút 'Đặt lịch khám ngay' chuyển hướng trực tiếp sang /dat-kham-co-so</w:t>
            </w:r>
          </w:p>
        </w:tc>
      </w:tr>
      <w:tr>
        <w:tc>
          <w:tcPr>
            <w:tcW w:type="dxa" w:w="3120"/>
            <w:shd w:fill="F8FAFC"/>
          </w:tcPr>
          <w:p>
            <w:pPr>
              <w:spacing w:after="40"/>
            </w:pPr>
            <w:r>
              <w:rPr>
                <w:b/>
                <w:color w:val="0F172A"/>
                <w:sz w:val="18"/>
              </w:rPr>
              <w:t>src/app/(public)/co-so-y-te/page.tsx</w:t>
            </w:r>
          </w:p>
        </w:tc>
        <w:tc>
          <w:tcPr>
            <w:tcW w:type="dxa" w:w="3120"/>
            <w:shd w:fill="F1F5F9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Page Update</w:t>
            </w:r>
          </w:p>
        </w:tc>
        <w:tc>
          <w:tcPr>
            <w:tcW w:type="dxa" w:w="3120"/>
          </w:tcPr>
          <w:p>
            <w:pPr>
              <w:spacing w:after="40"/>
            </w:pPr>
            <w:r>
              <w:rPr>
                <w:color w:val="0F172A"/>
                <w:sz w:val="18"/>
              </w:rPr>
              <w:t>Cập nhật nút 'Đặt lịch ngay' trong thẻ bệnh viện chuyển sang /dat-kham-co-so</w:t>
            </w:r>
          </w:p>
        </w:tc>
      </w:tr>
    </w:tbl>
    <w:p/>
    <w:p>
      <w:pPr>
        <w:spacing w:before="280" w:after="120"/>
      </w:pPr>
      <w:r>
        <w:rPr>
          <w:b/>
          <w:color w:val="0C4B39"/>
          <w:sz w:val="24"/>
        </w:rPr>
        <w:t>4. KẾT QUẢ KIỂM THỬ &amp; NGHIỆM THU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TypeScript Compilation: </w:t>
      </w:r>
      <w:r>
        <w:rPr>
          <w:color w:val="0F172A"/>
          <w:sz w:val="19"/>
        </w:rPr>
        <w:t>PASS 100% - Không phát sinh bất kỳ lỗi cú pháp hoặc Type Mismatch nào.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Popup Modals Selection: </w:t>
      </w:r>
      <w:r>
        <w:rPr>
          <w:color w:val="0F172A"/>
          <w:sz w:val="19"/>
        </w:rPr>
        <w:t>PASS - Popup Chuyên khoa, Bác sĩ, Dịch vụ và Hồ sơ bệnh nhân hoạt động mượt mà.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Session-based Time Slots: </w:t>
      </w:r>
      <w:r>
        <w:rPr>
          <w:color w:val="0F172A"/>
          <w:sz w:val="19"/>
        </w:rPr>
        <w:t>PASS - Bộ lọc giờ khám theo Buổi sáng / Buổi chiều / Buổi tối phản hồi tức thì.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Thêm Hồ Sơ Bệnh Nhân: </w:t>
      </w:r>
      <w:r>
        <w:rPr>
          <w:color w:val="0F172A"/>
          <w:sz w:val="19"/>
        </w:rPr>
        <w:t>PASS - Tạo hồ sơ bệnh nhân mới trực tiếp tại Bước 2 thành công.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Tích hợp API Đặt Hẹn: </w:t>
      </w:r>
      <w:r>
        <w:rPr>
          <w:color w:val="0F172A"/>
          <w:sz w:val="19"/>
        </w:rPr>
        <w:t>PASS - Tạo lịch hẹn mới trong cơ sở dữ liệu PostgreSQL &amp; xuất vé khám QR code thành công.</w:t>
      </w:r>
    </w:p>
    <w:p>
      <w:pPr>
        <w:spacing w:after="60"/>
        <w:ind w:left="288"/>
      </w:pPr>
      <w:r>
        <w:rPr>
          <w:b/>
          <w:color w:val="0C4B39"/>
          <w:sz w:val="19"/>
        </w:rPr>
        <w:t xml:space="preserve">✔ Thanh toán VNPAY &amp; Trả sau: </w:t>
      </w:r>
      <w:r>
        <w:rPr>
          <w:color w:val="0F172A"/>
          <w:sz w:val="19"/>
        </w:rPr>
        <w:t>PASS - Hỗ trợ cả 2 luồng Thanh toán tại cơ sở y tế và Thanh toán VNPAY Online.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C4B39"/>
                <w:sz w:val="20"/>
              </w:rPr>
              <w:t>NGƯỜI LẬP BÁO CÁO</w:t>
              <w:br/>
            </w:r>
            <w:r>
              <w:rPr>
                <w:i/>
                <w:color w:val="64748B"/>
                <w:sz w:val="18"/>
              </w:rPr>
              <w:t>(Ký và ghi rõ họ tên)</w:t>
              <w:br/>
              <w:br/>
              <w:br/>
              <w:br/>
              <w:t>Developer Team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C4B39"/>
                <w:sz w:val="20"/>
              </w:rPr>
              <w:t>ĐỘI NGŨ NOVACARE</w:t>
              <w:br/>
            </w:r>
            <w:r>
              <w:rPr>
                <w:i/>
                <w:color w:val="64748B"/>
                <w:sz w:val="18"/>
              </w:rPr>
              <w:t>(Ký và ghi rõ họ tên)</w:t>
              <w:br/>
              <w:br/>
              <w:br/>
              <w:br/>
              <w:t>Project Lead / Lead Architect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