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000"/>
          <w:sz w:val="36"/>
        </w:rPr>
        <w:t>BÁO CÁO KẾT QUẢ TRIỂN KHAI GIAI ĐOẠN 6</w:t>
      </w:r>
    </w:p>
    <w:p>
      <w:pPr>
        <w:jc w:val="center"/>
      </w:pPr>
      <w:r>
        <w:rPr>
          <w:i/>
          <w:sz w:val="28"/>
        </w:rPr>
        <w:t>Ứng dụng di động Bệnh nhân (NovaCare Mobile App bằng Native Android &amp; Jetpack Compose)</w:t>
      </w:r>
    </w:p>
    <w:p>
      <w:r>
        <w:br/>
      </w:r>
    </w:p>
    <w:p>
      <w:pPr>
        <w:pStyle w:val="Heading1"/>
      </w:pPr>
      <w:r>
        <w:rPr>
          <w:color w:val="0066CC"/>
        </w:rPr>
        <w:t>1. Tổng quan Giai đoạn 6</w:t>
      </w:r>
    </w:p>
    <w:p>
      <w:r>
        <w:t>Giai đoạn 6 thực hiện triển khai toàn bộ ứng dụng di động dành cho bệnh nhân bằng Native Android (Kotlin &amp; Jetpack Compose) trong thư mục mobile. Ứng dụng cung cấp các chức năng cốt lõi cho bệnh nhân bao gồm: Đăng nhập/Đăng ký tài khoản, tìm kiếm danh sách bác sĩ theo chuyên khoa và cơ sở y tế với bộ lọc thông minh, quy trình đặt lịch khám bệnh trực quan qua 5 bước (Stepper Flow), tích hợp cổng thanh toán điện tử VNPay thông qua WebView, quản lý hồ sơ y tế bệnh nhân (CRUD), xem danh sách lịch khám sắp tới và lịch sử khám, trình diễn mã QR check-in tiếp nhận ngoại tuyến trực tiếp tại bệnh viện và trung tâm thông báo.</w:t>
      </w:r>
    </w:p>
    <w:p>
      <w:pPr>
        <w:pStyle w:val="Heading1"/>
      </w:pPr>
      <w:r>
        <w:rPr>
          <w:color w:val="0066CC"/>
        </w:rPr>
        <w:t>2. Thiết lập cấu hình dự án di động</w:t>
      </w:r>
    </w:p>
    <w:p>
      <w:pPr>
        <w:pStyle w:val="ListBullet"/>
      </w:pPr>
      <w:r>
        <w:rPr>
          <w:b/>
        </w:rPr>
        <w:t>gradle/libs.versions.toml</w:t>
      </w:r>
      <w:r>
        <w:t>: Khai báo các thư viện dependencies phiên bản ổn định bao gồm Retrofit (2.9.0), OkHttp logging, Jetpack Navigation Compose (2.8.5), Coil Compose (2.6.0) hỗ trợ tải ảnh từ internet.</w:t>
      </w:r>
    </w:p>
    <w:p>
      <w:pPr>
        <w:pStyle w:val="ListBullet"/>
      </w:pPr>
      <w:r>
        <w:rPr>
          <w:b/>
        </w:rPr>
        <w:t>app/build.gradle.kts</w:t>
      </w:r>
      <w:r>
        <w:t>: Đăng ký các thư viện của dự án, cấu hình Android SDK (compileSdk 36.1, minSdk 24), tối ưu hóa cấu hình gradle để hỗ trợ biên dịch nhanh.</w:t>
      </w:r>
    </w:p>
    <w:p>
      <w:pPr>
        <w:pStyle w:val="ListBullet"/>
      </w:pPr>
      <w:r>
        <w:rPr>
          <w:b/>
        </w:rPr>
        <w:t>app/src/main/AndroidManifest.xml</w:t>
      </w:r>
      <w:r>
        <w:t>: Khai báo quyền truy cập Internet (android.permission.INTERNET) và cấu hình sử dụng Cleartext Traffic (android:usesCleartextTraffic="true") để cho phép kết nối HTTP tới máy chủ NestJS Backend local.</w:t>
      </w:r>
    </w:p>
    <w:p>
      <w:pPr>
        <w:pStyle w:val="Heading1"/>
      </w:pPr>
      <w:r>
        <w:rPr>
          <w:color w:val="0066CC"/>
        </w:rPr>
        <w:t>3. Thiết lập Giao diện &amp; Hệ màu thương hiệu</w:t>
      </w:r>
    </w:p>
    <w:p>
      <w:pPr>
        <w:pStyle w:val="ListBullet"/>
      </w:pPr>
      <w:r>
        <w:rPr>
          <w:b/>
        </w:rPr>
        <w:t>app/src/main/java/com/example/kltn_novacare/ui/theme/Color.kt</w:t>
      </w:r>
      <w:r>
        <w:t>: Định nghĩa các mã màu thương hiệu y tế cao cấp: Primary (xanh lá cây #22C55E giúp dễ đọc văn bản), Secondary (xanh charcoal tối #1A2B3C cho tiêu đề chữ), cùng các màu bổ trợ.</w:t>
      </w:r>
    </w:p>
    <w:p>
      <w:pPr>
        <w:pStyle w:val="ListBullet"/>
      </w:pPr>
      <w:r>
        <w:rPr>
          <w:b/>
        </w:rPr>
        <w:t>app/src/main/java/com/example/kltn_novacare/ui/theme/Theme.kt</w:t>
      </w:r>
      <w:r>
        <w:t>: Cấu hình ứng dụng sử dụng giao diện sáng Light Theme đồng nhất với thương hiệu, vô hiệu hóa tính năng dynamic color của Android 12+.</w:t>
      </w:r>
    </w:p>
    <w:p>
      <w:pPr>
        <w:pStyle w:val="Heading1"/>
      </w:pPr>
      <w:r>
        <w:rPr>
          <w:color w:val="0066CC"/>
        </w:rPr>
        <w:t>4. Lớp dữ liệu và kết nối API Backend</w:t>
      </w:r>
    </w:p>
    <w:p>
      <w:pPr>
        <w:pStyle w:val="ListBullet"/>
      </w:pPr>
      <w:r>
        <w:rPr>
          <w:b/>
        </w:rPr>
        <w:t>data/model/Models.kt</w:t>
      </w:r>
      <w:r>
        <w:t>: Tạo các thực thể dữ liệu (Data Classes) khớp hoàn toàn với cấu trúc JSON trả về của CSDL NestJS Backend như User, Hospital, Doctor, Specialty, AppointmentSlot, Appointment, PatientProfile, Notification, ApiResponse.</w:t>
      </w:r>
    </w:p>
    <w:p>
      <w:pPr>
        <w:pStyle w:val="ListBullet"/>
      </w:pPr>
      <w:r>
        <w:rPr>
          <w:b/>
        </w:rPr>
        <w:t>data/remote/TokenManager.kt</w:t>
      </w:r>
      <w:r>
        <w:t>: Quản lý lưu trữ và truy xuất token xác thực (accessToken, refreshToken) xuống bộ nhớ SharedPreferences của thiết bị di động.</w:t>
      </w:r>
    </w:p>
    <w:p>
      <w:pPr>
        <w:pStyle w:val="ListBullet"/>
      </w:pPr>
      <w:r>
        <w:rPr>
          <w:b/>
        </w:rPr>
        <w:t>data/remote/ApiService.kt</w:t>
      </w:r>
      <w:r>
        <w:t>: Khai báo toàn bộ các phương thức gọi API qua Retrofit: đăng ký, đăng nhập, lấy thông tin cá nhân, truy xuất bác sĩ/chuyên khoa/bệnh viện, tải khung giờ trống, CRUD hồ sơ, đặt lịch, thanh toán, lấy thông báo.</w:t>
      </w:r>
    </w:p>
    <w:p>
      <w:pPr>
        <w:pStyle w:val="ListBullet"/>
      </w:pPr>
      <w:r>
        <w:rPr>
          <w:b/>
        </w:rPr>
        <w:t>data/remote/ApiClient.kt</w:t>
      </w:r>
      <w:r>
        <w:t>: Khởi tạo HttpClient cấu hình đính kèm Bearer Token vào các requests bằng Interceptor, tích hợp OkHttp Authenticator đồng bộ hóa luồng refresh token (gọi API /auth/refresh khi gặp lỗi 401 Unauthorized và tự động gửi lại request).</w:t>
      </w:r>
    </w:p>
    <w:p>
      <w:pPr>
        <w:pStyle w:val="ListBullet"/>
      </w:pPr>
      <w:r>
        <w:rPr>
          <w:b/>
        </w:rPr>
        <w:t>data/repository/AuthRepository.kt</w:t>
      </w:r>
      <w:r>
        <w:t>: Xử lý các nghiệp vụ đăng nhập, đăng ký, đăng xuất, lưu phiên đăng nhập của người dùng.</w:t>
      </w:r>
    </w:p>
    <w:p>
      <w:pPr>
        <w:pStyle w:val="ListBullet"/>
      </w:pPr>
      <w:r>
        <w:rPr>
          <w:b/>
        </w:rPr>
        <w:t>data/repository/DoctorRepository.kt</w:t>
      </w:r>
      <w:r>
        <w:t>: Truy vấn danh sách chuyên khoa, cơ sở y tế và danh sách bác sĩ kèm theo bộ lọc tìm kiếm.</w:t>
      </w:r>
    </w:p>
    <w:p>
      <w:pPr>
        <w:pStyle w:val="ListBullet"/>
      </w:pPr>
      <w:r>
        <w:rPr>
          <w:b/>
        </w:rPr>
        <w:t>data/repository/PatientRepository.kt</w:t>
      </w:r>
      <w:r>
        <w:t>: Cung cấp các tác vụ CRUD hồ sơ y tế bệnh nhân trực tiếp xuống máy chủ.</w:t>
      </w:r>
    </w:p>
    <w:p>
      <w:pPr>
        <w:pStyle w:val="ListBullet"/>
      </w:pPr>
      <w:r>
        <w:rPr>
          <w:b/>
        </w:rPr>
        <w:t>data/repository/AppointmentRepository.kt</w:t>
      </w:r>
      <w:r>
        <w:t>: Đặt lịch khám bệnh, tạo link thanh toán, xử lý lịch sử trạng thái đặt khám và nhận thông báo.</w:t>
      </w:r>
    </w:p>
    <w:p>
      <w:pPr>
        <w:pStyle w:val="Heading1"/>
      </w:pPr>
      <w:r>
        <w:rPr>
          <w:color w:val="0066CC"/>
        </w:rPr>
        <w:t>5. Thành phần giao diện &amp; Sơ đồ điều hướng</w:t>
      </w:r>
    </w:p>
    <w:p>
      <w:pPr>
        <w:pStyle w:val="ListBullet"/>
      </w:pPr>
      <w:r>
        <w:rPr>
          <w:b/>
        </w:rPr>
        <w:t>ui/components/QRCodeDraw.kt</w:t>
      </w:r>
      <w:r>
        <w:t>: Thành phần Composable tự vẽ mã QR Ticket dựa trên thuật toán hash mã lịch khám trực tiếp lên Canvas ngoại tuyến của Jetpack Compose (không phụ thuộc thư viện ngoài tránh lỗi môi trường).</w:t>
      </w:r>
    </w:p>
    <w:p>
      <w:pPr>
        <w:pStyle w:val="ListBullet"/>
      </w:pPr>
      <w:r>
        <w:rPr>
          <w:b/>
        </w:rPr>
        <w:t>ui/components/BottomNavigationBar.kt</w:t>
      </w:r>
      <w:r>
        <w:t>: Thành phần thanh điều hướng dưới màn hình gồm 5 Tab: Trang chủ, Tìm kiếm, Lịch khám, Hồ sơ, Cài đặt.</w:t>
      </w:r>
    </w:p>
    <w:p>
      <w:pPr>
        <w:pStyle w:val="ListBullet"/>
      </w:pPr>
      <w:r>
        <w:rPr>
          <w:b/>
        </w:rPr>
        <w:t>ui/navigation/Screen.kt</w:t>
      </w:r>
      <w:r>
        <w:t>: Định nghĩa các tuyến đường Router của ứng dụng cùng hàm sinh route truyền tham số động.</w:t>
      </w:r>
    </w:p>
    <w:p>
      <w:pPr>
        <w:pStyle w:val="ListBullet"/>
      </w:pPr>
      <w:r>
        <w:rPr>
          <w:b/>
        </w:rPr>
        <w:t>ui/navigation/NavGraph.kt</w:t>
      </w:r>
      <w:r>
        <w:t>: Sơ đồ điều hướng chính của ứng dụng, liên kết các màn hình và cung cấp các ViewModels điều khiển trạng thái (AuthViewModel, DoctorViewModel, PatientViewModel, BookingViewModel, AppointmentViewModel).</w:t>
      </w:r>
    </w:p>
    <w:p>
      <w:pPr>
        <w:pStyle w:val="Heading1"/>
      </w:pPr>
      <w:r>
        <w:rPr>
          <w:color w:val="0066CC"/>
        </w:rPr>
        <w:t>6. Các màn hình chức năng chính của Bệnh nhân</w:t>
      </w:r>
    </w:p>
    <w:p>
      <w:pPr>
        <w:pStyle w:val="Heading2"/>
      </w:pPr>
      <w:r>
        <w:t>Xác thực tài khoản (Auth)</w:t>
      </w:r>
    </w:p>
    <w:p>
      <w:pPr>
        <w:pStyle w:val="ListBullet"/>
      </w:pPr>
      <w:r>
        <w:t>ui/screens/auth/LoginScreen.kt: Màn hình Đăng nhập hỗ trợ validation và hiển thị lỗi trực quan.</w:t>
      </w:r>
    </w:p>
    <w:p>
      <w:pPr>
        <w:pStyle w:val="ListBullet"/>
      </w:pPr>
      <w:r>
        <w:t>ui/screens/auth/RegisterScreen.kt: Màn hình Đăng ký tài khoản mới cung cấp các trường Họ tên, Email/SĐT, Mật khẩu.</w:t>
      </w:r>
    </w:p>
    <w:p>
      <w:pPr>
        <w:pStyle w:val="Heading2"/>
      </w:pPr>
      <w:r>
        <w:t>Trang chủ &amp; Tra cứu (Home &amp; Search)</w:t>
      </w:r>
    </w:p>
    <w:p>
      <w:pPr>
        <w:pStyle w:val="ListBullet"/>
      </w:pPr>
      <w:r>
        <w:t>ui/screens/home/HomeScreen.kt: Hiển thị Banner quảng cáo, danh sách chuyên khoa nổi bật, cơ sở y tế liên kết, bác sĩ tiêu biểu và Badge đếm số thông báo chưa đọc.</w:t>
      </w:r>
    </w:p>
    <w:p>
      <w:pPr>
        <w:pStyle w:val="ListBullet"/>
      </w:pPr>
      <w:r>
        <w:t>ui/screens/doctor/DoctorListScreen.kt: Màn hình Tìm kiếm với hộp nhập từ khóa và Dialog bộ lọc kết hợp chuyên khoa, bệnh viện linh hoạt.</w:t>
      </w:r>
    </w:p>
    <w:p>
      <w:pPr>
        <w:pStyle w:val="ListBullet"/>
      </w:pPr>
      <w:r>
        <w:t>ui/screens/doctor/DoctorDetailScreen.kt: Chi tiết bác sĩ gồm avatar, đánh giá sao, chuyên môn, cơ sở làm việc, giá khám bệnh và tiểu sử.</w:t>
      </w:r>
    </w:p>
    <w:p>
      <w:pPr>
        <w:pStyle w:val="Heading2"/>
      </w:pPr>
      <w:r>
        <w:t>Quy trình đặt lịch 5 bước (Booking Wizard)</w:t>
      </w:r>
    </w:p>
    <w:p>
      <w:pPr>
        <w:pStyle w:val="ListBullet"/>
      </w:pPr>
      <w:r>
        <w:t>ui/screens/booking/BookingScreen.kt: Triển khai Stepper Flow 5 bước: 1) Chọn ngày khám (7 ngày tới) và khung giờ trống; 2) Chọn hồ sơ khám (hoặc tạo mới inline); 3) Điền lý do và triệu chứng; 4) Xem lại thông tin tóm tắt; 5) Chọn phương thức thanh toán (Tại quầy hoặc VNPay).</w:t>
      </w:r>
    </w:p>
    <w:p>
      <w:pPr>
        <w:pStyle w:val="Heading2"/>
      </w:pPr>
      <w:r>
        <w:t>Hồ sơ bệnh nhân &amp; Lịch khám</w:t>
      </w:r>
    </w:p>
    <w:p>
      <w:pPr>
        <w:pStyle w:val="ListBullet"/>
      </w:pPr>
      <w:r>
        <w:t>ui/screens/profile/ProfileListScreen.kt: CRUD danh sách hồ sơ y tế người thân (Họ tên, SĐT, Ngày sinh, CCCD, BHYT, Quan hệ) và thiết lập hồ sơ mặc định.</w:t>
      </w:r>
    </w:p>
    <w:p>
      <w:pPr>
        <w:pStyle w:val="ListBullet"/>
      </w:pPr>
      <w:r>
        <w:t>ui/screens/appointment/AppointmentListScreen.kt: Phân loại lịch hẹn thành hai Tab: Lịch sắp tới (Upcoming) và Lịch sử khám (History).</w:t>
      </w:r>
    </w:p>
    <w:p>
      <w:pPr>
        <w:pStyle w:val="ListBullet"/>
      </w:pPr>
      <w:r>
        <w:t>ui/screens/appointment/AppointmentDetailScreen.kt: Hiển thị chi tiết lịch hẹn gồm QR Code check-in tại quầy, timeline lịch sử trạng thái đặt khám Việt hóa sinh động và hỗ trợ Dialog hủy lịch khám nhập lý do.</w:t>
      </w:r>
    </w:p>
    <w:p>
      <w:pPr>
        <w:pStyle w:val="Heading2"/>
      </w:pPr>
      <w:r>
        <w:t>Thanh toán, Thông báo &amp; Cài đặt</w:t>
      </w:r>
    </w:p>
    <w:p>
      <w:pPr>
        <w:pStyle w:val="ListBullet"/>
      </w:pPr>
      <w:r>
        <w:t>ui/screens/payment/PaymentScreen.kt: Tích hợp Android WebView mở cổng thanh toán VNPay Sandbox trực quan, tự động chặn URL Return để cập nhật giao diện di động.</w:t>
      </w:r>
    </w:p>
    <w:p>
      <w:pPr>
        <w:pStyle w:val="ListBullet"/>
      </w:pPr>
      <w:r>
        <w:t>ui/screens/notification/NotificationScreen.kt: Trung tâm hiển thị các thông báo từ hệ thống và nút đánh dấu đã đọc tất cả.</w:t>
      </w:r>
    </w:p>
    <w:p>
      <w:pPr>
        <w:pStyle w:val="ListBullet"/>
      </w:pPr>
      <w:r>
        <w:t>ui/screens/settings/SettingsScreen.kt: Quản lý thông tin tài khoản đăng nhập hiện tại, thông tin phiên bản ứng dụng, hỗ trợ hotline và nút Đăng xuất.</w:t>
      </w:r>
    </w:p>
    <w:p>
      <w:pPr>
        <w:pStyle w:val="Heading1"/>
      </w:pPr>
      <w:r>
        <w:rPr>
          <w:color w:val="0066CC"/>
        </w:rPr>
        <w:t>7. Kết quả Kiểm định &amp; Đóng gói sản phẩm</w:t>
      </w:r>
    </w:p>
    <w:p>
      <w:r>
        <w:t>Ứng dụng di động đã vượt qua các bài kiểm định biên dịch nghiêm ngặt của Kotlin Compiler và Android Gradle Build Tool.</w:t>
        <w:br/>
        <w:t>Kết quả biên dịch sản phẩm đạt trạng thái BUILD SUCCESSFUL 100% bằng lệnh ".\gradlew assembleDebug", tạo ra file cài đặt ứng dụng APK hoàn chỉnh.</w:t>
        <w:br/>
        <w:t>Toàn bộ mã nguồn hoàn chỉnh đã được sao chép đồng bộ sang thư mục lưu trữ của Workspace chính tại: d:\HTTT18B\KLTN\NovaCare\mobile.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