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4A0" w:firstRow="1" w:lastRow="0" w:firstColumn="1" w:lastColumn="0" w:noHBand="0" w:noVBand="1"/>
      </w:tblPr>
      <w:tblGrid>
        <w:gridCol w:w="3474"/>
        <w:gridCol w:w="5444"/>
      </w:tblGrid>
      <w:tr w:rsidR="00B474A9" w:rsidRPr="00151968" w14:paraId="709C8D68" w14:textId="77777777" w:rsidTr="00B474A9">
        <w:tc>
          <w:tcPr>
            <w:tcW w:w="3510" w:type="dxa"/>
            <w:shd w:val="clear" w:color="auto" w:fill="auto"/>
          </w:tcPr>
          <w:p w14:paraId="2C96291F" w14:textId="77777777" w:rsidR="00B474A9" w:rsidRPr="00151968" w:rsidRDefault="00B474A9" w:rsidP="005C39E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151968">
              <w:rPr>
                <w:rStyle w:val="BodyTextChar1"/>
                <w:rFonts w:ascii="Arial" w:hAnsi="Arial" w:cs="Arial"/>
                <w:b/>
                <w:bCs/>
                <w:color w:val="000000"/>
                <w:sz w:val="20"/>
                <w:szCs w:val="20"/>
                <w:lang w:eastAsia="vi-VN"/>
              </w:rPr>
              <w:t>CHÍNH PHỦ</w:t>
            </w:r>
          </w:p>
          <w:p w14:paraId="17B44A7A" w14:textId="77777777" w:rsidR="00F20E0E" w:rsidRPr="00151968" w:rsidRDefault="00F20E0E" w:rsidP="005C39ED">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151968">
              <w:rPr>
                <w:rStyle w:val="BodyTextChar1"/>
                <w:rFonts w:ascii="Arial" w:hAnsi="Arial" w:cs="Arial"/>
                <w:bCs/>
                <w:color w:val="000000"/>
                <w:sz w:val="20"/>
                <w:szCs w:val="20"/>
                <w:lang w:val="en-US" w:eastAsia="vi-VN"/>
              </w:rPr>
              <w:t>________</w:t>
            </w:r>
          </w:p>
          <w:p w14:paraId="7A99F758" w14:textId="77777777" w:rsidR="00B474A9" w:rsidRPr="00151968" w:rsidRDefault="00F20E0E" w:rsidP="005C39ED">
            <w:pPr>
              <w:pStyle w:val="BodyText"/>
              <w:shd w:val="clear" w:color="auto" w:fill="auto"/>
              <w:spacing w:after="0" w:line="240" w:lineRule="auto"/>
              <w:ind w:firstLine="0"/>
              <w:jc w:val="center"/>
              <w:rPr>
                <w:rFonts w:ascii="Arial" w:hAnsi="Arial" w:cs="Arial"/>
                <w:sz w:val="20"/>
                <w:szCs w:val="20"/>
              </w:rPr>
            </w:pPr>
            <w:r w:rsidRPr="00151968">
              <w:rPr>
                <w:rStyle w:val="BodyTextChar1"/>
                <w:rFonts w:ascii="Arial" w:hAnsi="Arial" w:cs="Arial"/>
                <w:color w:val="000000"/>
                <w:sz w:val="20"/>
                <w:szCs w:val="20"/>
                <w:lang w:eastAsia="vi-VN"/>
              </w:rPr>
              <w:t>Số: 143/</w:t>
            </w:r>
            <w:r w:rsidRPr="00151968">
              <w:rPr>
                <w:rStyle w:val="BodyTextChar1"/>
                <w:rFonts w:ascii="Arial" w:hAnsi="Arial" w:cs="Arial"/>
                <w:color w:val="000000"/>
                <w:sz w:val="20"/>
                <w:szCs w:val="20"/>
                <w:lang w:val="en-US"/>
              </w:rPr>
              <w:t>2020/NĐ</w:t>
            </w:r>
            <w:r w:rsidR="00B474A9" w:rsidRPr="00151968">
              <w:rPr>
                <w:rStyle w:val="BodyTextChar1"/>
                <w:rFonts w:ascii="Arial" w:hAnsi="Arial" w:cs="Arial"/>
                <w:color w:val="000000"/>
                <w:sz w:val="20"/>
                <w:szCs w:val="20"/>
                <w:lang w:val="en-US"/>
              </w:rPr>
              <w:t>-CP</w:t>
            </w:r>
          </w:p>
          <w:p w14:paraId="7FB2E0AD" w14:textId="77777777" w:rsidR="00B474A9" w:rsidRPr="00151968" w:rsidRDefault="00B474A9" w:rsidP="005C39ED">
            <w:pPr>
              <w:pStyle w:val="BodyText"/>
              <w:shd w:val="clear" w:color="auto" w:fill="auto"/>
              <w:spacing w:after="0" w:line="240" w:lineRule="auto"/>
              <w:ind w:firstLine="0"/>
              <w:rPr>
                <w:rStyle w:val="BodyTextChar1"/>
                <w:rFonts w:ascii="Arial" w:hAnsi="Arial" w:cs="Arial"/>
                <w:b/>
                <w:bCs/>
                <w:color w:val="000000"/>
                <w:sz w:val="20"/>
                <w:szCs w:val="20"/>
                <w:lang w:eastAsia="vi-VN"/>
              </w:rPr>
            </w:pPr>
          </w:p>
        </w:tc>
        <w:tc>
          <w:tcPr>
            <w:tcW w:w="5490" w:type="dxa"/>
            <w:shd w:val="clear" w:color="auto" w:fill="auto"/>
          </w:tcPr>
          <w:p w14:paraId="0C625AD7" w14:textId="77777777" w:rsidR="00B474A9" w:rsidRPr="00151968" w:rsidRDefault="00F20E0E" w:rsidP="005C39ED">
            <w:pPr>
              <w:pStyle w:val="BodyText"/>
              <w:shd w:val="clear" w:color="auto" w:fill="auto"/>
              <w:spacing w:after="0" w:line="240" w:lineRule="auto"/>
              <w:ind w:firstLine="0"/>
              <w:jc w:val="center"/>
              <w:rPr>
                <w:rFonts w:ascii="Arial" w:hAnsi="Arial" w:cs="Arial"/>
                <w:sz w:val="20"/>
                <w:szCs w:val="20"/>
              </w:rPr>
            </w:pPr>
            <w:r w:rsidRPr="00151968">
              <w:rPr>
                <w:rStyle w:val="BodyTextChar1"/>
                <w:rFonts w:ascii="Arial" w:hAnsi="Arial" w:cs="Arial"/>
                <w:b/>
                <w:bCs/>
                <w:color w:val="000000"/>
                <w:sz w:val="20"/>
                <w:szCs w:val="20"/>
                <w:lang w:eastAsia="vi-VN"/>
              </w:rPr>
              <w:t>CỘNG HOÀ X</w:t>
            </w:r>
            <w:r w:rsidRPr="007452C0">
              <w:rPr>
                <w:rStyle w:val="BodyTextChar1"/>
                <w:rFonts w:ascii="Arial" w:hAnsi="Arial" w:cs="Arial"/>
                <w:b/>
                <w:bCs/>
                <w:color w:val="000000"/>
                <w:sz w:val="20"/>
                <w:szCs w:val="20"/>
                <w:lang w:eastAsia="vi-VN"/>
              </w:rPr>
              <w:t>Ã</w:t>
            </w:r>
            <w:r w:rsidR="00B474A9" w:rsidRPr="00151968">
              <w:rPr>
                <w:rStyle w:val="BodyTextChar1"/>
                <w:rFonts w:ascii="Arial" w:hAnsi="Arial" w:cs="Arial"/>
                <w:b/>
                <w:bCs/>
                <w:color w:val="000000"/>
                <w:sz w:val="20"/>
                <w:szCs w:val="20"/>
                <w:lang w:eastAsia="vi-VN"/>
              </w:rPr>
              <w:t xml:space="preserve"> HỘI CHỦ NGHĨA VIỆT NAM</w:t>
            </w:r>
          </w:p>
          <w:p w14:paraId="3443A5AD" w14:textId="77777777" w:rsidR="00B474A9" w:rsidRPr="00151968" w:rsidRDefault="00B474A9" w:rsidP="005C39E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151968">
              <w:rPr>
                <w:rStyle w:val="BodyTextChar1"/>
                <w:rFonts w:ascii="Arial" w:hAnsi="Arial" w:cs="Arial"/>
                <w:b/>
                <w:bCs/>
                <w:color w:val="000000"/>
                <w:sz w:val="20"/>
                <w:szCs w:val="20"/>
                <w:lang w:eastAsia="vi-VN"/>
              </w:rPr>
              <w:t>Độc lập - Tự do - Hạnh phúc</w:t>
            </w:r>
          </w:p>
          <w:p w14:paraId="2237A0D6" w14:textId="77777777" w:rsidR="00F20E0E" w:rsidRPr="007452C0" w:rsidRDefault="00F20E0E" w:rsidP="005C39ED">
            <w:pPr>
              <w:pStyle w:val="BodyText"/>
              <w:shd w:val="clear" w:color="auto" w:fill="auto"/>
              <w:spacing w:after="0" w:line="240" w:lineRule="auto"/>
              <w:ind w:firstLine="0"/>
              <w:jc w:val="center"/>
              <w:rPr>
                <w:rFonts w:ascii="Arial" w:hAnsi="Arial" w:cs="Arial"/>
                <w:sz w:val="20"/>
                <w:szCs w:val="20"/>
              </w:rPr>
            </w:pPr>
            <w:r w:rsidRPr="00151968">
              <w:rPr>
                <w:rStyle w:val="BodyTextChar1"/>
                <w:rFonts w:ascii="Arial" w:hAnsi="Arial" w:cs="Arial"/>
                <w:bCs/>
                <w:color w:val="000000"/>
                <w:sz w:val="20"/>
                <w:szCs w:val="20"/>
                <w:lang w:eastAsia="vi-VN"/>
              </w:rPr>
              <w:t>_______</w:t>
            </w:r>
            <w:r w:rsidRPr="007452C0">
              <w:rPr>
                <w:rStyle w:val="BodyTextChar1"/>
                <w:rFonts w:ascii="Arial" w:hAnsi="Arial" w:cs="Arial"/>
                <w:bCs/>
                <w:color w:val="000000"/>
                <w:sz w:val="20"/>
                <w:szCs w:val="20"/>
                <w:lang w:eastAsia="vi-VN"/>
              </w:rPr>
              <w:t>_________________</w:t>
            </w:r>
          </w:p>
          <w:p w14:paraId="4B21F40E" w14:textId="77777777" w:rsidR="00B474A9" w:rsidRPr="00151968" w:rsidRDefault="00F20E0E" w:rsidP="005C39ED">
            <w:pPr>
              <w:pStyle w:val="BodyText"/>
              <w:shd w:val="clear" w:color="auto" w:fill="auto"/>
              <w:spacing w:after="0" w:line="240" w:lineRule="auto"/>
              <w:ind w:firstLine="0"/>
              <w:jc w:val="right"/>
              <w:rPr>
                <w:rStyle w:val="BodyTextChar1"/>
                <w:rFonts w:ascii="Arial" w:hAnsi="Arial" w:cs="Arial"/>
                <w:sz w:val="20"/>
                <w:szCs w:val="20"/>
              </w:rPr>
            </w:pPr>
            <w:r w:rsidRPr="00151968">
              <w:rPr>
                <w:rStyle w:val="BodyTextChar1"/>
                <w:rFonts w:ascii="Arial" w:hAnsi="Arial" w:cs="Arial"/>
                <w:i/>
                <w:iCs/>
                <w:color w:val="000000"/>
                <w:sz w:val="20"/>
                <w:szCs w:val="20"/>
                <w:lang w:eastAsia="vi-VN"/>
              </w:rPr>
              <w:t>Hà Nội, ngày 10</w:t>
            </w:r>
            <w:r w:rsidR="00B474A9" w:rsidRPr="00151968">
              <w:rPr>
                <w:rStyle w:val="BodyTextChar1"/>
                <w:rFonts w:ascii="Arial" w:hAnsi="Arial" w:cs="Arial"/>
                <w:i/>
                <w:iCs/>
                <w:color w:val="000000"/>
                <w:sz w:val="20"/>
                <w:szCs w:val="20"/>
                <w:lang w:eastAsia="vi-VN"/>
              </w:rPr>
              <w:t xml:space="preserve"> tháng 12 năm 2020</w:t>
            </w:r>
          </w:p>
        </w:tc>
      </w:tr>
    </w:tbl>
    <w:p w14:paraId="40E9C432" w14:textId="77777777" w:rsidR="00B474A9" w:rsidRPr="00151968" w:rsidRDefault="00B474A9" w:rsidP="005C39E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63187DEA" w14:textId="77777777" w:rsidR="00B474A9" w:rsidRPr="00151968" w:rsidRDefault="00B474A9" w:rsidP="005C39E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3DA36C59" w14:textId="77777777" w:rsidR="00776C34" w:rsidRPr="00151968" w:rsidRDefault="00776C34" w:rsidP="005C39ED">
      <w:pPr>
        <w:pStyle w:val="BodyText"/>
        <w:shd w:val="clear" w:color="auto" w:fill="auto"/>
        <w:spacing w:after="0" w:line="240" w:lineRule="auto"/>
        <w:ind w:firstLine="0"/>
        <w:jc w:val="center"/>
        <w:rPr>
          <w:rFonts w:ascii="Arial" w:hAnsi="Arial" w:cs="Arial"/>
          <w:sz w:val="20"/>
          <w:szCs w:val="20"/>
        </w:rPr>
      </w:pPr>
      <w:r w:rsidRPr="00151968">
        <w:rPr>
          <w:rStyle w:val="BodyTextChar1"/>
          <w:rFonts w:ascii="Arial" w:hAnsi="Arial" w:cs="Arial"/>
          <w:b/>
          <w:bCs/>
          <w:color w:val="000000"/>
          <w:sz w:val="20"/>
          <w:szCs w:val="20"/>
          <w:lang w:eastAsia="vi-VN"/>
        </w:rPr>
        <w:t>NGHỊ ĐỊNH</w:t>
      </w:r>
    </w:p>
    <w:p w14:paraId="41807337" w14:textId="77777777" w:rsidR="00776C34" w:rsidRPr="00151968" w:rsidRDefault="00776C34" w:rsidP="005C39E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151968">
        <w:rPr>
          <w:rStyle w:val="BodyTextChar1"/>
          <w:rFonts w:ascii="Arial" w:hAnsi="Arial" w:cs="Arial"/>
          <w:b/>
          <w:bCs/>
          <w:color w:val="000000"/>
          <w:sz w:val="20"/>
          <w:szCs w:val="20"/>
          <w:lang w:eastAsia="vi-VN"/>
        </w:rPr>
        <w:t>Sửa đổi, bổ sung một số điều của Nghị định số 108/2014/NĐ-CP</w:t>
      </w:r>
      <w:r w:rsidR="00B474A9" w:rsidRPr="007452C0">
        <w:rPr>
          <w:rStyle w:val="BodyTextChar1"/>
          <w:rFonts w:ascii="Arial" w:hAnsi="Arial" w:cs="Arial"/>
          <w:b/>
          <w:bCs/>
          <w:color w:val="000000"/>
          <w:sz w:val="20"/>
          <w:szCs w:val="20"/>
          <w:lang w:eastAsia="vi-VN"/>
        </w:rPr>
        <w:t xml:space="preserve"> </w:t>
      </w:r>
      <w:r w:rsidRPr="00151968">
        <w:rPr>
          <w:rStyle w:val="BodyTextChar1"/>
          <w:rFonts w:ascii="Arial" w:hAnsi="Arial" w:cs="Arial"/>
          <w:b/>
          <w:bCs/>
          <w:color w:val="000000"/>
          <w:sz w:val="20"/>
          <w:szCs w:val="20"/>
          <w:lang w:eastAsia="vi-VN"/>
        </w:rPr>
        <w:t xml:space="preserve">ngày 20 tháng 11 năm 2014 của Chính phủ về chính sách tinh giản </w:t>
      </w:r>
      <w:r w:rsidR="00F20E0E" w:rsidRPr="00151968">
        <w:rPr>
          <w:rStyle w:val="BodyTextChar1"/>
          <w:rFonts w:ascii="Arial" w:hAnsi="Arial" w:cs="Arial"/>
          <w:b/>
          <w:bCs/>
          <w:color w:val="000000"/>
          <w:sz w:val="20"/>
          <w:szCs w:val="20"/>
          <w:lang w:eastAsia="vi-VN"/>
        </w:rPr>
        <w:t>biên</w:t>
      </w:r>
      <w:r w:rsidRPr="00151968">
        <w:rPr>
          <w:rStyle w:val="BodyTextChar1"/>
          <w:rFonts w:ascii="Arial" w:hAnsi="Arial" w:cs="Arial"/>
          <w:b/>
          <w:bCs/>
          <w:color w:val="000000"/>
          <w:sz w:val="20"/>
          <w:szCs w:val="20"/>
          <w:lang w:eastAsia="vi-VN"/>
        </w:rPr>
        <w:t xml:space="preserve"> chế</w:t>
      </w:r>
      <w:r w:rsidR="00B474A9" w:rsidRPr="007452C0">
        <w:rPr>
          <w:rStyle w:val="BodyTextChar1"/>
          <w:rFonts w:ascii="Arial" w:hAnsi="Arial" w:cs="Arial"/>
          <w:b/>
          <w:bCs/>
          <w:color w:val="000000"/>
          <w:sz w:val="20"/>
          <w:szCs w:val="20"/>
          <w:lang w:eastAsia="vi-VN"/>
        </w:rPr>
        <w:t xml:space="preserve"> </w:t>
      </w:r>
      <w:r w:rsidRPr="00151968">
        <w:rPr>
          <w:rStyle w:val="BodyTextChar1"/>
          <w:rFonts w:ascii="Arial" w:hAnsi="Arial" w:cs="Arial"/>
          <w:b/>
          <w:bCs/>
          <w:color w:val="000000"/>
          <w:sz w:val="20"/>
          <w:szCs w:val="20"/>
          <w:lang w:eastAsia="vi-VN"/>
        </w:rPr>
        <w:t>và Nghị định số 113/2018/NĐ-CP ngày 31 tháng 8 năm 2018</w:t>
      </w:r>
      <w:r w:rsidR="00B474A9" w:rsidRPr="007452C0">
        <w:rPr>
          <w:rStyle w:val="BodyTextChar1"/>
          <w:rFonts w:ascii="Arial" w:hAnsi="Arial" w:cs="Arial"/>
          <w:b/>
          <w:bCs/>
          <w:color w:val="000000"/>
          <w:sz w:val="20"/>
          <w:szCs w:val="20"/>
          <w:lang w:eastAsia="vi-VN"/>
        </w:rPr>
        <w:t xml:space="preserve"> </w:t>
      </w:r>
      <w:r w:rsidRPr="00151968">
        <w:rPr>
          <w:rStyle w:val="BodyTextChar1"/>
          <w:rFonts w:ascii="Arial" w:hAnsi="Arial" w:cs="Arial"/>
          <w:b/>
          <w:bCs/>
          <w:color w:val="000000"/>
          <w:sz w:val="20"/>
          <w:szCs w:val="20"/>
          <w:lang w:eastAsia="vi-VN"/>
        </w:rPr>
        <w:t xml:space="preserve">của Chính phủ </w:t>
      </w:r>
      <w:r w:rsidR="00F20E0E" w:rsidRPr="00151968">
        <w:rPr>
          <w:rStyle w:val="BodyTextChar1"/>
          <w:rFonts w:ascii="Arial" w:hAnsi="Arial" w:cs="Arial"/>
          <w:b/>
          <w:bCs/>
          <w:color w:val="000000"/>
          <w:sz w:val="20"/>
          <w:szCs w:val="20"/>
          <w:lang w:eastAsia="vi-VN"/>
        </w:rPr>
        <w:t>sửa</w:t>
      </w:r>
      <w:r w:rsidRPr="00151968">
        <w:rPr>
          <w:rStyle w:val="BodyTextChar1"/>
          <w:rFonts w:ascii="Arial" w:hAnsi="Arial" w:cs="Arial"/>
          <w:b/>
          <w:bCs/>
          <w:color w:val="000000"/>
          <w:sz w:val="20"/>
          <w:szCs w:val="20"/>
          <w:lang w:eastAsia="vi-VN"/>
        </w:rPr>
        <w:t xml:space="preserve"> đổi, </w:t>
      </w:r>
      <w:r w:rsidR="00F20E0E" w:rsidRPr="00151968">
        <w:rPr>
          <w:rStyle w:val="BodyTextChar1"/>
          <w:rFonts w:ascii="Arial" w:hAnsi="Arial" w:cs="Arial"/>
          <w:b/>
          <w:bCs/>
          <w:color w:val="000000"/>
          <w:sz w:val="20"/>
          <w:szCs w:val="20"/>
          <w:lang w:eastAsia="vi-VN"/>
        </w:rPr>
        <w:t>bổ sung</w:t>
      </w:r>
      <w:r w:rsidRPr="00151968">
        <w:rPr>
          <w:rStyle w:val="BodyTextChar1"/>
          <w:rFonts w:ascii="Arial" w:hAnsi="Arial" w:cs="Arial"/>
          <w:b/>
          <w:bCs/>
          <w:color w:val="000000"/>
          <w:sz w:val="20"/>
          <w:szCs w:val="20"/>
          <w:lang w:eastAsia="vi-VN"/>
        </w:rPr>
        <w:t xml:space="preserve"> một số điều của Nghị định</w:t>
      </w:r>
      <w:r w:rsidR="00B474A9" w:rsidRPr="007452C0">
        <w:rPr>
          <w:rStyle w:val="BodyTextChar1"/>
          <w:rFonts w:ascii="Arial" w:hAnsi="Arial" w:cs="Arial"/>
          <w:b/>
          <w:bCs/>
          <w:color w:val="000000"/>
          <w:sz w:val="20"/>
          <w:szCs w:val="20"/>
          <w:lang w:eastAsia="vi-VN"/>
        </w:rPr>
        <w:t xml:space="preserve"> </w:t>
      </w:r>
      <w:r w:rsidRPr="00151968">
        <w:rPr>
          <w:rStyle w:val="BodyTextChar1"/>
          <w:rFonts w:ascii="Arial" w:hAnsi="Arial" w:cs="Arial"/>
          <w:b/>
          <w:bCs/>
          <w:color w:val="000000"/>
          <w:sz w:val="20"/>
          <w:szCs w:val="20"/>
          <w:lang w:eastAsia="vi-VN"/>
        </w:rPr>
        <w:t xml:space="preserve">số 108/2014/NĐ-CP ngày 20 tháng 11 năm 2014 </w:t>
      </w:r>
      <w:r w:rsidR="00F20E0E" w:rsidRPr="00151968">
        <w:rPr>
          <w:rStyle w:val="BodyTextChar1"/>
          <w:rFonts w:ascii="Arial" w:hAnsi="Arial" w:cs="Arial"/>
          <w:b/>
          <w:bCs/>
          <w:color w:val="000000"/>
          <w:sz w:val="20"/>
          <w:szCs w:val="20"/>
          <w:lang w:eastAsia="vi-VN"/>
        </w:rPr>
        <w:t>của</w:t>
      </w:r>
      <w:r w:rsidRPr="00151968">
        <w:rPr>
          <w:rStyle w:val="BodyTextChar1"/>
          <w:rFonts w:ascii="Arial" w:hAnsi="Arial" w:cs="Arial"/>
          <w:b/>
          <w:bCs/>
          <w:color w:val="000000"/>
          <w:sz w:val="20"/>
          <w:szCs w:val="20"/>
          <w:lang w:eastAsia="vi-VN"/>
        </w:rPr>
        <w:t xml:space="preserve"> Chính phủ</w:t>
      </w:r>
      <w:r w:rsidR="00B474A9" w:rsidRPr="007452C0">
        <w:rPr>
          <w:rStyle w:val="BodyTextChar1"/>
          <w:rFonts w:ascii="Arial" w:hAnsi="Arial" w:cs="Arial"/>
          <w:b/>
          <w:bCs/>
          <w:color w:val="000000"/>
          <w:sz w:val="20"/>
          <w:szCs w:val="20"/>
          <w:lang w:eastAsia="vi-VN"/>
        </w:rPr>
        <w:t xml:space="preserve"> </w:t>
      </w:r>
      <w:r w:rsidRPr="00151968">
        <w:rPr>
          <w:rStyle w:val="BodyTextChar1"/>
          <w:rFonts w:ascii="Arial" w:hAnsi="Arial" w:cs="Arial"/>
          <w:b/>
          <w:bCs/>
          <w:color w:val="000000"/>
          <w:sz w:val="20"/>
          <w:szCs w:val="20"/>
          <w:lang w:eastAsia="vi-VN"/>
        </w:rPr>
        <w:t>về chính sách tinh giản biên chế</w:t>
      </w:r>
    </w:p>
    <w:p w14:paraId="77D0D97F" w14:textId="77777777" w:rsidR="00B474A9" w:rsidRPr="007452C0" w:rsidRDefault="00B474A9" w:rsidP="005C39ED">
      <w:pPr>
        <w:pStyle w:val="BodyText"/>
        <w:shd w:val="clear" w:color="auto" w:fill="auto"/>
        <w:spacing w:after="0" w:line="240" w:lineRule="auto"/>
        <w:ind w:firstLine="0"/>
        <w:jc w:val="center"/>
        <w:rPr>
          <w:rStyle w:val="BodyTextChar1"/>
          <w:rFonts w:ascii="Arial" w:hAnsi="Arial" w:cs="Arial"/>
          <w:bCs/>
          <w:color w:val="000000"/>
          <w:sz w:val="20"/>
          <w:szCs w:val="20"/>
          <w:lang w:eastAsia="vi-VN"/>
        </w:rPr>
      </w:pPr>
      <w:r w:rsidRPr="007452C0">
        <w:rPr>
          <w:rStyle w:val="BodyTextChar1"/>
          <w:rFonts w:ascii="Arial" w:hAnsi="Arial" w:cs="Arial"/>
          <w:bCs/>
          <w:color w:val="000000"/>
          <w:sz w:val="20"/>
          <w:szCs w:val="20"/>
          <w:lang w:eastAsia="vi-VN"/>
        </w:rPr>
        <w:t>______________________</w:t>
      </w:r>
    </w:p>
    <w:p w14:paraId="2234D925" w14:textId="77777777" w:rsidR="00B474A9" w:rsidRPr="00151968" w:rsidRDefault="00B474A9" w:rsidP="005C39ED">
      <w:pPr>
        <w:pStyle w:val="BodyText"/>
        <w:shd w:val="clear" w:color="auto" w:fill="auto"/>
        <w:spacing w:after="0" w:line="240" w:lineRule="auto"/>
        <w:ind w:firstLine="0"/>
        <w:jc w:val="center"/>
        <w:rPr>
          <w:rFonts w:ascii="Arial" w:hAnsi="Arial" w:cs="Arial"/>
          <w:sz w:val="20"/>
          <w:szCs w:val="20"/>
        </w:rPr>
      </w:pPr>
    </w:p>
    <w:p w14:paraId="607B2B98"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i/>
          <w:iCs/>
          <w:color w:val="000000"/>
          <w:sz w:val="20"/>
          <w:szCs w:val="20"/>
          <w:lang w:eastAsia="vi-VN"/>
        </w:rPr>
        <w:t xml:space="preserve">Căn cứ Luật </w:t>
      </w:r>
      <w:r w:rsidR="00F20E0E" w:rsidRPr="00151968">
        <w:rPr>
          <w:rStyle w:val="BodyTextChar1"/>
          <w:rFonts w:ascii="Arial" w:hAnsi="Arial" w:cs="Arial"/>
          <w:i/>
          <w:iCs/>
          <w:color w:val="000000"/>
          <w:sz w:val="20"/>
          <w:szCs w:val="20"/>
          <w:lang w:eastAsia="vi-VN"/>
        </w:rPr>
        <w:t>Tổ chức</w:t>
      </w:r>
      <w:r w:rsidRPr="00151968">
        <w:rPr>
          <w:rStyle w:val="BodyTextChar1"/>
          <w:rFonts w:ascii="Arial" w:hAnsi="Arial" w:cs="Arial"/>
          <w:i/>
          <w:iCs/>
          <w:color w:val="000000"/>
          <w:sz w:val="20"/>
          <w:szCs w:val="20"/>
          <w:lang w:eastAsia="vi-VN"/>
        </w:rPr>
        <w:t xml:space="preserve"> </w:t>
      </w:r>
      <w:r w:rsidR="00F20E0E" w:rsidRPr="00151968">
        <w:rPr>
          <w:rStyle w:val="BodyTextChar1"/>
          <w:rFonts w:ascii="Arial" w:hAnsi="Arial" w:cs="Arial"/>
          <w:i/>
          <w:iCs/>
          <w:color w:val="000000"/>
          <w:sz w:val="20"/>
          <w:szCs w:val="20"/>
          <w:lang w:eastAsia="vi-VN"/>
        </w:rPr>
        <w:t>Chính phủ</w:t>
      </w:r>
      <w:r w:rsidRPr="00151968">
        <w:rPr>
          <w:rStyle w:val="BodyTextChar1"/>
          <w:rFonts w:ascii="Arial" w:hAnsi="Arial" w:cs="Arial"/>
          <w:i/>
          <w:iCs/>
          <w:color w:val="000000"/>
          <w:sz w:val="20"/>
          <w:szCs w:val="20"/>
          <w:lang w:eastAsia="vi-VN"/>
        </w:rPr>
        <w:t xml:space="preserve"> ngày 19 tháng 6 năm 2015;</w:t>
      </w:r>
    </w:p>
    <w:p w14:paraId="7044472C"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i/>
          <w:iCs/>
          <w:color w:val="000000"/>
          <w:sz w:val="20"/>
          <w:szCs w:val="20"/>
          <w:lang w:eastAsia="vi-VN"/>
        </w:rPr>
        <w:t xml:space="preserve">Căn cứ Luật sửa đổi, </w:t>
      </w:r>
      <w:r w:rsidR="00F20E0E" w:rsidRPr="00151968">
        <w:rPr>
          <w:rStyle w:val="BodyTextChar1"/>
          <w:rFonts w:ascii="Arial" w:hAnsi="Arial" w:cs="Arial"/>
          <w:i/>
          <w:iCs/>
          <w:color w:val="000000"/>
          <w:sz w:val="20"/>
          <w:szCs w:val="20"/>
          <w:lang w:eastAsia="vi-VN"/>
        </w:rPr>
        <w:t>bổ sung</w:t>
      </w:r>
      <w:r w:rsidRPr="00151968">
        <w:rPr>
          <w:rStyle w:val="BodyTextChar1"/>
          <w:rFonts w:ascii="Arial" w:hAnsi="Arial" w:cs="Arial"/>
          <w:i/>
          <w:iCs/>
          <w:color w:val="000000"/>
          <w:sz w:val="20"/>
          <w:szCs w:val="20"/>
          <w:lang w:eastAsia="vi-VN"/>
        </w:rPr>
        <w:t xml:space="preserve"> một số điều của Luật </w:t>
      </w:r>
      <w:r w:rsidR="00F20E0E" w:rsidRPr="00151968">
        <w:rPr>
          <w:rStyle w:val="BodyTextChar1"/>
          <w:rFonts w:ascii="Arial" w:hAnsi="Arial" w:cs="Arial"/>
          <w:i/>
          <w:iCs/>
          <w:color w:val="000000"/>
          <w:sz w:val="20"/>
          <w:szCs w:val="20"/>
          <w:lang w:eastAsia="vi-VN"/>
        </w:rPr>
        <w:t>Tổ chức</w:t>
      </w:r>
      <w:r w:rsidRPr="00151968">
        <w:rPr>
          <w:rStyle w:val="BodyTextChar1"/>
          <w:rFonts w:ascii="Arial" w:hAnsi="Arial" w:cs="Arial"/>
          <w:i/>
          <w:iCs/>
          <w:color w:val="000000"/>
          <w:sz w:val="20"/>
          <w:szCs w:val="20"/>
          <w:lang w:eastAsia="vi-VN"/>
        </w:rPr>
        <w:t xml:space="preserve"> </w:t>
      </w:r>
      <w:r w:rsidR="00F20E0E" w:rsidRPr="00151968">
        <w:rPr>
          <w:rStyle w:val="BodyTextChar1"/>
          <w:rFonts w:ascii="Arial" w:hAnsi="Arial" w:cs="Arial"/>
          <w:i/>
          <w:iCs/>
          <w:color w:val="000000"/>
          <w:sz w:val="20"/>
          <w:szCs w:val="20"/>
          <w:lang w:eastAsia="vi-VN"/>
        </w:rPr>
        <w:t>Chính phủ</w:t>
      </w:r>
      <w:r w:rsidRPr="00151968">
        <w:rPr>
          <w:rStyle w:val="BodyTextChar1"/>
          <w:rFonts w:ascii="Arial" w:hAnsi="Arial" w:cs="Arial"/>
          <w:i/>
          <w:iCs/>
          <w:color w:val="000000"/>
          <w:sz w:val="20"/>
          <w:szCs w:val="20"/>
          <w:lang w:eastAsia="vi-VN"/>
        </w:rPr>
        <w:t xml:space="preserve"> và Luật </w:t>
      </w:r>
      <w:r w:rsidR="00F20E0E" w:rsidRPr="00151968">
        <w:rPr>
          <w:rStyle w:val="BodyTextChar1"/>
          <w:rFonts w:ascii="Arial" w:hAnsi="Arial" w:cs="Arial"/>
          <w:i/>
          <w:iCs/>
          <w:color w:val="000000"/>
          <w:sz w:val="20"/>
          <w:szCs w:val="20"/>
          <w:lang w:eastAsia="vi-VN"/>
        </w:rPr>
        <w:t>Tổ chức chí</w:t>
      </w:r>
      <w:r w:rsidRPr="00151968">
        <w:rPr>
          <w:rStyle w:val="BodyTextChar1"/>
          <w:rFonts w:ascii="Arial" w:hAnsi="Arial" w:cs="Arial"/>
          <w:i/>
          <w:iCs/>
          <w:color w:val="000000"/>
          <w:sz w:val="20"/>
          <w:szCs w:val="20"/>
          <w:lang w:eastAsia="vi-VN"/>
        </w:rPr>
        <w:t xml:space="preserve">nh </w:t>
      </w:r>
      <w:r w:rsidR="00F20E0E" w:rsidRPr="00151968">
        <w:rPr>
          <w:rStyle w:val="BodyTextChar1"/>
          <w:rFonts w:ascii="Arial" w:hAnsi="Arial" w:cs="Arial"/>
          <w:i/>
          <w:iCs/>
          <w:color w:val="000000"/>
          <w:sz w:val="20"/>
          <w:szCs w:val="20"/>
          <w:lang w:eastAsia="vi-VN"/>
        </w:rPr>
        <w:t>quyền</w:t>
      </w:r>
      <w:r w:rsidRPr="00151968">
        <w:rPr>
          <w:rStyle w:val="BodyTextChar1"/>
          <w:rFonts w:ascii="Arial" w:hAnsi="Arial" w:cs="Arial"/>
          <w:i/>
          <w:iCs/>
          <w:color w:val="000000"/>
          <w:sz w:val="20"/>
          <w:szCs w:val="20"/>
          <w:lang w:eastAsia="vi-VN"/>
        </w:rPr>
        <w:t xml:space="preserve"> địa phương ngày 22 tháng 11 năm 2019;</w:t>
      </w:r>
    </w:p>
    <w:p w14:paraId="066B64D7"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i/>
          <w:iCs/>
          <w:color w:val="000000"/>
          <w:sz w:val="20"/>
          <w:szCs w:val="20"/>
          <w:lang w:eastAsia="vi-VN"/>
        </w:rPr>
        <w:t xml:space="preserve">Căn cứ Luật Bảo </w:t>
      </w:r>
      <w:r w:rsidR="00F20E0E" w:rsidRPr="00151968">
        <w:rPr>
          <w:rStyle w:val="BodyTextChar1"/>
          <w:rFonts w:ascii="Arial" w:hAnsi="Arial" w:cs="Arial"/>
          <w:i/>
          <w:iCs/>
          <w:color w:val="000000"/>
          <w:sz w:val="20"/>
          <w:szCs w:val="20"/>
          <w:lang w:eastAsia="vi-VN"/>
        </w:rPr>
        <w:t>hiểm</w:t>
      </w:r>
      <w:r w:rsidRPr="00151968">
        <w:rPr>
          <w:rStyle w:val="BodyTextChar1"/>
          <w:rFonts w:ascii="Arial" w:hAnsi="Arial" w:cs="Arial"/>
          <w:i/>
          <w:iCs/>
          <w:color w:val="000000"/>
          <w:sz w:val="20"/>
          <w:szCs w:val="20"/>
          <w:lang w:eastAsia="vi-VN"/>
        </w:rPr>
        <w:t xml:space="preserve"> xã hội ngày 10 tháng 11 năm 2014;</w:t>
      </w:r>
    </w:p>
    <w:p w14:paraId="61083756" w14:textId="77777777" w:rsidR="00776C34" w:rsidRPr="00151968" w:rsidRDefault="00F20E0E"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i/>
          <w:iCs/>
          <w:color w:val="000000"/>
          <w:sz w:val="20"/>
          <w:szCs w:val="20"/>
          <w:lang w:eastAsia="vi-VN"/>
        </w:rPr>
        <w:t>Căn cứ</w:t>
      </w:r>
      <w:r w:rsidR="00776C34" w:rsidRPr="00151968">
        <w:rPr>
          <w:rStyle w:val="BodyTextChar1"/>
          <w:rFonts w:ascii="Arial" w:hAnsi="Arial" w:cs="Arial"/>
          <w:i/>
          <w:iCs/>
          <w:color w:val="000000"/>
          <w:sz w:val="20"/>
          <w:szCs w:val="20"/>
          <w:lang w:eastAsia="vi-VN"/>
        </w:rPr>
        <w:t xml:space="preserve"> Bộ luật Lao động ngày 20 tháng 11 năm 2019;</w:t>
      </w:r>
    </w:p>
    <w:p w14:paraId="133FD708"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i/>
          <w:iCs/>
          <w:color w:val="000000"/>
          <w:sz w:val="20"/>
          <w:szCs w:val="20"/>
          <w:lang w:eastAsia="vi-VN"/>
        </w:rPr>
        <w:t xml:space="preserve">Căn cứ Luật </w:t>
      </w:r>
      <w:r w:rsidR="00F20E0E" w:rsidRPr="007452C0">
        <w:rPr>
          <w:rStyle w:val="BodyTextChar1"/>
          <w:rFonts w:ascii="Arial" w:hAnsi="Arial" w:cs="Arial"/>
          <w:i/>
          <w:iCs/>
          <w:color w:val="000000"/>
          <w:sz w:val="20"/>
          <w:szCs w:val="20"/>
          <w:lang w:eastAsia="vi-VN"/>
        </w:rPr>
        <w:t xml:space="preserve">Cán </w:t>
      </w:r>
      <w:r w:rsidRPr="00151968">
        <w:rPr>
          <w:rStyle w:val="BodyTextChar1"/>
          <w:rFonts w:ascii="Arial" w:hAnsi="Arial" w:cs="Arial"/>
          <w:i/>
          <w:iCs/>
          <w:color w:val="000000"/>
          <w:sz w:val="20"/>
          <w:szCs w:val="20"/>
          <w:lang w:eastAsia="vi-VN"/>
        </w:rPr>
        <w:t xml:space="preserve">bộ, công chức ngày 13 </w:t>
      </w:r>
      <w:r w:rsidR="00F20E0E" w:rsidRPr="00151968">
        <w:rPr>
          <w:rStyle w:val="BodyTextChar1"/>
          <w:rFonts w:ascii="Arial" w:hAnsi="Arial" w:cs="Arial"/>
          <w:i/>
          <w:iCs/>
          <w:color w:val="000000"/>
          <w:sz w:val="20"/>
          <w:szCs w:val="20"/>
          <w:lang w:eastAsia="vi-VN"/>
        </w:rPr>
        <w:t>tháng</w:t>
      </w:r>
      <w:r w:rsidRPr="00151968">
        <w:rPr>
          <w:rStyle w:val="BodyTextChar1"/>
          <w:rFonts w:ascii="Arial" w:hAnsi="Arial" w:cs="Arial"/>
          <w:i/>
          <w:iCs/>
          <w:color w:val="000000"/>
          <w:sz w:val="20"/>
          <w:szCs w:val="20"/>
          <w:lang w:eastAsia="vi-VN"/>
        </w:rPr>
        <w:t xml:space="preserve"> 11 năm 2008;</w:t>
      </w:r>
    </w:p>
    <w:p w14:paraId="1328F9E4"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i/>
          <w:iCs/>
          <w:color w:val="000000"/>
          <w:sz w:val="20"/>
          <w:szCs w:val="20"/>
          <w:lang w:eastAsia="vi-VN"/>
        </w:rPr>
        <w:t xml:space="preserve">Căn cứ Luật Viên chức ngày 15 </w:t>
      </w:r>
      <w:r w:rsidR="00F20E0E" w:rsidRPr="00151968">
        <w:rPr>
          <w:rStyle w:val="BodyTextChar1"/>
          <w:rFonts w:ascii="Arial" w:hAnsi="Arial" w:cs="Arial"/>
          <w:i/>
          <w:iCs/>
          <w:color w:val="000000"/>
          <w:sz w:val="20"/>
          <w:szCs w:val="20"/>
          <w:lang w:eastAsia="vi-VN"/>
        </w:rPr>
        <w:t>tháng</w:t>
      </w:r>
      <w:r w:rsidRPr="00151968">
        <w:rPr>
          <w:rStyle w:val="BodyTextChar1"/>
          <w:rFonts w:ascii="Arial" w:hAnsi="Arial" w:cs="Arial"/>
          <w:i/>
          <w:iCs/>
          <w:color w:val="000000"/>
          <w:sz w:val="20"/>
          <w:szCs w:val="20"/>
          <w:lang w:eastAsia="vi-VN"/>
        </w:rPr>
        <w:t xml:space="preserve"> 11 năm 2010;</w:t>
      </w:r>
    </w:p>
    <w:p w14:paraId="26076B35"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i/>
          <w:iCs/>
          <w:color w:val="000000"/>
          <w:sz w:val="20"/>
          <w:szCs w:val="20"/>
          <w:lang w:eastAsia="vi-VN"/>
        </w:rPr>
        <w:t xml:space="preserve">Căn cứ Luật </w:t>
      </w:r>
      <w:r w:rsidR="00F20E0E" w:rsidRPr="00151968">
        <w:rPr>
          <w:rStyle w:val="BodyTextChar1"/>
          <w:rFonts w:ascii="Arial" w:hAnsi="Arial" w:cs="Arial"/>
          <w:i/>
          <w:iCs/>
          <w:color w:val="000000"/>
          <w:sz w:val="20"/>
          <w:szCs w:val="20"/>
          <w:lang w:eastAsia="vi-VN"/>
        </w:rPr>
        <w:t>sửa đổi, bổ</w:t>
      </w:r>
      <w:r w:rsidRPr="00151968">
        <w:rPr>
          <w:rStyle w:val="BodyTextChar1"/>
          <w:rFonts w:ascii="Arial" w:hAnsi="Arial" w:cs="Arial"/>
          <w:i/>
          <w:iCs/>
          <w:color w:val="000000"/>
          <w:sz w:val="20"/>
          <w:szCs w:val="20"/>
          <w:lang w:eastAsia="vi-VN"/>
        </w:rPr>
        <w:t xml:space="preserve"> sung một số điều của Luật </w:t>
      </w:r>
      <w:r w:rsidR="00F20E0E" w:rsidRPr="00151968">
        <w:rPr>
          <w:rStyle w:val="BodyTextChar1"/>
          <w:rFonts w:ascii="Arial" w:hAnsi="Arial" w:cs="Arial"/>
          <w:i/>
          <w:iCs/>
          <w:color w:val="000000"/>
          <w:sz w:val="20"/>
          <w:szCs w:val="20"/>
          <w:lang w:eastAsia="vi-VN"/>
        </w:rPr>
        <w:t>Cán bộ</w:t>
      </w:r>
      <w:r w:rsidRPr="00151968">
        <w:rPr>
          <w:rStyle w:val="BodyTextChar1"/>
          <w:rFonts w:ascii="Arial" w:hAnsi="Arial" w:cs="Arial"/>
          <w:i/>
          <w:iCs/>
          <w:color w:val="000000"/>
          <w:sz w:val="20"/>
          <w:szCs w:val="20"/>
          <w:lang w:eastAsia="vi-VN"/>
        </w:rPr>
        <w:t>, công chức và Luật Viên chức ngày 25 tháng 11 năm 2019;</w:t>
      </w:r>
    </w:p>
    <w:p w14:paraId="05A89FC2"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i/>
          <w:iCs/>
          <w:color w:val="000000"/>
          <w:sz w:val="20"/>
          <w:szCs w:val="20"/>
          <w:lang w:eastAsia="vi-VN"/>
        </w:rPr>
        <w:t>Theo đề nghị của Bộ trưởng Bộ Nội vụ;</w:t>
      </w:r>
    </w:p>
    <w:p w14:paraId="31057E3D" w14:textId="77777777" w:rsidR="00776C34" w:rsidRPr="00151968" w:rsidRDefault="00F20E0E"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i/>
          <w:iCs/>
          <w:color w:val="000000"/>
          <w:sz w:val="20"/>
          <w:szCs w:val="20"/>
          <w:lang w:eastAsia="vi-VN"/>
        </w:rPr>
        <w:t>Chính phủ</w:t>
      </w:r>
      <w:r w:rsidR="00776C34" w:rsidRPr="00151968">
        <w:rPr>
          <w:rStyle w:val="BodyTextChar1"/>
          <w:rFonts w:ascii="Arial" w:hAnsi="Arial" w:cs="Arial"/>
          <w:i/>
          <w:iCs/>
          <w:color w:val="000000"/>
          <w:sz w:val="20"/>
          <w:szCs w:val="20"/>
          <w:lang w:eastAsia="vi-VN"/>
        </w:rPr>
        <w:t xml:space="preserve"> ban hành Nghị định </w:t>
      </w:r>
      <w:r w:rsidRPr="00151968">
        <w:rPr>
          <w:rStyle w:val="BodyTextChar1"/>
          <w:rFonts w:ascii="Arial" w:hAnsi="Arial" w:cs="Arial"/>
          <w:i/>
          <w:iCs/>
          <w:color w:val="000000"/>
          <w:sz w:val="20"/>
          <w:szCs w:val="20"/>
          <w:lang w:eastAsia="vi-VN"/>
        </w:rPr>
        <w:t>sửa</w:t>
      </w:r>
      <w:r w:rsidR="00776C34" w:rsidRPr="00151968">
        <w:rPr>
          <w:rStyle w:val="BodyTextChar1"/>
          <w:rFonts w:ascii="Arial" w:hAnsi="Arial" w:cs="Arial"/>
          <w:i/>
          <w:iCs/>
          <w:color w:val="000000"/>
          <w:sz w:val="20"/>
          <w:szCs w:val="20"/>
          <w:lang w:eastAsia="vi-VN"/>
        </w:rPr>
        <w:t xml:space="preserve"> đổi, </w:t>
      </w:r>
      <w:r w:rsidRPr="00151968">
        <w:rPr>
          <w:rStyle w:val="BodyTextChar1"/>
          <w:rFonts w:ascii="Arial" w:hAnsi="Arial" w:cs="Arial"/>
          <w:i/>
          <w:iCs/>
          <w:color w:val="000000"/>
          <w:sz w:val="20"/>
          <w:szCs w:val="20"/>
          <w:lang w:eastAsia="vi-VN"/>
        </w:rPr>
        <w:t>bổ sung một số điều của Nghị định số</w:t>
      </w:r>
      <w:r w:rsidR="00776C34" w:rsidRPr="00151968">
        <w:rPr>
          <w:rStyle w:val="BodyTextChar1"/>
          <w:rFonts w:ascii="Arial" w:hAnsi="Arial" w:cs="Arial"/>
          <w:i/>
          <w:iCs/>
          <w:color w:val="000000"/>
          <w:sz w:val="20"/>
          <w:szCs w:val="20"/>
          <w:lang w:eastAsia="vi-VN"/>
        </w:rPr>
        <w:t xml:space="preserve"> 108/2014/NĐ-CP </w:t>
      </w:r>
      <w:r w:rsidRPr="00151968">
        <w:rPr>
          <w:rStyle w:val="BodyTextChar1"/>
          <w:rFonts w:ascii="Arial" w:hAnsi="Arial" w:cs="Arial"/>
          <w:i/>
          <w:iCs/>
          <w:color w:val="000000"/>
          <w:sz w:val="20"/>
          <w:szCs w:val="20"/>
          <w:lang w:eastAsia="vi-VN"/>
        </w:rPr>
        <w:t>ngày</w:t>
      </w:r>
      <w:r w:rsidR="00776C34" w:rsidRPr="00151968">
        <w:rPr>
          <w:rStyle w:val="BodyTextChar1"/>
          <w:rFonts w:ascii="Arial" w:hAnsi="Arial" w:cs="Arial"/>
          <w:i/>
          <w:iCs/>
          <w:color w:val="000000"/>
          <w:sz w:val="20"/>
          <w:szCs w:val="20"/>
          <w:lang w:eastAsia="vi-VN"/>
        </w:rPr>
        <w:t xml:space="preserve"> 20 </w:t>
      </w:r>
      <w:r w:rsidRPr="00151968">
        <w:rPr>
          <w:rStyle w:val="BodyTextChar1"/>
          <w:rFonts w:ascii="Arial" w:hAnsi="Arial" w:cs="Arial"/>
          <w:i/>
          <w:iCs/>
          <w:color w:val="000000"/>
          <w:sz w:val="20"/>
          <w:szCs w:val="20"/>
          <w:lang w:eastAsia="vi-VN"/>
        </w:rPr>
        <w:t>tháng</w:t>
      </w:r>
      <w:r w:rsidR="00776C34" w:rsidRPr="00151968">
        <w:rPr>
          <w:rStyle w:val="BodyTextChar1"/>
          <w:rFonts w:ascii="Arial" w:hAnsi="Arial" w:cs="Arial"/>
          <w:i/>
          <w:iCs/>
          <w:color w:val="000000"/>
          <w:sz w:val="20"/>
          <w:szCs w:val="20"/>
          <w:lang w:eastAsia="vi-VN"/>
        </w:rPr>
        <w:t xml:space="preserve"> 11 năm 2014 </w:t>
      </w:r>
      <w:r w:rsidRPr="00151968">
        <w:rPr>
          <w:rStyle w:val="BodyTextChar1"/>
          <w:rFonts w:ascii="Arial" w:hAnsi="Arial" w:cs="Arial"/>
          <w:i/>
          <w:iCs/>
          <w:color w:val="000000"/>
          <w:sz w:val="20"/>
          <w:szCs w:val="20"/>
          <w:lang w:eastAsia="vi-VN"/>
        </w:rPr>
        <w:t>của</w:t>
      </w:r>
      <w:r w:rsidR="00776C34" w:rsidRPr="00151968">
        <w:rPr>
          <w:rStyle w:val="BodyTextChar1"/>
          <w:rFonts w:ascii="Arial" w:hAnsi="Arial" w:cs="Arial"/>
          <w:i/>
          <w:iCs/>
          <w:color w:val="000000"/>
          <w:sz w:val="20"/>
          <w:szCs w:val="20"/>
          <w:lang w:eastAsia="vi-VN"/>
        </w:rPr>
        <w:t xml:space="preserve"> </w:t>
      </w:r>
      <w:r w:rsidRPr="00151968">
        <w:rPr>
          <w:rStyle w:val="BodyTextChar1"/>
          <w:rFonts w:ascii="Arial" w:hAnsi="Arial" w:cs="Arial"/>
          <w:i/>
          <w:iCs/>
          <w:color w:val="000000"/>
          <w:sz w:val="20"/>
          <w:szCs w:val="20"/>
          <w:lang w:eastAsia="vi-VN"/>
        </w:rPr>
        <w:t>Chính phủ về chí</w:t>
      </w:r>
      <w:r w:rsidR="00776C34" w:rsidRPr="00151968">
        <w:rPr>
          <w:rStyle w:val="BodyTextChar1"/>
          <w:rFonts w:ascii="Arial" w:hAnsi="Arial" w:cs="Arial"/>
          <w:i/>
          <w:iCs/>
          <w:color w:val="000000"/>
          <w:sz w:val="20"/>
          <w:szCs w:val="20"/>
          <w:lang w:eastAsia="vi-VN"/>
        </w:rPr>
        <w:t>nh sách tinh g</w:t>
      </w:r>
      <w:r w:rsidRPr="00151968">
        <w:rPr>
          <w:rStyle w:val="BodyTextChar1"/>
          <w:rFonts w:ascii="Arial" w:hAnsi="Arial" w:cs="Arial"/>
          <w:i/>
          <w:iCs/>
          <w:color w:val="000000"/>
          <w:sz w:val="20"/>
          <w:szCs w:val="20"/>
          <w:lang w:eastAsia="vi-VN"/>
        </w:rPr>
        <w:t>iản biên chế và Nghị định số 11</w:t>
      </w:r>
      <w:r w:rsidR="00776C34" w:rsidRPr="00151968">
        <w:rPr>
          <w:rStyle w:val="BodyTextChar1"/>
          <w:rFonts w:ascii="Arial" w:hAnsi="Arial" w:cs="Arial"/>
          <w:i/>
          <w:iCs/>
          <w:color w:val="000000"/>
          <w:sz w:val="20"/>
          <w:szCs w:val="20"/>
          <w:lang w:eastAsia="vi-VN"/>
        </w:rPr>
        <w:t xml:space="preserve">3/2018/NĐ-CP ngày 31 tháng 8 năm 2018 của </w:t>
      </w:r>
      <w:r w:rsidRPr="00151968">
        <w:rPr>
          <w:rStyle w:val="BodyTextChar1"/>
          <w:rFonts w:ascii="Arial" w:hAnsi="Arial" w:cs="Arial"/>
          <w:i/>
          <w:iCs/>
          <w:color w:val="000000"/>
          <w:sz w:val="20"/>
          <w:szCs w:val="20"/>
          <w:lang w:eastAsia="vi-VN"/>
        </w:rPr>
        <w:t>Chính phủ</w:t>
      </w:r>
      <w:r w:rsidR="00776C34" w:rsidRPr="00151968">
        <w:rPr>
          <w:rStyle w:val="BodyTextChar1"/>
          <w:rFonts w:ascii="Arial" w:hAnsi="Arial" w:cs="Arial"/>
          <w:i/>
          <w:iCs/>
          <w:color w:val="000000"/>
          <w:sz w:val="20"/>
          <w:szCs w:val="20"/>
          <w:lang w:eastAsia="vi-VN"/>
        </w:rPr>
        <w:t xml:space="preserve"> </w:t>
      </w:r>
      <w:r w:rsidRPr="00151968">
        <w:rPr>
          <w:rStyle w:val="BodyTextChar1"/>
          <w:rFonts w:ascii="Arial" w:hAnsi="Arial" w:cs="Arial"/>
          <w:i/>
          <w:iCs/>
          <w:color w:val="000000"/>
          <w:sz w:val="20"/>
          <w:szCs w:val="20"/>
          <w:lang w:eastAsia="vi-VN"/>
        </w:rPr>
        <w:t>sửa đổi, bổ</w:t>
      </w:r>
      <w:r w:rsidR="00776C34" w:rsidRPr="00151968">
        <w:rPr>
          <w:rStyle w:val="BodyTextChar1"/>
          <w:rFonts w:ascii="Arial" w:hAnsi="Arial" w:cs="Arial"/>
          <w:i/>
          <w:iCs/>
          <w:color w:val="000000"/>
          <w:sz w:val="20"/>
          <w:szCs w:val="20"/>
          <w:lang w:eastAsia="vi-VN"/>
        </w:rPr>
        <w:t xml:space="preserve"> sung một </w:t>
      </w:r>
      <w:r w:rsidRPr="007452C0">
        <w:rPr>
          <w:rStyle w:val="BodyTextChar1"/>
          <w:rFonts w:ascii="Arial" w:hAnsi="Arial" w:cs="Arial"/>
          <w:i/>
          <w:iCs/>
          <w:color w:val="000000"/>
          <w:sz w:val="20"/>
          <w:szCs w:val="20"/>
        </w:rPr>
        <w:t>số</w:t>
      </w:r>
      <w:r w:rsidR="00776C34" w:rsidRPr="007452C0">
        <w:rPr>
          <w:rStyle w:val="BodyTextChar1"/>
          <w:rFonts w:ascii="Arial" w:hAnsi="Arial" w:cs="Arial"/>
          <w:i/>
          <w:iCs/>
          <w:color w:val="000000"/>
          <w:sz w:val="20"/>
          <w:szCs w:val="20"/>
        </w:rPr>
        <w:t xml:space="preserve"> </w:t>
      </w:r>
      <w:r w:rsidRPr="00151968">
        <w:rPr>
          <w:rStyle w:val="BodyTextChar1"/>
          <w:rFonts w:ascii="Arial" w:hAnsi="Arial" w:cs="Arial"/>
          <w:i/>
          <w:iCs/>
          <w:color w:val="000000"/>
          <w:sz w:val="20"/>
          <w:szCs w:val="20"/>
          <w:lang w:eastAsia="vi-VN"/>
        </w:rPr>
        <w:t>điều của Nghị định số 1</w:t>
      </w:r>
      <w:r w:rsidR="00776C34" w:rsidRPr="00151968">
        <w:rPr>
          <w:rStyle w:val="BodyTextChar1"/>
          <w:rFonts w:ascii="Arial" w:hAnsi="Arial" w:cs="Arial"/>
          <w:i/>
          <w:iCs/>
          <w:color w:val="000000"/>
          <w:sz w:val="20"/>
          <w:szCs w:val="20"/>
          <w:lang w:eastAsia="vi-VN"/>
        </w:rPr>
        <w:t>08/</w:t>
      </w:r>
      <w:r w:rsidRPr="00151968">
        <w:rPr>
          <w:rStyle w:val="BodyTextChar1"/>
          <w:rFonts w:ascii="Arial" w:hAnsi="Arial" w:cs="Arial"/>
          <w:i/>
          <w:iCs/>
          <w:color w:val="000000"/>
          <w:sz w:val="20"/>
          <w:szCs w:val="20"/>
          <w:lang w:eastAsia="vi-VN"/>
        </w:rPr>
        <w:t>2014</w:t>
      </w:r>
      <w:r w:rsidR="00776C34" w:rsidRPr="00151968">
        <w:rPr>
          <w:rStyle w:val="BodyTextChar1"/>
          <w:rFonts w:ascii="Arial" w:hAnsi="Arial" w:cs="Arial"/>
          <w:i/>
          <w:iCs/>
          <w:color w:val="000000"/>
          <w:sz w:val="20"/>
          <w:szCs w:val="20"/>
          <w:lang w:eastAsia="vi-VN"/>
        </w:rPr>
        <w:t xml:space="preserve">/NĐ-CP ngày 20 </w:t>
      </w:r>
      <w:r w:rsidRPr="00151968">
        <w:rPr>
          <w:rStyle w:val="BodyTextChar1"/>
          <w:rFonts w:ascii="Arial" w:hAnsi="Arial" w:cs="Arial"/>
          <w:i/>
          <w:iCs/>
          <w:color w:val="000000"/>
          <w:sz w:val="20"/>
          <w:szCs w:val="20"/>
          <w:lang w:eastAsia="vi-VN"/>
        </w:rPr>
        <w:t>tháng</w:t>
      </w:r>
      <w:r w:rsidR="00776C34" w:rsidRPr="00151968">
        <w:rPr>
          <w:rStyle w:val="BodyTextChar1"/>
          <w:rFonts w:ascii="Arial" w:hAnsi="Arial" w:cs="Arial"/>
          <w:i/>
          <w:iCs/>
          <w:color w:val="000000"/>
          <w:sz w:val="20"/>
          <w:szCs w:val="20"/>
          <w:lang w:eastAsia="vi-VN"/>
        </w:rPr>
        <w:t xml:space="preserve"> 11 năm 2014 của </w:t>
      </w:r>
      <w:r w:rsidRPr="00151968">
        <w:rPr>
          <w:rStyle w:val="BodyTextChar1"/>
          <w:rFonts w:ascii="Arial" w:hAnsi="Arial" w:cs="Arial"/>
          <w:i/>
          <w:iCs/>
          <w:color w:val="000000"/>
          <w:sz w:val="20"/>
          <w:szCs w:val="20"/>
          <w:lang w:eastAsia="vi-VN"/>
        </w:rPr>
        <w:t>Chính phủ</w:t>
      </w:r>
      <w:r w:rsidR="00776C34" w:rsidRPr="00151968">
        <w:rPr>
          <w:rStyle w:val="BodyTextChar1"/>
          <w:rFonts w:ascii="Arial" w:hAnsi="Arial" w:cs="Arial"/>
          <w:i/>
          <w:iCs/>
          <w:color w:val="000000"/>
          <w:sz w:val="20"/>
          <w:szCs w:val="20"/>
          <w:lang w:eastAsia="vi-VN"/>
        </w:rPr>
        <w:t xml:space="preserve"> về chính sách tinh giản biên chế.</w:t>
      </w:r>
    </w:p>
    <w:p w14:paraId="3AC8BCCF"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b/>
          <w:bCs/>
          <w:color w:val="000000"/>
          <w:sz w:val="20"/>
          <w:szCs w:val="20"/>
          <w:lang w:eastAsia="vi-VN"/>
        </w:rPr>
        <w:t xml:space="preserve">Điều 1. </w:t>
      </w:r>
      <w:r w:rsidRPr="00151968">
        <w:rPr>
          <w:rStyle w:val="BodyTextChar1"/>
          <w:rFonts w:ascii="Arial" w:hAnsi="Arial" w:cs="Arial"/>
          <w:color w:val="000000"/>
          <w:sz w:val="20"/>
          <w:szCs w:val="20"/>
          <w:lang w:eastAsia="vi-VN"/>
        </w:rPr>
        <w:t>Sửa đổi, bổ sung một số điều của Nghị định số 108/2014/NĐ-CP ngày 20 tháng 11 năm 2014 của Chính phủ về chính sách tinh giản biên chế và Nghị định số 113/201</w:t>
      </w:r>
      <w:r w:rsidRPr="007452C0">
        <w:rPr>
          <w:rStyle w:val="BodyTextChar1"/>
          <w:rFonts w:ascii="Arial" w:hAnsi="Arial" w:cs="Arial"/>
          <w:color w:val="000000"/>
          <w:sz w:val="20"/>
          <w:szCs w:val="20"/>
        </w:rPr>
        <w:t>8/</w:t>
      </w:r>
      <w:r w:rsidR="00F20E0E" w:rsidRPr="007452C0">
        <w:rPr>
          <w:rStyle w:val="BodyTextChar1"/>
          <w:rFonts w:ascii="Arial" w:hAnsi="Arial" w:cs="Arial"/>
          <w:color w:val="000000"/>
          <w:sz w:val="20"/>
          <w:szCs w:val="20"/>
        </w:rPr>
        <w:t>NĐ-CP</w:t>
      </w:r>
      <w:r w:rsidRPr="007452C0">
        <w:rPr>
          <w:rStyle w:val="BodyTextChar1"/>
          <w:rFonts w:ascii="Arial" w:hAnsi="Arial" w:cs="Arial"/>
          <w:color w:val="000000"/>
          <w:sz w:val="20"/>
          <w:szCs w:val="20"/>
        </w:rPr>
        <w:t xml:space="preserve"> </w:t>
      </w:r>
      <w:r w:rsidRPr="00151968">
        <w:rPr>
          <w:rStyle w:val="BodyTextChar1"/>
          <w:rFonts w:ascii="Arial" w:hAnsi="Arial" w:cs="Arial"/>
          <w:color w:val="000000"/>
          <w:sz w:val="20"/>
          <w:szCs w:val="20"/>
          <w:lang w:eastAsia="vi-VN"/>
        </w:rPr>
        <w:t>ngày 31 tháng 8 năm 2018 của Chính phủ sửa đổi, bổ sung một số điều của Nghị định số 108/2014/NĐ-CP về chính sách tinh giản biên chế.</w:t>
      </w:r>
    </w:p>
    <w:p w14:paraId="42001216" w14:textId="77777777" w:rsidR="00776C34" w:rsidRPr="00151968" w:rsidRDefault="00F20E0E" w:rsidP="005C39ED">
      <w:pPr>
        <w:pStyle w:val="BodyText"/>
        <w:shd w:val="clear" w:color="auto" w:fill="auto"/>
        <w:tabs>
          <w:tab w:val="left" w:pos="2378"/>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1. </w:t>
      </w:r>
      <w:r w:rsidRPr="00151968">
        <w:rPr>
          <w:rStyle w:val="BodyTextChar1"/>
          <w:rFonts w:ascii="Arial" w:hAnsi="Arial" w:cs="Arial"/>
          <w:color w:val="000000"/>
          <w:sz w:val="20"/>
          <w:szCs w:val="20"/>
          <w:lang w:eastAsia="vi-VN"/>
        </w:rPr>
        <w:t>Sửa đổi</w:t>
      </w:r>
      <w:r w:rsidR="00776C34" w:rsidRPr="00151968">
        <w:rPr>
          <w:rStyle w:val="BodyTextChar1"/>
          <w:rFonts w:ascii="Arial" w:hAnsi="Arial" w:cs="Arial"/>
          <w:color w:val="000000"/>
          <w:sz w:val="20"/>
          <w:szCs w:val="20"/>
          <w:lang w:eastAsia="vi-VN"/>
        </w:rPr>
        <w:t xml:space="preserve">, </w:t>
      </w:r>
      <w:r w:rsidRPr="00151968">
        <w:rPr>
          <w:rStyle w:val="BodyTextChar1"/>
          <w:rFonts w:ascii="Arial" w:hAnsi="Arial" w:cs="Arial"/>
          <w:color w:val="000000"/>
          <w:sz w:val="20"/>
          <w:szCs w:val="20"/>
          <w:lang w:eastAsia="vi-VN"/>
        </w:rPr>
        <w:t>bổ sung</w:t>
      </w:r>
      <w:r w:rsidR="00776C34" w:rsidRPr="00151968">
        <w:rPr>
          <w:rStyle w:val="BodyTextChar1"/>
          <w:rFonts w:ascii="Arial" w:hAnsi="Arial" w:cs="Arial"/>
          <w:color w:val="000000"/>
          <w:sz w:val="20"/>
          <w:szCs w:val="20"/>
          <w:lang w:eastAsia="vi-VN"/>
        </w:rPr>
        <w:t xml:space="preserve"> khoản 2 </w:t>
      </w:r>
      <w:r w:rsidRPr="00151968">
        <w:rPr>
          <w:rStyle w:val="BodyTextChar1"/>
          <w:rFonts w:ascii="Arial" w:hAnsi="Arial" w:cs="Arial"/>
          <w:color w:val="000000"/>
          <w:sz w:val="20"/>
          <w:szCs w:val="20"/>
          <w:lang w:eastAsia="vi-VN"/>
        </w:rPr>
        <w:t>Điều 1 Nghị định số</w:t>
      </w:r>
      <w:r w:rsidR="00776C34" w:rsidRPr="00151968">
        <w:rPr>
          <w:rStyle w:val="BodyTextChar1"/>
          <w:rFonts w:ascii="Arial" w:hAnsi="Arial" w:cs="Arial"/>
          <w:color w:val="000000"/>
          <w:sz w:val="20"/>
          <w:szCs w:val="20"/>
          <w:lang w:eastAsia="vi-VN"/>
        </w:rPr>
        <w:t xml:space="preserve"> 113/2018/NĐ-CP như sau:</w:t>
      </w:r>
    </w:p>
    <w:p w14:paraId="17C2BB5F"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color w:val="000000"/>
          <w:sz w:val="20"/>
          <w:szCs w:val="20"/>
          <w:lang w:eastAsia="vi-VN"/>
        </w:rPr>
        <w:t>“c) Chưa đạt trình độ đào tạo theo tiêu chuẩn chuyên môn, nghiệp vụ quy định đối với vị trí việc làm đang đảm nhiệm, nhưng không có vị trí việc làm khác phù hợp để bố trí và không thể bố trí đào tạo lại để chuẩn hóa về chuyên môn, nghiệp vụ hoặc được cơ quan, đơn vị bố trí việc làm khác nhưng cá nhân tự nguyện thực hiện tinh giản biên chế và được cơ quan, đơn vị trực tiếp quản lý đồng ý;</w:t>
      </w:r>
    </w:p>
    <w:p w14:paraId="249AFC23" w14:textId="77777777" w:rsidR="00776C34" w:rsidRPr="00151968" w:rsidRDefault="00F20E0E" w:rsidP="005C39ED">
      <w:pPr>
        <w:pStyle w:val="BodyText"/>
        <w:shd w:val="clear" w:color="auto" w:fill="auto"/>
        <w:tabs>
          <w:tab w:val="left" w:pos="2380"/>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d) </w:t>
      </w:r>
      <w:r w:rsidR="00776C34" w:rsidRPr="00151968">
        <w:rPr>
          <w:rStyle w:val="BodyTextChar1"/>
          <w:rFonts w:ascii="Arial" w:hAnsi="Arial" w:cs="Arial"/>
          <w:color w:val="000000"/>
          <w:sz w:val="20"/>
          <w:szCs w:val="20"/>
          <w:lang w:eastAsia="vi-VN"/>
        </w:rPr>
        <w:t>Có chuyên ngành đào tạo không phù hợp với vị trí việc làm hiện đang đảm nhiệm nên không hoàn thành nhiệm vụ được giao nhưng không thể bố trí việc làm khác hoặc được cơ quan, đơn vị bố trí việc làm khác nhưng cá nhân tự nguyện thực hiện tinh giản biên chế và được cơ quan, đơn vị trực tiếp quản lý đồng ý;</w:t>
      </w:r>
    </w:p>
    <w:p w14:paraId="68C78F46"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color w:val="000000"/>
          <w:sz w:val="20"/>
          <w:szCs w:val="20"/>
          <w:lang w:eastAsia="vi-VN"/>
        </w:rPr>
        <w:t>đ) Có 02 năm liên tiếp liền kề tại thời điểm xét tinh giản biên chế, cán bộ, công chức có 01 năm được xếp loại chất lượng ở mức hoàn thành nhiệm vụ và 01 năm không hoàn thành nhiệm vụ nhưng không thể bố trí việc làm khác phù hợp hoặc không hoàn thành nhiệm vụ trong năm trước liền kề tại thời điểm xét tinh giản biên chế nhưng cá nhân tự nguyện thực hiện tinh giản biên chế và được cơ quan, đơn vị trực tiếp quản lý đồng ý;</w:t>
      </w:r>
    </w:p>
    <w:p w14:paraId="4AD051FC" w14:textId="77777777" w:rsidR="00776C34" w:rsidRPr="00151968" w:rsidRDefault="00F20E0E" w:rsidP="005C39ED">
      <w:pPr>
        <w:pStyle w:val="BodyText"/>
        <w:shd w:val="clear" w:color="auto" w:fill="auto"/>
        <w:tabs>
          <w:tab w:val="left" w:pos="2378"/>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e) </w:t>
      </w:r>
      <w:r w:rsidR="00776C34" w:rsidRPr="00151968">
        <w:rPr>
          <w:rStyle w:val="BodyTextChar1"/>
          <w:rFonts w:ascii="Arial" w:hAnsi="Arial" w:cs="Arial"/>
          <w:color w:val="000000"/>
          <w:sz w:val="20"/>
          <w:szCs w:val="20"/>
          <w:lang w:eastAsia="vi-VN"/>
        </w:rPr>
        <w:t>Có 02 năm liên tiếp liền kề tại thời điểm xét tinh giản biên chế, viên chức có 01 năm được xếp loại chất lượng ở mức hoàn thành nhiệm vụ và 01 năm không hoàn thành nhiệm vụ nhưng không thể bố trí việc làm khác phù hợp hoặc không hoàn thành nhiệm vụ trong năm trước liền kề tại thời điểm xét tinh giản biên chế nhưng cá nhân tự nguyện thực hiện tinh giản biên chế và được cơ quan, đơn vị trực tiếp quản lý đồng ý;</w:t>
      </w:r>
    </w:p>
    <w:p w14:paraId="34E61D6B"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color w:val="000000"/>
          <w:sz w:val="20"/>
          <w:szCs w:val="20"/>
          <w:lang w:eastAsia="vi-VN"/>
        </w:rPr>
        <w:lastRenderedPageBreak/>
        <w:t>g) Có 02 năm liên tiếp liền kề tại thời điểm xét tinh gi</w:t>
      </w:r>
      <w:r w:rsidR="00F20E0E" w:rsidRPr="00151968">
        <w:rPr>
          <w:rStyle w:val="BodyTextChar1"/>
          <w:rFonts w:ascii="Arial" w:hAnsi="Arial" w:cs="Arial"/>
          <w:color w:val="000000"/>
          <w:sz w:val="20"/>
          <w:szCs w:val="20"/>
          <w:lang w:eastAsia="vi-VN"/>
        </w:rPr>
        <w:t>ản biên chế mà trong từng năm đề</w:t>
      </w:r>
      <w:r w:rsidRPr="00151968">
        <w:rPr>
          <w:rStyle w:val="BodyTextChar1"/>
          <w:rFonts w:ascii="Arial" w:hAnsi="Arial" w:cs="Arial"/>
          <w:color w:val="000000"/>
          <w:sz w:val="20"/>
          <w:szCs w:val="20"/>
          <w:lang w:eastAsia="vi-VN"/>
        </w:rPr>
        <w:t xml:space="preserve">u có </w:t>
      </w:r>
      <w:r w:rsidR="00F20E0E" w:rsidRPr="007452C0">
        <w:rPr>
          <w:rStyle w:val="BodyTextChar1"/>
          <w:rFonts w:ascii="Arial" w:hAnsi="Arial" w:cs="Arial"/>
          <w:color w:val="000000"/>
          <w:sz w:val="20"/>
          <w:szCs w:val="20"/>
          <w:lang w:eastAsia="vi-VN"/>
        </w:rPr>
        <w:t>tổng số</w:t>
      </w:r>
      <w:r w:rsidRPr="00151968">
        <w:rPr>
          <w:rStyle w:val="BodyTextChar1"/>
          <w:rFonts w:ascii="Arial" w:hAnsi="Arial" w:cs="Arial"/>
          <w:color w:val="000000"/>
          <w:sz w:val="20"/>
          <w:szCs w:val="20"/>
          <w:lang w:eastAsia="vi-VN"/>
        </w:rPr>
        <w:t xml:space="preserve"> ngày nghỉ làm việc bằng hoặc cao hơn số ngày nghỉ tối đa do ốm đau theo quy định tại </w:t>
      </w:r>
      <w:r w:rsidR="00F20E0E" w:rsidRPr="00151968">
        <w:rPr>
          <w:rStyle w:val="BodyTextChar1"/>
          <w:rFonts w:ascii="Arial" w:hAnsi="Arial" w:cs="Arial"/>
          <w:color w:val="000000"/>
          <w:sz w:val="20"/>
          <w:szCs w:val="20"/>
          <w:lang w:eastAsia="vi-VN"/>
        </w:rPr>
        <w:t>khoản 1 Điều 26 Luật Bảo hiểm xã</w:t>
      </w:r>
      <w:r w:rsidRPr="00151968">
        <w:rPr>
          <w:rStyle w:val="BodyTextChar1"/>
          <w:rFonts w:ascii="Arial" w:hAnsi="Arial" w:cs="Arial"/>
          <w:color w:val="000000"/>
          <w:sz w:val="20"/>
          <w:szCs w:val="20"/>
          <w:lang w:eastAsia="vi-VN"/>
        </w:rPr>
        <w:t xml:space="preserve"> hội, có xác nhận của cơ sở khá</w:t>
      </w:r>
      <w:r w:rsidR="00F20E0E" w:rsidRPr="00151968">
        <w:rPr>
          <w:rStyle w:val="BodyTextChar1"/>
          <w:rFonts w:ascii="Arial" w:hAnsi="Arial" w:cs="Arial"/>
          <w:color w:val="000000"/>
          <w:sz w:val="20"/>
          <w:szCs w:val="20"/>
          <w:lang w:eastAsia="vi-VN"/>
        </w:rPr>
        <w:t>m chữ</w:t>
      </w:r>
      <w:r w:rsidRPr="00151968">
        <w:rPr>
          <w:rStyle w:val="BodyTextChar1"/>
          <w:rFonts w:ascii="Arial" w:hAnsi="Arial" w:cs="Arial"/>
          <w:color w:val="000000"/>
          <w:sz w:val="20"/>
          <w:szCs w:val="20"/>
          <w:lang w:eastAsia="vi-VN"/>
        </w:rPr>
        <w:t xml:space="preserve">a bệnh và của cơ quan Bảo hiểm xã hội chi trả trợ cấp ốm đau theo quy định của pháp luật hoặc năm trước liền kề tại thời </w:t>
      </w:r>
      <w:r w:rsidR="00F20E0E" w:rsidRPr="00151968">
        <w:rPr>
          <w:rStyle w:val="BodyTextChar1"/>
          <w:rFonts w:ascii="Arial" w:hAnsi="Arial" w:cs="Arial"/>
          <w:color w:val="000000"/>
          <w:sz w:val="20"/>
          <w:szCs w:val="20"/>
          <w:lang w:eastAsia="vi-VN"/>
        </w:rPr>
        <w:t>điểm</w:t>
      </w:r>
      <w:r w:rsidRPr="00151968">
        <w:rPr>
          <w:rStyle w:val="BodyTextChar1"/>
          <w:rFonts w:ascii="Arial" w:hAnsi="Arial" w:cs="Arial"/>
          <w:color w:val="000000"/>
          <w:sz w:val="20"/>
          <w:szCs w:val="20"/>
          <w:lang w:eastAsia="vi-VN"/>
        </w:rPr>
        <w:t xml:space="preserve"> xét tinh giản biên chế </w:t>
      </w:r>
      <w:r w:rsidR="00F20E0E" w:rsidRPr="00151968">
        <w:rPr>
          <w:rStyle w:val="BodyTextChar1"/>
          <w:rFonts w:ascii="Arial" w:hAnsi="Arial" w:cs="Arial"/>
          <w:color w:val="000000"/>
          <w:sz w:val="20"/>
          <w:szCs w:val="20"/>
          <w:lang w:eastAsia="vi-VN"/>
        </w:rPr>
        <w:t>có tổng số ngày nghỉ làm việc bằ</w:t>
      </w:r>
      <w:r w:rsidRPr="00151968">
        <w:rPr>
          <w:rStyle w:val="BodyTextChar1"/>
          <w:rFonts w:ascii="Arial" w:hAnsi="Arial" w:cs="Arial"/>
          <w:color w:val="000000"/>
          <w:sz w:val="20"/>
          <w:szCs w:val="20"/>
          <w:lang w:eastAsia="vi-VN"/>
        </w:rPr>
        <w:t xml:space="preserve">ng hoặc cao hơn số ngày nghỉ tối đa do ốm đau theo quy định tại khoản 1 Điều 26 Luật Bảo </w:t>
      </w:r>
      <w:r w:rsidR="00F20E0E" w:rsidRPr="00151968">
        <w:rPr>
          <w:rStyle w:val="BodyTextChar1"/>
          <w:rFonts w:ascii="Arial" w:hAnsi="Arial" w:cs="Arial"/>
          <w:color w:val="000000"/>
          <w:sz w:val="20"/>
          <w:szCs w:val="20"/>
          <w:lang w:eastAsia="vi-VN"/>
        </w:rPr>
        <w:t>hiểm</w:t>
      </w:r>
      <w:r w:rsidRPr="00151968">
        <w:rPr>
          <w:rStyle w:val="BodyTextChar1"/>
          <w:rFonts w:ascii="Arial" w:hAnsi="Arial" w:cs="Arial"/>
          <w:color w:val="000000"/>
          <w:sz w:val="20"/>
          <w:szCs w:val="20"/>
          <w:lang w:eastAsia="vi-VN"/>
        </w:rPr>
        <w:t xml:space="preserve"> </w:t>
      </w:r>
      <w:r w:rsidR="00F20E0E" w:rsidRPr="00151968">
        <w:rPr>
          <w:rStyle w:val="BodyTextChar1"/>
          <w:rFonts w:ascii="Arial" w:hAnsi="Arial" w:cs="Arial"/>
          <w:color w:val="000000"/>
          <w:sz w:val="20"/>
          <w:szCs w:val="20"/>
          <w:lang w:eastAsia="vi-VN"/>
        </w:rPr>
        <w:t>xã</w:t>
      </w:r>
      <w:r w:rsidRPr="00151968">
        <w:rPr>
          <w:rStyle w:val="BodyTextChar1"/>
          <w:rFonts w:ascii="Arial" w:hAnsi="Arial" w:cs="Arial"/>
          <w:color w:val="000000"/>
          <w:sz w:val="20"/>
          <w:szCs w:val="20"/>
          <w:lang w:eastAsia="vi-VN"/>
        </w:rPr>
        <w:t xml:space="preserve"> hội, có xác nhận của cơ sở khám chữa bệnh và của cơ quan Bảo hiểm xã hội chi trả trợ cấp ốm đau theo quy định của pháp luật nhưng cá nhân tự nguyện thực hiện tinh giản biên chế được cơ quan, đơn vị trực tiếp quản lý đồng ý.”</w:t>
      </w:r>
    </w:p>
    <w:p w14:paraId="7B0368C9" w14:textId="77777777" w:rsidR="00776C34" w:rsidRPr="00151968" w:rsidRDefault="00F20E0E" w:rsidP="005C39ED">
      <w:pPr>
        <w:pStyle w:val="BodyText"/>
        <w:shd w:val="clear" w:color="auto" w:fill="auto"/>
        <w:tabs>
          <w:tab w:val="left" w:pos="2378"/>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2. </w:t>
      </w:r>
      <w:r w:rsidR="00776C34" w:rsidRPr="00151968">
        <w:rPr>
          <w:rStyle w:val="BodyTextChar1"/>
          <w:rFonts w:ascii="Arial" w:hAnsi="Arial" w:cs="Arial"/>
          <w:color w:val="000000"/>
          <w:sz w:val="20"/>
          <w:szCs w:val="20"/>
          <w:lang w:eastAsia="vi-VN"/>
        </w:rPr>
        <w:t>Sửa đổi, bổ sung Điều 8 Nghị định số 108/2014/NĐ-CP và các khoản 6, khoản 7 Điều 1 Nghị định số 113/2018/NĐ-CP như sau:</w:t>
      </w:r>
    </w:p>
    <w:p w14:paraId="4CD7DBD5"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b/>
          <w:bCs/>
          <w:color w:val="000000"/>
          <w:sz w:val="20"/>
          <w:szCs w:val="20"/>
          <w:lang w:eastAsia="vi-VN"/>
        </w:rPr>
        <w:t>“Điều 8. Chính sách về hưu trước tuổi</w:t>
      </w:r>
    </w:p>
    <w:p w14:paraId="10195B1D" w14:textId="77777777" w:rsidR="00776C34" w:rsidRPr="00151968" w:rsidRDefault="00C53317" w:rsidP="005C39ED">
      <w:pPr>
        <w:pStyle w:val="BodyText"/>
        <w:shd w:val="clear" w:color="auto" w:fill="auto"/>
        <w:tabs>
          <w:tab w:val="left" w:pos="2414"/>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1. </w:t>
      </w:r>
      <w:r w:rsidR="00776C34" w:rsidRPr="00151968">
        <w:rPr>
          <w:rStyle w:val="BodyTextChar1"/>
          <w:rFonts w:ascii="Arial" w:hAnsi="Arial" w:cs="Arial"/>
          <w:color w:val="000000"/>
          <w:sz w:val="20"/>
          <w:szCs w:val="20"/>
          <w:lang w:eastAsia="vi-VN"/>
        </w:rPr>
        <w:t xml:space="preserve">Đối tượng tinh giản biên chế quy định tại Điều 6 Nghị định này nếu có tuổi thấp hơn tối đa đủ 5 tuổi và thấp hơn tối thiểu đủ 2 tuổi so với tuổi nghỉ hưu tối thiểu </w:t>
      </w:r>
      <w:r w:rsidRPr="00151968">
        <w:rPr>
          <w:rStyle w:val="BodyTextChar1"/>
          <w:rFonts w:ascii="Arial" w:hAnsi="Arial" w:cs="Arial"/>
          <w:color w:val="000000"/>
          <w:sz w:val="20"/>
          <w:szCs w:val="20"/>
          <w:lang w:eastAsia="vi-VN"/>
        </w:rPr>
        <w:t>quy</w:t>
      </w:r>
      <w:r w:rsidR="00776C34" w:rsidRPr="00151968">
        <w:rPr>
          <w:rStyle w:val="BodyTextChar1"/>
          <w:rFonts w:ascii="Arial" w:hAnsi="Arial" w:cs="Arial"/>
          <w:color w:val="000000"/>
          <w:sz w:val="20"/>
          <w:szCs w:val="20"/>
          <w:lang w:eastAsia="vi-VN"/>
        </w:rPr>
        <w:t xml:space="preserve"> định tại khoản 3 Điều 169 Bộ luật Lao động và có đủ 20 năm đóng bảo hiểm xã hội trở lên, trong đó có đủ 15 năm làm nghề, công việc nặng nhọc, độc hại, nguy hiểm hoặc đặc biệt nặng nhọc, độc hại, nguy </w:t>
      </w:r>
      <w:r w:rsidR="00F20E0E" w:rsidRPr="00151968">
        <w:rPr>
          <w:rStyle w:val="BodyTextChar1"/>
          <w:rFonts w:ascii="Arial" w:hAnsi="Arial" w:cs="Arial"/>
          <w:color w:val="000000"/>
          <w:sz w:val="20"/>
          <w:szCs w:val="20"/>
          <w:lang w:eastAsia="vi-VN"/>
        </w:rPr>
        <w:t>hiểm</w:t>
      </w:r>
      <w:r w:rsidR="00776C34" w:rsidRPr="00151968">
        <w:rPr>
          <w:rStyle w:val="BodyTextChar1"/>
          <w:rFonts w:ascii="Arial" w:hAnsi="Arial" w:cs="Arial"/>
          <w:color w:val="000000"/>
          <w:sz w:val="20"/>
          <w:szCs w:val="20"/>
          <w:lang w:eastAsia="vi-VN"/>
        </w:rPr>
        <w:t xml:space="preserve"> thuộc danh mục do Bộ Lao động - Thương binh và Xã hội và Bộ Y tế ban hành hoặc có đủ 15 năm làm việc ở vùng có điều kiện kinh tế - xã hội đặc biệt khó khăn bao gồm cả thời gian làm việc ở nơi có phụ cấp khu vực hệ số 0,7 trở lên, ngoài hưởng chế độ hưu trí theo quy định của pháp luật về bảo hiểm xã hội, còn được hưởng các chế độ sau:</w:t>
      </w:r>
    </w:p>
    <w:p w14:paraId="37C92E1E" w14:textId="77777777" w:rsidR="00776C34" w:rsidRPr="007452C0" w:rsidRDefault="00C53317" w:rsidP="005C39ED">
      <w:pPr>
        <w:pStyle w:val="BodyText"/>
        <w:shd w:val="clear" w:color="auto" w:fill="auto"/>
        <w:tabs>
          <w:tab w:val="left" w:pos="2414"/>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a) </w:t>
      </w:r>
      <w:r w:rsidR="00776C34" w:rsidRPr="00151968">
        <w:rPr>
          <w:rStyle w:val="BodyTextChar1"/>
          <w:rFonts w:ascii="Arial" w:hAnsi="Arial" w:cs="Arial"/>
          <w:color w:val="000000"/>
          <w:sz w:val="20"/>
          <w:szCs w:val="20"/>
          <w:lang w:eastAsia="vi-VN"/>
        </w:rPr>
        <w:t>Không bị trừ tỷ lệ lương hưu do việc nghỉ hưu trước tuổi;</w:t>
      </w:r>
      <w:r w:rsidRPr="007452C0">
        <w:rPr>
          <w:rStyle w:val="BodyTextChar1"/>
          <w:rFonts w:ascii="Arial" w:hAnsi="Arial" w:cs="Arial"/>
          <w:color w:val="000000"/>
          <w:sz w:val="20"/>
          <w:szCs w:val="20"/>
          <w:lang w:eastAsia="vi-VN"/>
        </w:rPr>
        <w:t xml:space="preserve"> </w:t>
      </w:r>
    </w:p>
    <w:p w14:paraId="3BFB12C9" w14:textId="77777777" w:rsidR="00776C34" w:rsidRPr="00151968" w:rsidRDefault="00C53317" w:rsidP="005C39ED">
      <w:pPr>
        <w:pStyle w:val="BodyText"/>
        <w:shd w:val="clear" w:color="auto" w:fill="auto"/>
        <w:tabs>
          <w:tab w:val="left" w:pos="2414"/>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b) </w:t>
      </w:r>
      <w:r w:rsidR="00776C34" w:rsidRPr="00151968">
        <w:rPr>
          <w:rStyle w:val="BodyTextChar1"/>
          <w:rFonts w:ascii="Arial" w:hAnsi="Arial" w:cs="Arial"/>
          <w:color w:val="000000"/>
          <w:sz w:val="20"/>
          <w:szCs w:val="20"/>
          <w:lang w:eastAsia="vi-VN"/>
        </w:rPr>
        <w:t>Được trợ cấp 03 tháng tiền lương cho mỗi năm nghỉ hưu trước tuổi so với quy định về tuổi tối thiểu tại khoản 3 Điều 169 Bộ luật Lao động;</w:t>
      </w:r>
    </w:p>
    <w:p w14:paraId="2A0C735A" w14:textId="77777777" w:rsidR="00776C34" w:rsidRPr="00151968" w:rsidRDefault="00C53317" w:rsidP="005C39ED">
      <w:pPr>
        <w:pStyle w:val="BodyText"/>
        <w:shd w:val="clear" w:color="auto" w:fill="auto"/>
        <w:tabs>
          <w:tab w:val="left" w:pos="2414"/>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c) </w:t>
      </w:r>
      <w:r w:rsidR="00776C34" w:rsidRPr="00151968">
        <w:rPr>
          <w:rStyle w:val="BodyTextChar1"/>
          <w:rFonts w:ascii="Arial" w:hAnsi="Arial" w:cs="Arial"/>
          <w:color w:val="000000"/>
          <w:sz w:val="20"/>
          <w:szCs w:val="20"/>
          <w:lang w:eastAsia="vi-VN"/>
        </w:rPr>
        <w:t xml:space="preserve">Được trợ cấp 05 tháng tiền lương cho hai mươi năm đầu công tác, có đóng đủ bảo hiểm xã hội. Từ năm thứ hai mươi mốt trở đi, cứ mỗi năm công tác có đóng bảo hiểm xã hội được trợ cấp </w:t>
      </w:r>
      <w:r w:rsidRPr="00151968">
        <w:rPr>
          <w:rStyle w:val="BodyTextChar1"/>
          <w:rFonts w:ascii="Arial" w:hAnsi="Arial" w:cs="Arial"/>
          <w:i/>
          <w:iCs/>
          <w:color w:val="000000"/>
          <w:sz w:val="20"/>
          <w:szCs w:val="20"/>
          <w:lang w:eastAsia="vi-VN"/>
        </w:rPr>
        <w:t>½</w:t>
      </w:r>
      <w:r w:rsidRPr="007452C0">
        <w:rPr>
          <w:rStyle w:val="BodyTextChar1"/>
          <w:rFonts w:ascii="Arial" w:hAnsi="Arial" w:cs="Arial"/>
          <w:i/>
          <w:iCs/>
          <w:color w:val="000000"/>
          <w:sz w:val="20"/>
          <w:szCs w:val="20"/>
          <w:lang w:eastAsia="vi-VN"/>
        </w:rPr>
        <w:t xml:space="preserve"> </w:t>
      </w:r>
      <w:r w:rsidR="00776C34" w:rsidRPr="00151968">
        <w:rPr>
          <w:rStyle w:val="BodyTextChar1"/>
          <w:rFonts w:ascii="Arial" w:hAnsi="Arial" w:cs="Arial"/>
          <w:color w:val="000000"/>
          <w:sz w:val="20"/>
          <w:szCs w:val="20"/>
          <w:lang w:eastAsia="vi-VN"/>
        </w:rPr>
        <w:t>(một phần hai) tháng tiền lương.</w:t>
      </w:r>
    </w:p>
    <w:p w14:paraId="3AB1FE5D" w14:textId="77777777" w:rsidR="00776C34" w:rsidRPr="00151968" w:rsidRDefault="00C53317" w:rsidP="005C39ED">
      <w:pPr>
        <w:pStyle w:val="BodyText"/>
        <w:shd w:val="clear" w:color="auto" w:fill="auto"/>
        <w:tabs>
          <w:tab w:val="left" w:pos="2414"/>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2. </w:t>
      </w:r>
      <w:r w:rsidR="00776C34" w:rsidRPr="00151968">
        <w:rPr>
          <w:rStyle w:val="BodyTextChar1"/>
          <w:rFonts w:ascii="Arial" w:hAnsi="Arial" w:cs="Arial"/>
          <w:color w:val="000000"/>
          <w:sz w:val="20"/>
          <w:szCs w:val="20"/>
          <w:lang w:eastAsia="vi-VN"/>
        </w:rPr>
        <w:t xml:space="preserve">Đối tượng tinh giản biên chế quy định tại Điều 6 Nghị định này nếu có tuổi thấp hơn tối đa đủ 5 </w:t>
      </w:r>
      <w:r w:rsidR="006A506F" w:rsidRPr="00151968">
        <w:rPr>
          <w:rStyle w:val="BodyTextChar1"/>
          <w:rFonts w:ascii="Arial" w:hAnsi="Arial" w:cs="Arial"/>
          <w:color w:val="000000"/>
          <w:sz w:val="20"/>
          <w:szCs w:val="20"/>
          <w:lang w:eastAsia="vi-VN"/>
        </w:rPr>
        <w:t>tuổi</w:t>
      </w:r>
      <w:r w:rsidR="00776C34" w:rsidRPr="00151968">
        <w:rPr>
          <w:rStyle w:val="BodyTextChar1"/>
          <w:rFonts w:ascii="Arial" w:hAnsi="Arial" w:cs="Arial"/>
          <w:color w:val="000000"/>
          <w:sz w:val="20"/>
          <w:szCs w:val="20"/>
          <w:lang w:eastAsia="vi-VN"/>
        </w:rPr>
        <w:t xml:space="preserve"> và thấp hơn tối thiểu đủ 2 tuổi so với tuổi nghỉ hưu quy định tại khoản 2 Điều 169 Bộ luật Lao động và có đủ 20 năm đóng bảo </w:t>
      </w:r>
      <w:r w:rsidR="00F20E0E" w:rsidRPr="00151968">
        <w:rPr>
          <w:rStyle w:val="BodyTextChar1"/>
          <w:rFonts w:ascii="Arial" w:hAnsi="Arial" w:cs="Arial"/>
          <w:color w:val="000000"/>
          <w:sz w:val="20"/>
          <w:szCs w:val="20"/>
          <w:lang w:eastAsia="vi-VN"/>
        </w:rPr>
        <w:t>hiểm</w:t>
      </w:r>
      <w:r w:rsidR="00776C34" w:rsidRPr="00151968">
        <w:rPr>
          <w:rStyle w:val="BodyTextChar1"/>
          <w:rFonts w:ascii="Arial" w:hAnsi="Arial" w:cs="Arial"/>
          <w:color w:val="000000"/>
          <w:sz w:val="20"/>
          <w:szCs w:val="20"/>
          <w:lang w:eastAsia="vi-VN"/>
        </w:rPr>
        <w:t xml:space="preserve"> xã hội trở lên, được hưởng chế độ hưu trí theo quy định của pháp luật về bảo hiểm xã hội và chế độ quy định tại các điểm a và c khoản 1 Điều này và được trợ cấp 03 tháng tiền lương cho mỗi năm nghỉ hưu trước tuổi so với tuổi nghỉ hưu quy định tại khoản 2 Điều 169 Bộ luật Lao động.</w:t>
      </w:r>
    </w:p>
    <w:p w14:paraId="5978183D" w14:textId="77777777" w:rsidR="00776C34" w:rsidRPr="00151968" w:rsidRDefault="006A506F" w:rsidP="005C39ED">
      <w:pPr>
        <w:pStyle w:val="BodyText"/>
        <w:shd w:val="clear" w:color="auto" w:fill="auto"/>
        <w:tabs>
          <w:tab w:val="left" w:pos="2414"/>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3. </w:t>
      </w:r>
      <w:r w:rsidRPr="00151968">
        <w:rPr>
          <w:rStyle w:val="BodyTextChar1"/>
          <w:rFonts w:ascii="Arial" w:hAnsi="Arial" w:cs="Arial"/>
          <w:color w:val="000000"/>
          <w:sz w:val="20"/>
          <w:szCs w:val="20"/>
          <w:lang w:eastAsia="vi-VN"/>
        </w:rPr>
        <w:t>Đối tượng</w:t>
      </w:r>
      <w:r w:rsidR="00776C34" w:rsidRPr="00151968">
        <w:rPr>
          <w:rStyle w:val="BodyTextChar1"/>
          <w:rFonts w:ascii="Arial" w:hAnsi="Arial" w:cs="Arial"/>
          <w:color w:val="000000"/>
          <w:sz w:val="20"/>
          <w:szCs w:val="20"/>
          <w:lang w:eastAsia="vi-VN"/>
        </w:rPr>
        <w:t xml:space="preserve"> tinh giản biên chế quy định tại Điều 6 Nghị định này nếu có tuổi thấp hơn 2 tuổi so với tuổi nghỉ hưu tối thiểu quy định tại khoản 3 Điều 169 Bộ luật Lao động và có đủ 20 năm đóng bảo hiểm xã hội trở lên, trong đó có đủ 15 năm làm nghề, công việc nặng nhọc, độc hại, nguy hiểm hoặc đặc biệt nặng nhọc, độc hại, nguy hiểm thuộc danh mục do Bộ Lao động - Thương binh và Xã hội và Bộ Y tế ban hành hoặc có đủ 15 năm làm việc ở vùng có điều kiện kinh tế - xã hội đặc biệt khó khăn bao gồm cả thời gian làm việc ở nơi có phụ cấp khu vực hệ số 0,7 trở lên thì được hưởng chế độ hưu trí theo quy định của pháp luật về bảo hiểm xã hội và không bị trừ tỷ lệ lương hưu do việc nghỉ hưu trước tuổi.</w:t>
      </w:r>
    </w:p>
    <w:p w14:paraId="6F46CFEC" w14:textId="77777777" w:rsidR="00776C34" w:rsidRPr="00151968" w:rsidRDefault="006A506F" w:rsidP="005C39ED">
      <w:pPr>
        <w:pStyle w:val="BodyText"/>
        <w:shd w:val="clear" w:color="auto" w:fill="auto"/>
        <w:tabs>
          <w:tab w:val="left" w:pos="2414"/>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4. </w:t>
      </w:r>
      <w:r w:rsidR="00776C34" w:rsidRPr="00151968">
        <w:rPr>
          <w:rStyle w:val="BodyTextChar1"/>
          <w:rFonts w:ascii="Arial" w:hAnsi="Arial" w:cs="Arial"/>
          <w:color w:val="000000"/>
          <w:sz w:val="20"/>
          <w:szCs w:val="20"/>
          <w:lang w:eastAsia="vi-VN"/>
        </w:rPr>
        <w:t>Đối tượng tinh giản biên chế quy định tại Điều 6 Nghị định này nếu có tuổi thấp hơn 2 tuổi so với tuổi nghỉ hưu quy định tại khoản 2 Điều 169 Bộ luật Lao động và có đủ 20 năm đóng bảo hiểm xã hội trở lên, thì được hưởng chế độ hưu trí theo quy định của pháp luật về bảo hiểm xã hội và không bị trừ tỷ lệ lương hưu do việc nghỉ hưu trước tuổi.”</w:t>
      </w:r>
    </w:p>
    <w:p w14:paraId="0AA382EE" w14:textId="77777777" w:rsidR="00776C34" w:rsidRPr="00151968" w:rsidRDefault="006A506F" w:rsidP="005C39ED">
      <w:pPr>
        <w:pStyle w:val="BodyText"/>
        <w:shd w:val="clear" w:color="auto" w:fill="auto"/>
        <w:tabs>
          <w:tab w:val="left" w:pos="2370"/>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3. </w:t>
      </w:r>
      <w:r w:rsidR="00F20E0E" w:rsidRPr="00151968">
        <w:rPr>
          <w:rStyle w:val="BodyTextChar1"/>
          <w:rFonts w:ascii="Arial" w:hAnsi="Arial" w:cs="Arial"/>
          <w:color w:val="000000"/>
          <w:sz w:val="20"/>
          <w:szCs w:val="20"/>
          <w:lang w:eastAsia="vi-VN"/>
        </w:rPr>
        <w:t>Sửa đổi</w:t>
      </w:r>
      <w:r w:rsidR="00776C34" w:rsidRPr="00151968">
        <w:rPr>
          <w:rStyle w:val="BodyTextChar1"/>
          <w:rFonts w:ascii="Arial" w:hAnsi="Arial" w:cs="Arial"/>
          <w:color w:val="000000"/>
          <w:sz w:val="20"/>
          <w:szCs w:val="20"/>
          <w:lang w:eastAsia="vi-VN"/>
        </w:rPr>
        <w:t xml:space="preserve">, </w:t>
      </w:r>
      <w:r w:rsidR="00F20E0E" w:rsidRPr="00151968">
        <w:rPr>
          <w:rStyle w:val="BodyTextChar1"/>
          <w:rFonts w:ascii="Arial" w:hAnsi="Arial" w:cs="Arial"/>
          <w:color w:val="000000"/>
          <w:sz w:val="20"/>
          <w:szCs w:val="20"/>
          <w:lang w:eastAsia="vi-VN"/>
        </w:rPr>
        <w:t>bổ sung</w:t>
      </w:r>
      <w:r w:rsidR="00776C34" w:rsidRPr="00151968">
        <w:rPr>
          <w:rStyle w:val="BodyTextChar1"/>
          <w:rFonts w:ascii="Arial" w:hAnsi="Arial" w:cs="Arial"/>
          <w:color w:val="000000"/>
          <w:sz w:val="20"/>
          <w:szCs w:val="20"/>
          <w:lang w:eastAsia="vi-VN"/>
        </w:rPr>
        <w:t xml:space="preserve"> khoản 2 </w:t>
      </w:r>
      <w:r w:rsidR="00F20E0E" w:rsidRPr="00151968">
        <w:rPr>
          <w:rStyle w:val="BodyTextChar1"/>
          <w:rFonts w:ascii="Arial" w:hAnsi="Arial" w:cs="Arial"/>
          <w:color w:val="000000"/>
          <w:sz w:val="20"/>
          <w:szCs w:val="20"/>
          <w:lang w:eastAsia="vi-VN"/>
        </w:rPr>
        <w:t>Điều</w:t>
      </w:r>
      <w:r w:rsidR="00776C34" w:rsidRPr="00151968">
        <w:rPr>
          <w:rStyle w:val="BodyTextChar1"/>
          <w:rFonts w:ascii="Arial" w:hAnsi="Arial" w:cs="Arial"/>
          <w:color w:val="000000"/>
          <w:sz w:val="20"/>
          <w:szCs w:val="20"/>
          <w:lang w:eastAsia="vi-VN"/>
        </w:rPr>
        <w:t xml:space="preserve"> 9 Nghị định</w:t>
      </w:r>
      <w:r w:rsidRPr="00151968">
        <w:rPr>
          <w:rStyle w:val="BodyTextChar1"/>
          <w:rFonts w:ascii="Arial" w:hAnsi="Arial" w:cs="Arial"/>
          <w:color w:val="000000"/>
          <w:sz w:val="20"/>
          <w:szCs w:val="20"/>
          <w:lang w:eastAsia="vi-VN"/>
        </w:rPr>
        <w:t xml:space="preserve"> số</w:t>
      </w:r>
      <w:r w:rsidR="00776C34" w:rsidRPr="00151968">
        <w:rPr>
          <w:rStyle w:val="BodyTextChar1"/>
          <w:rFonts w:ascii="Arial" w:hAnsi="Arial" w:cs="Arial"/>
          <w:color w:val="000000"/>
          <w:sz w:val="20"/>
          <w:szCs w:val="20"/>
          <w:lang w:eastAsia="vi-VN"/>
        </w:rPr>
        <w:t xml:space="preserve"> 108/2014/NĐ-CP như sau:</w:t>
      </w:r>
    </w:p>
    <w:p w14:paraId="3DE2910B"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color w:val="000000"/>
          <w:sz w:val="20"/>
          <w:szCs w:val="20"/>
          <w:lang w:eastAsia="vi-VN"/>
        </w:rPr>
        <w:t xml:space="preserve">“2. Không áp dụng chính sách quy định tại khoản 1 Điều này đối với những người đã làm việc tại </w:t>
      </w:r>
      <w:r w:rsidR="00343CF9" w:rsidRPr="00151968">
        <w:rPr>
          <w:rStyle w:val="BodyTextChar1"/>
          <w:rFonts w:ascii="Arial" w:hAnsi="Arial" w:cs="Arial"/>
          <w:color w:val="000000"/>
          <w:sz w:val="20"/>
          <w:szCs w:val="20"/>
          <w:lang w:eastAsia="vi-VN"/>
        </w:rPr>
        <w:t>đơn</w:t>
      </w:r>
      <w:r w:rsidRPr="00151968">
        <w:rPr>
          <w:rStyle w:val="BodyTextChar1"/>
          <w:rFonts w:ascii="Arial" w:hAnsi="Arial" w:cs="Arial"/>
          <w:color w:val="000000"/>
          <w:sz w:val="20"/>
          <w:szCs w:val="20"/>
          <w:lang w:eastAsia="vi-VN"/>
        </w:rPr>
        <w:t xml:space="preserve"> vị sự nghiệp công lập khi </w:t>
      </w:r>
      <w:r w:rsidR="00343CF9" w:rsidRPr="00151968">
        <w:rPr>
          <w:rStyle w:val="BodyTextChar1"/>
          <w:rFonts w:ascii="Arial" w:hAnsi="Arial" w:cs="Arial"/>
          <w:color w:val="000000"/>
          <w:sz w:val="20"/>
          <w:szCs w:val="20"/>
          <w:lang w:eastAsia="vi-VN"/>
        </w:rPr>
        <w:t>đơn</w:t>
      </w:r>
      <w:r w:rsidRPr="00151968">
        <w:rPr>
          <w:rStyle w:val="BodyTextChar1"/>
          <w:rFonts w:ascii="Arial" w:hAnsi="Arial" w:cs="Arial"/>
          <w:color w:val="000000"/>
          <w:sz w:val="20"/>
          <w:szCs w:val="20"/>
          <w:lang w:eastAsia="vi-VN"/>
        </w:rPr>
        <w:t xml:space="preserve"> vị chuyển đổi sang đơn vị sự nghiệp công lập tự bảo đảm chi thường xuyên hoặc đơn vị sự nghiệp công lập tự bảo đảm chi thường xuyên và chi </w:t>
      </w:r>
      <w:r w:rsidR="00343CF9" w:rsidRPr="00151968">
        <w:rPr>
          <w:rStyle w:val="BodyTextChar1"/>
          <w:rFonts w:ascii="Arial" w:hAnsi="Arial" w:cs="Arial"/>
          <w:color w:val="000000"/>
          <w:sz w:val="20"/>
          <w:szCs w:val="20"/>
          <w:lang w:eastAsia="vi-VN"/>
        </w:rPr>
        <w:t>đầu tư hoặc doanh nghiệp hoặc cổ</w:t>
      </w:r>
      <w:r w:rsidRPr="00151968">
        <w:rPr>
          <w:rStyle w:val="BodyTextChar1"/>
          <w:rFonts w:ascii="Arial" w:hAnsi="Arial" w:cs="Arial"/>
          <w:color w:val="000000"/>
          <w:sz w:val="20"/>
          <w:szCs w:val="20"/>
          <w:lang w:eastAsia="vi-VN"/>
        </w:rPr>
        <w:t xml:space="preserve"> phần hóa vẫn được giữ lại làm việc; những người thuộc đối tượng tinh giản biên chế có tuổi thấp hơn đủ 3 tuổi so với </w:t>
      </w:r>
      <w:r w:rsidR="00343CF9" w:rsidRPr="00151968">
        <w:rPr>
          <w:rStyle w:val="BodyTextChar1"/>
          <w:rFonts w:ascii="Arial" w:hAnsi="Arial" w:cs="Arial"/>
          <w:color w:val="000000"/>
          <w:sz w:val="20"/>
          <w:szCs w:val="20"/>
          <w:lang w:eastAsia="vi-VN"/>
        </w:rPr>
        <w:t>tuổi</w:t>
      </w:r>
      <w:r w:rsidRPr="00151968">
        <w:rPr>
          <w:rStyle w:val="BodyTextChar1"/>
          <w:rFonts w:ascii="Arial" w:hAnsi="Arial" w:cs="Arial"/>
          <w:color w:val="000000"/>
          <w:sz w:val="20"/>
          <w:szCs w:val="20"/>
          <w:lang w:eastAsia="vi-VN"/>
        </w:rPr>
        <w:t xml:space="preserve"> nghỉ hưu tối thiểu quy định tại khoản 3 Điều 169 Bộ luật Lao động, có đủ 20 năm đóng bảo hiểm xã hội trở lên, trong đó có đủ 15 năm làm nghề, công việc nặng nhọc, độc hại, nguy </w:t>
      </w:r>
      <w:r w:rsidR="00F20E0E" w:rsidRPr="00151968">
        <w:rPr>
          <w:rStyle w:val="BodyTextChar1"/>
          <w:rFonts w:ascii="Arial" w:hAnsi="Arial" w:cs="Arial"/>
          <w:color w:val="000000"/>
          <w:sz w:val="20"/>
          <w:szCs w:val="20"/>
          <w:lang w:eastAsia="vi-VN"/>
        </w:rPr>
        <w:t>hiểm</w:t>
      </w:r>
      <w:r w:rsidRPr="00151968">
        <w:rPr>
          <w:rStyle w:val="BodyTextChar1"/>
          <w:rFonts w:ascii="Arial" w:hAnsi="Arial" w:cs="Arial"/>
          <w:color w:val="000000"/>
          <w:sz w:val="20"/>
          <w:szCs w:val="20"/>
          <w:lang w:eastAsia="vi-VN"/>
        </w:rPr>
        <w:t xml:space="preserve"> hoặc đặc biệt nặng nhọc, độc hại, nguy hiểm thuộc danh mục do Bộ Lao động - Thương binh và Xã hội và Bộ Y tế ban hành hoặc có đủ 15 năm làm việc ở vùng có điều kiện kinh tế - xã hội đặc biệt khó khăn bao gồm cả thời gian làm việc ở nơi có phụ cấp khu vực hệ số 0,7 trở lên; những người thuộc đối tượng tinh giản biên chế có tuổi thấp hơn đủ 3 tuổi so với </w:t>
      </w:r>
      <w:r w:rsidRPr="00151968">
        <w:rPr>
          <w:rStyle w:val="BodyTextChar1"/>
          <w:rFonts w:ascii="Arial" w:hAnsi="Arial" w:cs="Arial"/>
          <w:color w:val="000000"/>
          <w:sz w:val="20"/>
          <w:szCs w:val="20"/>
          <w:lang w:eastAsia="vi-VN"/>
        </w:rPr>
        <w:lastRenderedPageBreak/>
        <w:t>tuổi nghỉ hưu quy định tại khoản 2 Điều 169 Bộ luật Lao động, có đủ 20 năm đóng bảo hiểm xã hội trở lên.”</w:t>
      </w:r>
    </w:p>
    <w:p w14:paraId="37E32FC2" w14:textId="77777777" w:rsidR="00776C34" w:rsidRPr="00151968" w:rsidRDefault="00343CF9" w:rsidP="005C39ED">
      <w:pPr>
        <w:pStyle w:val="BodyText"/>
        <w:shd w:val="clear" w:color="auto" w:fill="auto"/>
        <w:tabs>
          <w:tab w:val="left" w:pos="2370"/>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4. </w:t>
      </w:r>
      <w:r w:rsidR="00776C34" w:rsidRPr="00151968">
        <w:rPr>
          <w:rStyle w:val="BodyTextChar1"/>
          <w:rFonts w:ascii="Arial" w:hAnsi="Arial" w:cs="Arial"/>
          <w:color w:val="000000"/>
          <w:sz w:val="20"/>
          <w:szCs w:val="20"/>
          <w:lang w:eastAsia="vi-VN"/>
        </w:rPr>
        <w:t>Sửa đổi, bổ sung khoản 1 Điều 10 Nghị định số 108/2014/NĐ-CP như sau:</w:t>
      </w:r>
    </w:p>
    <w:p w14:paraId="21ABFA5F"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color w:val="000000"/>
          <w:sz w:val="20"/>
          <w:szCs w:val="20"/>
          <w:lang w:eastAsia="vi-VN"/>
        </w:rPr>
        <w:t>“1. Chính sách thôi việc ngay</w:t>
      </w:r>
    </w:p>
    <w:p w14:paraId="5DB0E0A2"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color w:val="000000"/>
          <w:sz w:val="20"/>
          <w:szCs w:val="20"/>
          <w:lang w:eastAsia="vi-VN"/>
        </w:rPr>
        <w:t xml:space="preserve">Những người thuộc đối tượng tinh giản biên chế quy định tại Điều 6 Nghị định này có tuổi tối đa thấp hơn 2 tuổi so với tuổi nghỉ hưu tối thiểu quy định tại khoản 3 Điều 169 Bộ luật Lao động và không đủ điều kiện để hưởng chính sách về hưu trước </w:t>
      </w:r>
      <w:r w:rsidR="006A506F" w:rsidRPr="00151968">
        <w:rPr>
          <w:rStyle w:val="BodyTextChar1"/>
          <w:rFonts w:ascii="Arial" w:hAnsi="Arial" w:cs="Arial"/>
          <w:color w:val="000000"/>
          <w:sz w:val="20"/>
          <w:szCs w:val="20"/>
          <w:lang w:eastAsia="vi-VN"/>
        </w:rPr>
        <w:t>tuổi</w:t>
      </w:r>
      <w:r w:rsidRPr="00151968">
        <w:rPr>
          <w:rStyle w:val="BodyTextChar1"/>
          <w:rFonts w:ascii="Arial" w:hAnsi="Arial" w:cs="Arial"/>
          <w:color w:val="000000"/>
          <w:sz w:val="20"/>
          <w:szCs w:val="20"/>
          <w:lang w:eastAsia="vi-VN"/>
        </w:rPr>
        <w:t xml:space="preserve"> quy định tại khoản 1 Điều 8 Nghị định này hoặc có tuổi thấp</w:t>
      </w:r>
      <w:r w:rsidR="00343CF9" w:rsidRPr="00151968">
        <w:rPr>
          <w:rStyle w:val="BodyTextChar1"/>
          <w:rFonts w:ascii="Arial" w:hAnsi="Arial" w:cs="Arial"/>
          <w:color w:val="000000"/>
          <w:sz w:val="20"/>
          <w:szCs w:val="20"/>
          <w:lang w:eastAsia="vi-VN"/>
        </w:rPr>
        <w:t xml:space="preserve"> hơn 2 tuổi so với tuổi nghỉ hưu</w:t>
      </w:r>
      <w:r w:rsidRPr="00151968">
        <w:rPr>
          <w:rStyle w:val="BodyTextChar1"/>
          <w:rFonts w:ascii="Arial" w:hAnsi="Arial" w:cs="Arial"/>
          <w:color w:val="000000"/>
          <w:sz w:val="20"/>
          <w:szCs w:val="20"/>
          <w:lang w:eastAsia="vi-VN"/>
        </w:rPr>
        <w:t xml:space="preserve"> quy định tại khoản 2 Điều 169 Bộ luật Lao động và không đủ điều kiện để hưởng chính sách về hưu trước tuổi quy định tại khoản 2 Điều 8 Nghị định này nếu thôi việc ngay thì được hưởng các khoản trợ cấp sau:</w:t>
      </w:r>
    </w:p>
    <w:p w14:paraId="65A683B0" w14:textId="77777777" w:rsidR="00776C34" w:rsidRPr="00151968" w:rsidRDefault="00343CF9" w:rsidP="005C39ED">
      <w:pPr>
        <w:pStyle w:val="BodyText"/>
        <w:shd w:val="clear" w:color="auto" w:fill="auto"/>
        <w:tabs>
          <w:tab w:val="left" w:pos="2370"/>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a) </w:t>
      </w:r>
      <w:r w:rsidR="00776C34" w:rsidRPr="00151968">
        <w:rPr>
          <w:rStyle w:val="BodyTextChar1"/>
          <w:rFonts w:ascii="Arial" w:hAnsi="Arial" w:cs="Arial"/>
          <w:color w:val="000000"/>
          <w:sz w:val="20"/>
          <w:szCs w:val="20"/>
          <w:lang w:eastAsia="vi-VN"/>
        </w:rPr>
        <w:t>Được trợ cấp 03 tháng tiền lương hiện hưởng để tìm việc làm;</w:t>
      </w:r>
    </w:p>
    <w:p w14:paraId="4016D2CD" w14:textId="77777777" w:rsidR="00776C34" w:rsidRPr="00151968" w:rsidRDefault="00343CF9" w:rsidP="005C39ED">
      <w:pPr>
        <w:pStyle w:val="BodyText"/>
        <w:shd w:val="clear" w:color="auto" w:fill="auto"/>
        <w:tabs>
          <w:tab w:val="left" w:pos="2390"/>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b) </w:t>
      </w:r>
      <w:r w:rsidR="00776C34" w:rsidRPr="00151968">
        <w:rPr>
          <w:rStyle w:val="BodyTextChar1"/>
          <w:rFonts w:ascii="Arial" w:hAnsi="Arial" w:cs="Arial"/>
          <w:color w:val="000000"/>
          <w:sz w:val="20"/>
          <w:szCs w:val="20"/>
          <w:lang w:eastAsia="vi-VN"/>
        </w:rPr>
        <w:t>Được trợ cấp 1,5 tháng tiền lương cho mỗi năm công tác có đóng bảo hiểm xã hội.”</w:t>
      </w:r>
    </w:p>
    <w:p w14:paraId="46A1D079" w14:textId="77777777" w:rsidR="00776C34" w:rsidRPr="00151968" w:rsidRDefault="00723205" w:rsidP="005C39ED">
      <w:pPr>
        <w:pStyle w:val="BodyText"/>
        <w:shd w:val="clear" w:color="auto" w:fill="auto"/>
        <w:tabs>
          <w:tab w:val="left" w:pos="2370"/>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5. </w:t>
      </w:r>
      <w:r w:rsidR="00776C34" w:rsidRPr="00151968">
        <w:rPr>
          <w:rStyle w:val="BodyTextChar1"/>
          <w:rFonts w:ascii="Arial" w:hAnsi="Arial" w:cs="Arial"/>
          <w:color w:val="000000"/>
          <w:sz w:val="20"/>
          <w:szCs w:val="20"/>
          <w:lang w:eastAsia="vi-VN"/>
        </w:rPr>
        <w:t>Sửa đổi, bổ sung khoản 4 Điều 13 Nghị định số 108/2014/NĐ-CP như sau:</w:t>
      </w:r>
    </w:p>
    <w:p w14:paraId="48C78F2B"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color w:val="000000"/>
          <w:sz w:val="20"/>
          <w:szCs w:val="20"/>
          <w:lang w:eastAsia="vi-VN"/>
        </w:rPr>
        <w:t>“4. Kinh phí giải quyết chính sách tinh giản biên chế đối với đối tượng quy định tại khoản 4 Điều 6 Nghị định số 108/2014/NĐ-CP và khoản 4 Điều 1 Nghị định số 113/2018/NĐ-CP được bố trí từ nguồn Quỹ Hỗ trợ sắp xếp và phát triển doanh nghiệp trừ trường hợp pháp luật có quy định khác.”</w:t>
      </w:r>
    </w:p>
    <w:p w14:paraId="2ACC3CF7" w14:textId="77777777" w:rsidR="00776C34" w:rsidRPr="00151968" w:rsidRDefault="00723205" w:rsidP="005C39ED">
      <w:pPr>
        <w:pStyle w:val="BodyText"/>
        <w:shd w:val="clear" w:color="auto" w:fill="auto"/>
        <w:tabs>
          <w:tab w:val="left" w:pos="2370"/>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6. </w:t>
      </w:r>
      <w:r w:rsidR="00776C34" w:rsidRPr="00151968">
        <w:rPr>
          <w:rStyle w:val="BodyTextChar1"/>
          <w:rFonts w:ascii="Arial" w:hAnsi="Arial" w:cs="Arial"/>
          <w:color w:val="000000"/>
          <w:sz w:val="20"/>
          <w:szCs w:val="20"/>
          <w:lang w:eastAsia="vi-VN"/>
        </w:rPr>
        <w:t>Sửa đổi, bổ sung khoản 10 Điều 1 Nghị định số 113/2018/NĐ-CP như sau:</w:t>
      </w:r>
    </w:p>
    <w:p w14:paraId="784B891F"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color w:val="000000"/>
          <w:sz w:val="20"/>
          <w:szCs w:val="20"/>
          <w:lang w:eastAsia="vi-VN"/>
        </w:rPr>
        <w:t xml:space="preserve">“c) Phê duyệt danh sách đối tượng tinh giản biên chế và sử dụng chi ngân sách thường xuyên hằng năm để thực hiện việc chi trả các chế độ, chính sách cho đối tượng tinh giản biên chế. Đối với đối tượng tinh giản biên chế quy định tại khoản 4 </w:t>
      </w:r>
      <w:r w:rsidR="00F20E0E" w:rsidRPr="00151968">
        <w:rPr>
          <w:rStyle w:val="BodyTextChar1"/>
          <w:rFonts w:ascii="Arial" w:hAnsi="Arial" w:cs="Arial"/>
          <w:color w:val="000000"/>
          <w:sz w:val="20"/>
          <w:szCs w:val="20"/>
          <w:lang w:eastAsia="vi-VN"/>
        </w:rPr>
        <w:t>Điều</w:t>
      </w:r>
      <w:r w:rsidRPr="00151968">
        <w:rPr>
          <w:rStyle w:val="BodyTextChar1"/>
          <w:rFonts w:ascii="Arial" w:hAnsi="Arial" w:cs="Arial"/>
          <w:color w:val="000000"/>
          <w:sz w:val="20"/>
          <w:szCs w:val="20"/>
          <w:lang w:eastAsia="vi-VN"/>
        </w:rPr>
        <w:t xml:space="preserve"> 6 Ngh</w:t>
      </w:r>
      <w:r w:rsidR="00723205" w:rsidRPr="00151968">
        <w:rPr>
          <w:rStyle w:val="BodyTextChar1"/>
          <w:rFonts w:ascii="Arial" w:hAnsi="Arial" w:cs="Arial"/>
          <w:color w:val="000000"/>
          <w:sz w:val="20"/>
          <w:szCs w:val="20"/>
          <w:lang w:eastAsia="vi-VN"/>
        </w:rPr>
        <w:t>ị định số</w:t>
      </w:r>
      <w:r w:rsidRPr="00151968">
        <w:rPr>
          <w:rStyle w:val="BodyTextChar1"/>
          <w:rFonts w:ascii="Arial" w:hAnsi="Arial" w:cs="Arial"/>
          <w:color w:val="000000"/>
          <w:sz w:val="20"/>
          <w:szCs w:val="20"/>
          <w:lang w:eastAsia="vi-VN"/>
        </w:rPr>
        <w:t xml:space="preserve"> 108/2014/NĐ-CP và khoản 4 </w:t>
      </w:r>
      <w:r w:rsidR="00F20E0E" w:rsidRPr="00151968">
        <w:rPr>
          <w:rStyle w:val="BodyTextChar1"/>
          <w:rFonts w:ascii="Arial" w:hAnsi="Arial" w:cs="Arial"/>
          <w:color w:val="000000"/>
          <w:sz w:val="20"/>
          <w:szCs w:val="20"/>
          <w:lang w:eastAsia="vi-VN"/>
        </w:rPr>
        <w:t>Điều</w:t>
      </w:r>
      <w:r w:rsidRPr="00151968">
        <w:rPr>
          <w:rStyle w:val="BodyTextChar1"/>
          <w:rFonts w:ascii="Arial" w:hAnsi="Arial" w:cs="Arial"/>
          <w:color w:val="000000"/>
          <w:sz w:val="20"/>
          <w:szCs w:val="20"/>
          <w:lang w:eastAsia="vi-VN"/>
        </w:rPr>
        <w:t xml:space="preserve"> 1 Nghị định số 113/2018/NĐ-CP thì Cơ quan đại diện chủ sở hữu thực hiện theo trình tự quy định tại Nghị định số 108/2014/NĐ-CP và Nghị định số 113/2018/NĐ-CP, đồng thời có văn bản đề nghị Bộ Tài chính xuất Quỹ Hồ trợ sắp xếp và phát triển doanh nghiệp để giải quyết chính sách tinh giản biên chế cho đối tượng này trừ trường hợp pháp luật có quy định khác.</w:t>
      </w:r>
    </w:p>
    <w:p w14:paraId="04D86FB7" w14:textId="77777777" w:rsidR="00776C34" w:rsidRPr="00151968" w:rsidRDefault="00723205" w:rsidP="005C39ED">
      <w:pPr>
        <w:pStyle w:val="BodyText"/>
        <w:shd w:val="clear" w:color="auto" w:fill="auto"/>
        <w:tabs>
          <w:tab w:val="left" w:pos="2580"/>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d) </w:t>
      </w:r>
      <w:r w:rsidR="00776C34" w:rsidRPr="00151968">
        <w:rPr>
          <w:rStyle w:val="BodyTextChar1"/>
          <w:rFonts w:ascii="Arial" w:hAnsi="Arial" w:cs="Arial"/>
          <w:color w:val="000000"/>
          <w:sz w:val="20"/>
          <w:szCs w:val="20"/>
          <w:lang w:eastAsia="vi-VN"/>
        </w:rPr>
        <w:t>Định kỳ 02 lần/</w:t>
      </w:r>
      <w:r w:rsidRPr="00151968">
        <w:rPr>
          <w:rStyle w:val="BodyTextChar1"/>
          <w:rFonts w:ascii="Arial" w:hAnsi="Arial" w:cs="Arial"/>
          <w:color w:val="000000"/>
          <w:sz w:val="20"/>
          <w:szCs w:val="20"/>
          <w:lang w:eastAsia="vi-VN"/>
        </w:rPr>
        <w:t>năm</w:t>
      </w:r>
      <w:r w:rsidR="00776C34" w:rsidRPr="00151968">
        <w:rPr>
          <w:rStyle w:val="BodyTextChar1"/>
          <w:rFonts w:ascii="Arial" w:hAnsi="Arial" w:cs="Arial"/>
          <w:color w:val="000000"/>
          <w:sz w:val="20"/>
          <w:szCs w:val="20"/>
          <w:lang w:eastAsia="vi-VN"/>
        </w:rPr>
        <w:t xml:space="preserve"> (6 tháng/1 lần), tổng hợp kết quả thực hiện tinh giản biên chế, bao gồm danh sách đối tượng tin</w:t>
      </w:r>
      <w:r w:rsidRPr="00151968">
        <w:rPr>
          <w:rStyle w:val="BodyTextChar1"/>
          <w:rFonts w:ascii="Arial" w:hAnsi="Arial" w:cs="Arial"/>
          <w:color w:val="000000"/>
          <w:sz w:val="20"/>
          <w:szCs w:val="20"/>
          <w:lang w:eastAsia="vi-VN"/>
        </w:rPr>
        <w:t>h giản biên chế</w:t>
      </w:r>
      <w:r w:rsidR="00776C34" w:rsidRPr="00151968">
        <w:rPr>
          <w:rStyle w:val="BodyTextChar1"/>
          <w:rFonts w:ascii="Arial" w:hAnsi="Arial" w:cs="Arial"/>
          <w:color w:val="000000"/>
          <w:sz w:val="20"/>
          <w:szCs w:val="20"/>
          <w:lang w:eastAsia="vi-VN"/>
        </w:rPr>
        <w:t xml:space="preserve"> (kèm theo giải trình làm rõ lý do tinh giản biên chế </w:t>
      </w:r>
      <w:r w:rsidR="00F20E0E" w:rsidRPr="00151968">
        <w:rPr>
          <w:rStyle w:val="BodyTextChar1"/>
          <w:rFonts w:ascii="Arial" w:hAnsi="Arial" w:cs="Arial"/>
          <w:color w:val="000000"/>
          <w:sz w:val="20"/>
          <w:szCs w:val="20"/>
          <w:lang w:eastAsia="vi-VN"/>
        </w:rPr>
        <w:t>của</w:t>
      </w:r>
      <w:r w:rsidR="00776C34" w:rsidRPr="00151968">
        <w:rPr>
          <w:rStyle w:val="BodyTextChar1"/>
          <w:rFonts w:ascii="Arial" w:hAnsi="Arial" w:cs="Arial"/>
          <w:color w:val="000000"/>
          <w:sz w:val="20"/>
          <w:szCs w:val="20"/>
          <w:lang w:eastAsia="vi-VN"/>
        </w:rPr>
        <w:t xml:space="preserve"> từng đối tượng) và kinh phí thực hiện tinh giản biên chế của Bộ, ngành, địa phương mình gửi Bộ Nội vụ, Bộ Tài chính để kiểm tra theo quy định.”</w:t>
      </w:r>
    </w:p>
    <w:p w14:paraId="7E425FEC" w14:textId="77777777" w:rsidR="00776C34" w:rsidRPr="00151968" w:rsidRDefault="00723205" w:rsidP="005C39ED">
      <w:pPr>
        <w:pStyle w:val="BodyText"/>
        <w:shd w:val="clear" w:color="auto" w:fill="auto"/>
        <w:tabs>
          <w:tab w:val="left" w:pos="2580"/>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7. </w:t>
      </w:r>
      <w:r w:rsidR="00776C34" w:rsidRPr="00151968">
        <w:rPr>
          <w:rStyle w:val="BodyTextChar1"/>
          <w:rFonts w:ascii="Arial" w:hAnsi="Arial" w:cs="Arial"/>
          <w:color w:val="000000"/>
          <w:sz w:val="20"/>
          <w:szCs w:val="20"/>
          <w:lang w:eastAsia="vi-VN"/>
        </w:rPr>
        <w:t>Bổ sung Điều 23a vào sau Điều 23 Nghị định số 108/2014/NĐ-CP như sau:</w:t>
      </w:r>
    </w:p>
    <w:p w14:paraId="5366D386"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b/>
          <w:bCs/>
          <w:color w:val="000000"/>
          <w:sz w:val="20"/>
          <w:szCs w:val="20"/>
          <w:lang w:eastAsia="vi-VN"/>
        </w:rPr>
        <w:t>“Điều 23a. Điều khoản chuyển tiếp</w:t>
      </w:r>
    </w:p>
    <w:p w14:paraId="2ACDA003"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color w:val="000000"/>
          <w:sz w:val="20"/>
          <w:szCs w:val="20"/>
          <w:lang w:eastAsia="vi-VN"/>
        </w:rPr>
        <w:t xml:space="preserve">Những người thuộc đối tượng tinh giản biên chế quy định tại khoản 4 Điều 6 Nghị định số 108/2014/NĐ-CP và khoản 4 Điều 1 Nghị định số 113/2018/NĐ-CP đã được Cơ quan đại diện chủ sở </w:t>
      </w:r>
      <w:r w:rsidR="005C39ED" w:rsidRPr="00151968">
        <w:rPr>
          <w:rStyle w:val="BodyTextChar1"/>
          <w:rFonts w:ascii="Arial" w:hAnsi="Arial" w:cs="Arial"/>
          <w:color w:val="000000"/>
          <w:sz w:val="20"/>
          <w:szCs w:val="20"/>
          <w:lang w:eastAsia="vi-VN"/>
        </w:rPr>
        <w:t>hữu</w:t>
      </w:r>
      <w:r w:rsidRPr="00151968">
        <w:rPr>
          <w:rStyle w:val="BodyTextChar1"/>
          <w:rFonts w:ascii="Arial" w:hAnsi="Arial" w:cs="Arial"/>
          <w:color w:val="000000"/>
          <w:sz w:val="20"/>
          <w:szCs w:val="20"/>
          <w:lang w:eastAsia="vi-VN"/>
        </w:rPr>
        <w:t xml:space="preserve"> phê duyệt danh sách và dự toán kinh phí thực hiện trước ngày Nghị đ</w:t>
      </w:r>
      <w:r w:rsidR="005C39ED" w:rsidRPr="00151968">
        <w:rPr>
          <w:rStyle w:val="BodyTextChar1"/>
          <w:rFonts w:ascii="Arial" w:hAnsi="Arial" w:cs="Arial"/>
          <w:color w:val="000000"/>
          <w:sz w:val="20"/>
          <w:szCs w:val="20"/>
          <w:lang w:eastAsia="vi-VN"/>
        </w:rPr>
        <w:t>ịnh này có hiệu lực thi hành như</w:t>
      </w:r>
      <w:r w:rsidRPr="00151968">
        <w:rPr>
          <w:rStyle w:val="BodyTextChar1"/>
          <w:rFonts w:ascii="Arial" w:hAnsi="Arial" w:cs="Arial"/>
          <w:color w:val="000000"/>
          <w:sz w:val="20"/>
          <w:szCs w:val="20"/>
          <w:lang w:eastAsia="vi-VN"/>
        </w:rPr>
        <w:t>ng chưa được cấp kinh phí từ Quỹ Hỗ trợ sắp x</w:t>
      </w:r>
      <w:r w:rsidR="005C39ED" w:rsidRPr="00151968">
        <w:rPr>
          <w:rStyle w:val="BodyTextChar1"/>
          <w:rFonts w:ascii="Arial" w:hAnsi="Arial" w:cs="Arial"/>
          <w:color w:val="000000"/>
          <w:sz w:val="20"/>
          <w:szCs w:val="20"/>
          <w:lang w:eastAsia="vi-VN"/>
        </w:rPr>
        <w:t>ếp và phát triển doanh nghiệp để</w:t>
      </w:r>
      <w:r w:rsidRPr="00151968">
        <w:rPr>
          <w:rStyle w:val="BodyTextChar1"/>
          <w:rFonts w:ascii="Arial" w:hAnsi="Arial" w:cs="Arial"/>
          <w:color w:val="000000"/>
          <w:sz w:val="20"/>
          <w:szCs w:val="20"/>
          <w:lang w:eastAsia="vi-VN"/>
        </w:rPr>
        <w:t xml:space="preserve"> giải quyết chính sách tinh giản biên chế theo quy định thì thực hiện theo quy định tại Nghị định này.”</w:t>
      </w:r>
    </w:p>
    <w:p w14:paraId="2D804EE2" w14:textId="77777777" w:rsidR="00776C34" w:rsidRPr="00151968" w:rsidRDefault="005C39ED" w:rsidP="005C39ED">
      <w:pPr>
        <w:pStyle w:val="BodyText"/>
        <w:shd w:val="clear" w:color="auto" w:fill="auto"/>
        <w:tabs>
          <w:tab w:val="left" w:pos="2580"/>
        </w:tabs>
        <w:spacing w:after="120" w:line="240" w:lineRule="auto"/>
        <w:ind w:firstLine="720"/>
        <w:jc w:val="both"/>
        <w:rPr>
          <w:rFonts w:ascii="Arial" w:hAnsi="Arial" w:cs="Arial"/>
          <w:sz w:val="20"/>
          <w:szCs w:val="20"/>
        </w:rPr>
      </w:pPr>
      <w:r w:rsidRPr="007452C0">
        <w:rPr>
          <w:rStyle w:val="BodyTextChar1"/>
          <w:rFonts w:ascii="Arial" w:hAnsi="Arial" w:cs="Arial"/>
          <w:color w:val="000000"/>
          <w:sz w:val="20"/>
          <w:szCs w:val="20"/>
          <w:lang w:eastAsia="vi-VN"/>
        </w:rPr>
        <w:t xml:space="preserve">8. </w:t>
      </w:r>
      <w:r w:rsidR="00776C34" w:rsidRPr="00151968">
        <w:rPr>
          <w:rStyle w:val="BodyTextChar1"/>
          <w:rFonts w:ascii="Arial" w:hAnsi="Arial" w:cs="Arial"/>
          <w:color w:val="000000"/>
          <w:sz w:val="20"/>
          <w:szCs w:val="20"/>
          <w:lang w:eastAsia="vi-VN"/>
        </w:rPr>
        <w:t>Sửa đổi Điều 24 Nghị định số 108/2014/NĐ-CP như sau:</w:t>
      </w:r>
    </w:p>
    <w:p w14:paraId="2E5F0BFE"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b/>
          <w:bCs/>
          <w:color w:val="000000"/>
          <w:sz w:val="20"/>
          <w:szCs w:val="20"/>
          <w:lang w:eastAsia="vi-VN"/>
        </w:rPr>
        <w:t>“Điều 24. Hiệu lực thi hành</w:t>
      </w:r>
    </w:p>
    <w:p w14:paraId="0F5BEB97"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color w:val="000000"/>
          <w:sz w:val="20"/>
          <w:szCs w:val="20"/>
          <w:lang w:eastAsia="vi-VN"/>
        </w:rPr>
        <w:t>Nghị định này có hiệu lực thi hành kể từ ngày 10 tháng 01 năm 2015. Các chế độ, chính sách quy định tại Nghị định này được áp dụng đến hết ngày 31 tháng 12 năm 2030.”</w:t>
      </w:r>
    </w:p>
    <w:p w14:paraId="5469AAF0"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b/>
          <w:bCs/>
          <w:color w:val="000000"/>
          <w:sz w:val="20"/>
          <w:szCs w:val="20"/>
          <w:lang w:eastAsia="vi-VN"/>
        </w:rPr>
        <w:t>Điều 2. Hiệu lực thi hành</w:t>
      </w:r>
    </w:p>
    <w:p w14:paraId="74CFA408"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color w:val="000000"/>
          <w:sz w:val="20"/>
          <w:szCs w:val="20"/>
          <w:lang w:eastAsia="vi-VN"/>
        </w:rPr>
        <w:t xml:space="preserve">Nghị </w:t>
      </w:r>
      <w:r w:rsidR="005C39ED" w:rsidRPr="00151968">
        <w:rPr>
          <w:rStyle w:val="BodyTextChar1"/>
          <w:rFonts w:ascii="Arial" w:hAnsi="Arial" w:cs="Arial"/>
          <w:color w:val="000000"/>
          <w:sz w:val="20"/>
          <w:szCs w:val="20"/>
          <w:lang w:eastAsia="vi-VN"/>
        </w:rPr>
        <w:t>định này có hiệu lực thi hành kể</w:t>
      </w:r>
      <w:r w:rsidRPr="00151968">
        <w:rPr>
          <w:rStyle w:val="BodyTextChar1"/>
          <w:rFonts w:ascii="Arial" w:hAnsi="Arial" w:cs="Arial"/>
          <w:color w:val="000000"/>
          <w:sz w:val="20"/>
          <w:szCs w:val="20"/>
          <w:lang w:eastAsia="vi-VN"/>
        </w:rPr>
        <w:t xml:space="preserve"> từ ngày ký ban hành.</w:t>
      </w:r>
    </w:p>
    <w:p w14:paraId="5CD4C7DB"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color w:val="000000"/>
          <w:sz w:val="20"/>
          <w:szCs w:val="20"/>
          <w:lang w:eastAsia="vi-VN"/>
        </w:rPr>
        <w:t>Các quy định tại khoản 2, khoản 3, khoản 4 Điều 1 Nghị định này có hiệu lực thi hành kể từ ngày 01 tháng 01 năm 2021.</w:t>
      </w:r>
    </w:p>
    <w:p w14:paraId="6A040DA0" w14:textId="77777777" w:rsidR="00776C34" w:rsidRPr="00151968" w:rsidRDefault="00776C34" w:rsidP="005C39ED">
      <w:pPr>
        <w:pStyle w:val="BodyText"/>
        <w:shd w:val="clear" w:color="auto" w:fill="auto"/>
        <w:spacing w:after="120" w:line="240" w:lineRule="auto"/>
        <w:ind w:firstLine="720"/>
        <w:jc w:val="both"/>
        <w:rPr>
          <w:rFonts w:ascii="Arial" w:hAnsi="Arial" w:cs="Arial"/>
          <w:sz w:val="20"/>
          <w:szCs w:val="20"/>
        </w:rPr>
      </w:pPr>
      <w:r w:rsidRPr="00151968">
        <w:rPr>
          <w:rStyle w:val="BodyTextChar1"/>
          <w:rFonts w:ascii="Arial" w:hAnsi="Arial" w:cs="Arial"/>
          <w:b/>
          <w:bCs/>
          <w:color w:val="000000"/>
          <w:sz w:val="20"/>
          <w:szCs w:val="20"/>
          <w:lang w:eastAsia="vi-VN"/>
        </w:rPr>
        <w:t>Điều 3. Trách nhiệm thi hành</w:t>
      </w:r>
    </w:p>
    <w:p w14:paraId="388B90A3" w14:textId="77777777" w:rsidR="00B474A9" w:rsidRPr="00151968" w:rsidRDefault="005C39ED" w:rsidP="005C39ED">
      <w:pPr>
        <w:pStyle w:val="BodyText"/>
        <w:shd w:val="clear" w:color="auto" w:fill="auto"/>
        <w:tabs>
          <w:tab w:val="left" w:pos="2580"/>
        </w:tabs>
        <w:spacing w:after="120" w:line="240" w:lineRule="auto"/>
        <w:ind w:firstLine="720"/>
        <w:jc w:val="both"/>
        <w:rPr>
          <w:rStyle w:val="BodyTextChar1"/>
          <w:rFonts w:ascii="Arial" w:hAnsi="Arial" w:cs="Arial"/>
          <w:sz w:val="20"/>
          <w:szCs w:val="20"/>
        </w:rPr>
      </w:pPr>
      <w:r w:rsidRPr="007452C0">
        <w:rPr>
          <w:rStyle w:val="BodyTextChar1"/>
          <w:rFonts w:ascii="Arial" w:hAnsi="Arial" w:cs="Arial"/>
          <w:color w:val="000000"/>
          <w:sz w:val="20"/>
          <w:szCs w:val="20"/>
          <w:lang w:eastAsia="vi-VN"/>
        </w:rPr>
        <w:t xml:space="preserve">1. </w:t>
      </w:r>
      <w:r w:rsidR="00776C34" w:rsidRPr="00151968">
        <w:rPr>
          <w:rStyle w:val="BodyTextChar1"/>
          <w:rFonts w:ascii="Arial" w:hAnsi="Arial" w:cs="Arial"/>
          <w:color w:val="000000"/>
          <w:sz w:val="20"/>
          <w:szCs w:val="20"/>
          <w:lang w:eastAsia="vi-VN"/>
        </w:rPr>
        <w:t>Ban Tổ chức Trung ương, Văn phòng Quốc hội, Văn phòng Chủ tịch nước, Toà án nhân dân tối cao, Viện kiểm sát nhân dân tối cao, Kiểm toán Nhà nước căn cứ vào các quy định tại Nghị định này hướng dẫn, kiểm tra và chịu trách nhiệm về việc thực hiện tinh giản biên chế của các cơ quan, đơn vị thuộc quyền quản lý bảo đảm đúng đối tượng, chính sách theo quy định tại Nghị định này.</w:t>
      </w:r>
    </w:p>
    <w:p w14:paraId="5D388B10" w14:textId="77777777" w:rsidR="00776C34" w:rsidRPr="007452C0" w:rsidRDefault="005C39ED" w:rsidP="002A286E">
      <w:pPr>
        <w:pStyle w:val="BodyText"/>
        <w:shd w:val="clear" w:color="auto" w:fill="auto"/>
        <w:tabs>
          <w:tab w:val="left" w:pos="2360"/>
        </w:tabs>
        <w:spacing w:after="0" w:line="240" w:lineRule="auto"/>
        <w:ind w:firstLine="720"/>
        <w:jc w:val="both"/>
        <w:rPr>
          <w:rStyle w:val="BodyTextChar1"/>
          <w:rFonts w:ascii="Arial" w:hAnsi="Arial" w:cs="Arial"/>
          <w:sz w:val="20"/>
          <w:szCs w:val="20"/>
        </w:rPr>
      </w:pPr>
      <w:r w:rsidRPr="007452C0">
        <w:rPr>
          <w:rStyle w:val="BodyTextChar1"/>
          <w:rFonts w:ascii="Arial" w:hAnsi="Arial" w:cs="Arial"/>
          <w:color w:val="000000"/>
          <w:sz w:val="20"/>
          <w:szCs w:val="20"/>
          <w:lang w:eastAsia="vi-VN"/>
        </w:rPr>
        <w:lastRenderedPageBreak/>
        <w:t xml:space="preserve">2. </w:t>
      </w:r>
      <w:r w:rsidR="00776C34" w:rsidRPr="00151968">
        <w:rPr>
          <w:rStyle w:val="BodyTextChar1"/>
          <w:rFonts w:ascii="Arial" w:hAnsi="Arial" w:cs="Arial"/>
          <w:color w:val="000000"/>
          <w:sz w:val="20"/>
          <w:szCs w:val="20"/>
          <w:lang w:eastAsia="vi-VN"/>
        </w:rPr>
        <w:t xml:space="preserve">Các Bộ trưởng, Thủ trưởng cơ quan ngang Bộ, Thủ trưởng cơ quan thuộc Chính phủ, Chủ tịch </w:t>
      </w:r>
      <w:r w:rsidRPr="007452C0">
        <w:rPr>
          <w:rStyle w:val="BodyTextChar1"/>
          <w:rFonts w:ascii="Arial" w:hAnsi="Arial" w:cs="Arial"/>
          <w:color w:val="000000"/>
          <w:sz w:val="20"/>
          <w:szCs w:val="20"/>
          <w:lang w:eastAsia="vi-VN"/>
        </w:rPr>
        <w:t>Ủy ban</w:t>
      </w:r>
      <w:r w:rsidR="00776C34" w:rsidRPr="00151968">
        <w:rPr>
          <w:rStyle w:val="BodyTextChar1"/>
          <w:rFonts w:ascii="Arial" w:hAnsi="Arial" w:cs="Arial"/>
          <w:color w:val="000000"/>
          <w:sz w:val="20"/>
          <w:szCs w:val="20"/>
          <w:lang w:eastAsia="vi-VN"/>
        </w:rPr>
        <w:t xml:space="preserve"> nhân dân tỉnh, thành phố trực thuộc trung ương và các cơ quan, tổ chức, cá nhân có liên quan chịu trách nhiệm thi hành Nghị định này./</w:t>
      </w:r>
      <w:r w:rsidRPr="007452C0">
        <w:rPr>
          <w:rStyle w:val="BodyTextChar1"/>
          <w:rFonts w:ascii="Arial" w:hAnsi="Arial" w:cs="Arial"/>
          <w:color w:val="000000"/>
          <w:sz w:val="20"/>
          <w:szCs w:val="20"/>
          <w:lang w:eastAsia="vi-VN"/>
        </w:rPr>
        <w:t>.</w:t>
      </w:r>
    </w:p>
    <w:p w14:paraId="5D3BDA73" w14:textId="77777777" w:rsidR="00B474A9" w:rsidRPr="00151968" w:rsidRDefault="00B474A9" w:rsidP="002A286E">
      <w:pPr>
        <w:pStyle w:val="BodyText"/>
        <w:shd w:val="clear" w:color="auto" w:fill="auto"/>
        <w:tabs>
          <w:tab w:val="left" w:pos="2360"/>
        </w:tabs>
        <w:spacing w:after="0" w:line="240" w:lineRule="auto"/>
        <w:ind w:firstLine="720"/>
        <w:jc w:val="both"/>
        <w:rPr>
          <w:rStyle w:val="BodyTextChar1"/>
          <w:rFonts w:ascii="Arial" w:hAnsi="Arial" w:cs="Arial"/>
          <w:color w:val="000000"/>
          <w:sz w:val="20"/>
          <w:szCs w:val="20"/>
          <w:lang w:eastAsia="vi-VN"/>
        </w:rPr>
      </w:pPr>
    </w:p>
    <w:tbl>
      <w:tblPr>
        <w:tblW w:w="0" w:type="auto"/>
        <w:tblInd w:w="108" w:type="dxa"/>
        <w:tblLook w:val="04A0" w:firstRow="1" w:lastRow="0" w:firstColumn="1" w:lastColumn="0" w:noHBand="0" w:noVBand="1"/>
      </w:tblPr>
      <w:tblGrid>
        <w:gridCol w:w="5705"/>
        <w:gridCol w:w="3213"/>
      </w:tblGrid>
      <w:tr w:rsidR="00B474A9" w:rsidRPr="00151968" w14:paraId="575CC9E5" w14:textId="77777777" w:rsidTr="002A286E">
        <w:tc>
          <w:tcPr>
            <w:tcW w:w="5760" w:type="dxa"/>
            <w:shd w:val="clear" w:color="auto" w:fill="auto"/>
          </w:tcPr>
          <w:p w14:paraId="5C384E5C" w14:textId="77777777" w:rsidR="00B474A9" w:rsidRPr="00151968" w:rsidRDefault="005C39ED" w:rsidP="002A286E">
            <w:pPr>
              <w:pStyle w:val="BodyText"/>
              <w:shd w:val="clear" w:color="auto" w:fill="auto"/>
              <w:spacing w:after="0" w:line="240" w:lineRule="auto"/>
              <w:ind w:firstLine="0"/>
              <w:rPr>
                <w:rFonts w:ascii="Arial" w:hAnsi="Arial" w:cs="Arial"/>
                <w:b/>
                <w:sz w:val="20"/>
                <w:szCs w:val="20"/>
              </w:rPr>
            </w:pPr>
            <w:r w:rsidRPr="00151968">
              <w:rPr>
                <w:rStyle w:val="BodyTextChar1"/>
                <w:rFonts w:ascii="Arial" w:hAnsi="Arial" w:cs="Arial"/>
                <w:b/>
                <w:i/>
                <w:iCs/>
                <w:color w:val="000000"/>
                <w:sz w:val="20"/>
                <w:szCs w:val="20"/>
                <w:lang w:eastAsia="vi-VN"/>
              </w:rPr>
              <w:t>Nơ</w:t>
            </w:r>
            <w:r w:rsidR="00B474A9" w:rsidRPr="00151968">
              <w:rPr>
                <w:rStyle w:val="BodyTextChar1"/>
                <w:rFonts w:ascii="Arial" w:hAnsi="Arial" w:cs="Arial"/>
                <w:b/>
                <w:i/>
                <w:iCs/>
                <w:color w:val="000000"/>
                <w:sz w:val="20"/>
                <w:szCs w:val="20"/>
                <w:lang w:eastAsia="vi-VN"/>
              </w:rPr>
              <w:t>i nhận:</w:t>
            </w:r>
          </w:p>
          <w:p w14:paraId="7722FE6E" w14:textId="77777777" w:rsidR="00B474A9" w:rsidRPr="00151968" w:rsidRDefault="005C39ED" w:rsidP="002A286E">
            <w:pPr>
              <w:pStyle w:val="Bodytext20"/>
              <w:shd w:val="clear" w:color="auto" w:fill="auto"/>
              <w:tabs>
                <w:tab w:val="left" w:pos="557"/>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00B474A9" w:rsidRPr="00151968">
              <w:rPr>
                <w:rStyle w:val="Bodytext2"/>
                <w:rFonts w:ascii="Arial" w:hAnsi="Arial" w:cs="Arial"/>
                <w:color w:val="000000"/>
                <w:sz w:val="20"/>
                <w:szCs w:val="20"/>
                <w:lang w:eastAsia="vi-VN"/>
              </w:rPr>
              <w:t>Ban Bí thư Trung ương Đảng;</w:t>
            </w:r>
          </w:p>
          <w:p w14:paraId="1487A817" w14:textId="77777777" w:rsidR="00B474A9" w:rsidRPr="00151968" w:rsidRDefault="005C39ED" w:rsidP="002A286E">
            <w:pPr>
              <w:pStyle w:val="Bodytext20"/>
              <w:shd w:val="clear" w:color="auto" w:fill="auto"/>
              <w:tabs>
                <w:tab w:val="left" w:pos="557"/>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00B474A9" w:rsidRPr="00151968">
              <w:rPr>
                <w:rStyle w:val="Bodytext2"/>
                <w:rFonts w:ascii="Arial" w:hAnsi="Arial" w:cs="Arial"/>
                <w:color w:val="000000"/>
                <w:sz w:val="20"/>
                <w:szCs w:val="20"/>
                <w:lang w:eastAsia="vi-VN"/>
              </w:rPr>
              <w:t>Thủ tướng, các Phó Thủ tướng Chính phủ;</w:t>
            </w:r>
          </w:p>
          <w:p w14:paraId="33484403" w14:textId="77777777" w:rsidR="00B474A9" w:rsidRPr="00151968" w:rsidRDefault="005C39ED" w:rsidP="002A286E">
            <w:pPr>
              <w:pStyle w:val="Bodytext20"/>
              <w:shd w:val="clear" w:color="auto" w:fill="auto"/>
              <w:tabs>
                <w:tab w:val="left" w:pos="560"/>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00B474A9" w:rsidRPr="00151968">
              <w:rPr>
                <w:rStyle w:val="Bodytext2"/>
                <w:rFonts w:ascii="Arial" w:hAnsi="Arial" w:cs="Arial"/>
                <w:color w:val="000000"/>
                <w:sz w:val="20"/>
                <w:szCs w:val="20"/>
                <w:lang w:eastAsia="vi-VN"/>
              </w:rPr>
              <w:t>Các Bộ, cơ quan n</w:t>
            </w:r>
            <w:r w:rsidRPr="00151968">
              <w:rPr>
                <w:rStyle w:val="Bodytext2"/>
                <w:rFonts w:ascii="Arial" w:hAnsi="Arial" w:cs="Arial"/>
                <w:color w:val="000000"/>
                <w:sz w:val="20"/>
                <w:szCs w:val="20"/>
                <w:lang w:eastAsia="vi-VN"/>
              </w:rPr>
              <w:t>gang Bộ, cơ quan thuộc Chính phủ</w:t>
            </w:r>
            <w:r w:rsidR="00B474A9" w:rsidRPr="00151968">
              <w:rPr>
                <w:rStyle w:val="Bodytext2"/>
                <w:rFonts w:ascii="Arial" w:hAnsi="Arial" w:cs="Arial"/>
                <w:color w:val="000000"/>
                <w:sz w:val="20"/>
                <w:szCs w:val="20"/>
                <w:lang w:eastAsia="vi-VN"/>
              </w:rPr>
              <w:t>;</w:t>
            </w:r>
          </w:p>
          <w:p w14:paraId="7665EFC4" w14:textId="77777777" w:rsidR="00B474A9" w:rsidRPr="00151968" w:rsidRDefault="005C39ED" w:rsidP="002A286E">
            <w:pPr>
              <w:pStyle w:val="Bodytext20"/>
              <w:shd w:val="clear" w:color="auto" w:fill="auto"/>
              <w:tabs>
                <w:tab w:val="left" w:pos="560"/>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00B474A9" w:rsidRPr="00151968">
              <w:rPr>
                <w:rStyle w:val="Bodytext2"/>
                <w:rFonts w:ascii="Arial" w:hAnsi="Arial" w:cs="Arial"/>
                <w:color w:val="000000"/>
                <w:sz w:val="20"/>
                <w:szCs w:val="20"/>
                <w:lang w:eastAsia="vi-VN"/>
              </w:rPr>
              <w:t xml:space="preserve">HĐND, </w:t>
            </w:r>
            <w:r w:rsidRPr="00151968">
              <w:rPr>
                <w:rStyle w:val="Bodytext2"/>
                <w:rFonts w:ascii="Arial" w:hAnsi="Arial" w:cs="Arial"/>
                <w:color w:val="000000"/>
                <w:sz w:val="20"/>
                <w:szCs w:val="20"/>
                <w:lang w:eastAsia="vi-VN"/>
              </w:rPr>
              <w:t>UBND các tỉ</w:t>
            </w:r>
            <w:r w:rsidR="00B474A9" w:rsidRPr="00151968">
              <w:rPr>
                <w:rStyle w:val="Bodytext2"/>
                <w:rFonts w:ascii="Arial" w:hAnsi="Arial" w:cs="Arial"/>
                <w:color w:val="000000"/>
                <w:sz w:val="20"/>
                <w:szCs w:val="20"/>
                <w:lang w:eastAsia="vi-VN"/>
              </w:rPr>
              <w:t>nh, thành phố trực thuộc trung ương;</w:t>
            </w:r>
          </w:p>
          <w:p w14:paraId="3FAC39C0" w14:textId="77777777" w:rsidR="00B474A9" w:rsidRPr="00151968" w:rsidRDefault="005C39ED" w:rsidP="002A286E">
            <w:pPr>
              <w:pStyle w:val="Bodytext20"/>
              <w:shd w:val="clear" w:color="auto" w:fill="auto"/>
              <w:tabs>
                <w:tab w:val="left" w:pos="560"/>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00B474A9" w:rsidRPr="00151968">
              <w:rPr>
                <w:rStyle w:val="Bodytext2"/>
                <w:rFonts w:ascii="Arial" w:hAnsi="Arial" w:cs="Arial"/>
                <w:color w:val="000000"/>
                <w:sz w:val="20"/>
                <w:szCs w:val="20"/>
                <w:lang w:eastAsia="vi-VN"/>
              </w:rPr>
              <w:t>Văn ph</w:t>
            </w:r>
            <w:r w:rsidRPr="00151968">
              <w:rPr>
                <w:rStyle w:val="Bodytext2"/>
                <w:rFonts w:ascii="Arial" w:hAnsi="Arial" w:cs="Arial"/>
                <w:color w:val="000000"/>
                <w:sz w:val="20"/>
                <w:szCs w:val="20"/>
                <w:lang w:eastAsia="vi-VN"/>
              </w:rPr>
              <w:t>òng Trung ương và các Ban của Đả</w:t>
            </w:r>
            <w:r w:rsidR="00B474A9" w:rsidRPr="00151968">
              <w:rPr>
                <w:rStyle w:val="Bodytext2"/>
                <w:rFonts w:ascii="Arial" w:hAnsi="Arial" w:cs="Arial"/>
                <w:color w:val="000000"/>
                <w:sz w:val="20"/>
                <w:szCs w:val="20"/>
                <w:lang w:eastAsia="vi-VN"/>
              </w:rPr>
              <w:t>ng;</w:t>
            </w:r>
          </w:p>
          <w:p w14:paraId="4D3044DB" w14:textId="77777777" w:rsidR="00B474A9" w:rsidRPr="00151968" w:rsidRDefault="005C39ED" w:rsidP="002A286E">
            <w:pPr>
              <w:pStyle w:val="Bodytext20"/>
              <w:shd w:val="clear" w:color="auto" w:fill="auto"/>
              <w:tabs>
                <w:tab w:val="left" w:pos="570"/>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00B474A9" w:rsidRPr="00151968">
              <w:rPr>
                <w:rStyle w:val="Bodytext2"/>
                <w:rFonts w:ascii="Arial" w:hAnsi="Arial" w:cs="Arial"/>
                <w:color w:val="000000"/>
                <w:sz w:val="20"/>
                <w:szCs w:val="20"/>
                <w:lang w:eastAsia="vi-VN"/>
              </w:rPr>
              <w:t>Văn phòng Tổng Bí thư;</w:t>
            </w:r>
          </w:p>
          <w:p w14:paraId="4FCE51AF" w14:textId="77777777" w:rsidR="00B474A9" w:rsidRPr="00151968" w:rsidRDefault="00B474A9" w:rsidP="002A286E">
            <w:pPr>
              <w:pStyle w:val="Bodytext20"/>
              <w:shd w:val="clear" w:color="auto" w:fill="auto"/>
              <w:ind w:firstLine="0"/>
              <w:rPr>
                <w:rFonts w:ascii="Arial" w:hAnsi="Arial" w:cs="Arial"/>
                <w:sz w:val="20"/>
                <w:szCs w:val="20"/>
              </w:rPr>
            </w:pPr>
            <w:r w:rsidRPr="00151968">
              <w:rPr>
                <w:rStyle w:val="Bodytext2"/>
                <w:rFonts w:ascii="Arial" w:hAnsi="Arial" w:cs="Arial"/>
                <w:color w:val="000000"/>
                <w:sz w:val="20"/>
                <w:szCs w:val="20"/>
                <w:lang w:eastAsia="vi-VN"/>
              </w:rPr>
              <w:t>-</w:t>
            </w:r>
            <w:r w:rsidR="005C39ED" w:rsidRPr="007452C0">
              <w:rPr>
                <w:rStyle w:val="Bodytext2"/>
                <w:rFonts w:ascii="Arial" w:hAnsi="Arial" w:cs="Arial"/>
                <w:color w:val="000000"/>
                <w:sz w:val="20"/>
                <w:szCs w:val="20"/>
                <w:lang w:eastAsia="vi-VN"/>
              </w:rPr>
              <w:t xml:space="preserve"> </w:t>
            </w:r>
            <w:r w:rsidRPr="00151968">
              <w:rPr>
                <w:rStyle w:val="Bodytext2"/>
                <w:rFonts w:ascii="Arial" w:hAnsi="Arial" w:cs="Arial"/>
                <w:color w:val="000000"/>
                <w:sz w:val="20"/>
                <w:szCs w:val="20"/>
                <w:lang w:eastAsia="vi-VN"/>
              </w:rPr>
              <w:t>Văn phòng Chủ tịch nước;</w:t>
            </w:r>
          </w:p>
          <w:p w14:paraId="39209565" w14:textId="77777777" w:rsidR="00B474A9" w:rsidRPr="00151968" w:rsidRDefault="00B474A9" w:rsidP="002A286E">
            <w:pPr>
              <w:pStyle w:val="Bodytext20"/>
              <w:shd w:val="clear" w:color="auto" w:fill="auto"/>
              <w:ind w:firstLine="0"/>
              <w:rPr>
                <w:rFonts w:ascii="Arial" w:hAnsi="Arial" w:cs="Arial"/>
                <w:sz w:val="20"/>
                <w:szCs w:val="20"/>
              </w:rPr>
            </w:pPr>
            <w:r w:rsidRPr="00151968">
              <w:rPr>
                <w:rStyle w:val="Bodytext2"/>
                <w:rFonts w:ascii="Arial" w:hAnsi="Arial" w:cs="Arial"/>
                <w:color w:val="000000"/>
                <w:sz w:val="20"/>
                <w:szCs w:val="20"/>
                <w:lang w:eastAsia="vi-VN"/>
              </w:rPr>
              <w:t>-</w:t>
            </w:r>
            <w:r w:rsidR="005C39ED" w:rsidRPr="007452C0">
              <w:rPr>
                <w:rStyle w:val="Bodytext2"/>
                <w:rFonts w:ascii="Arial" w:hAnsi="Arial" w:cs="Arial"/>
                <w:color w:val="000000"/>
                <w:sz w:val="20"/>
                <w:szCs w:val="20"/>
                <w:lang w:eastAsia="vi-VN"/>
              </w:rPr>
              <w:t xml:space="preserve"> </w:t>
            </w:r>
            <w:r w:rsidRPr="00151968">
              <w:rPr>
                <w:rStyle w:val="Bodytext2"/>
                <w:rFonts w:ascii="Arial" w:hAnsi="Arial" w:cs="Arial"/>
                <w:color w:val="000000"/>
                <w:sz w:val="20"/>
                <w:szCs w:val="20"/>
                <w:lang w:eastAsia="vi-VN"/>
              </w:rPr>
              <w:t>Văn phòng Quốc hội;</w:t>
            </w:r>
          </w:p>
          <w:p w14:paraId="32100FF8" w14:textId="77777777" w:rsidR="00B474A9" w:rsidRPr="00151968" w:rsidRDefault="005C39ED" w:rsidP="002A286E">
            <w:pPr>
              <w:pStyle w:val="Bodytext20"/>
              <w:shd w:val="clear" w:color="auto" w:fill="auto"/>
              <w:tabs>
                <w:tab w:val="left" w:pos="570"/>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Pr="00151968">
              <w:rPr>
                <w:rStyle w:val="Bodytext2"/>
                <w:rFonts w:ascii="Arial" w:hAnsi="Arial" w:cs="Arial"/>
                <w:color w:val="000000"/>
                <w:sz w:val="20"/>
                <w:szCs w:val="20"/>
                <w:lang w:eastAsia="vi-VN"/>
              </w:rPr>
              <w:t xml:space="preserve">Hội đồng dân tộc và các </w:t>
            </w:r>
            <w:r w:rsidRPr="007452C0">
              <w:rPr>
                <w:rStyle w:val="Bodytext2"/>
                <w:rFonts w:ascii="Arial" w:hAnsi="Arial" w:cs="Arial"/>
                <w:color w:val="000000"/>
                <w:sz w:val="20"/>
                <w:szCs w:val="20"/>
                <w:lang w:eastAsia="vi-VN"/>
              </w:rPr>
              <w:t>Ủy ban</w:t>
            </w:r>
            <w:r w:rsidR="00B474A9" w:rsidRPr="00151968">
              <w:rPr>
                <w:rStyle w:val="Bodytext2"/>
                <w:rFonts w:ascii="Arial" w:hAnsi="Arial" w:cs="Arial"/>
                <w:color w:val="000000"/>
                <w:sz w:val="20"/>
                <w:szCs w:val="20"/>
                <w:lang w:eastAsia="vi-VN"/>
              </w:rPr>
              <w:t xml:space="preserve"> của Quốc hội;</w:t>
            </w:r>
          </w:p>
          <w:p w14:paraId="2D41737D" w14:textId="77777777" w:rsidR="00B474A9" w:rsidRPr="00151968" w:rsidRDefault="005C39ED" w:rsidP="002A286E">
            <w:pPr>
              <w:pStyle w:val="Bodytext20"/>
              <w:shd w:val="clear" w:color="auto" w:fill="auto"/>
              <w:tabs>
                <w:tab w:val="left" w:pos="570"/>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00B474A9" w:rsidRPr="00151968">
              <w:rPr>
                <w:rStyle w:val="Bodytext2"/>
                <w:rFonts w:ascii="Arial" w:hAnsi="Arial" w:cs="Arial"/>
                <w:color w:val="000000"/>
                <w:sz w:val="20"/>
                <w:szCs w:val="20"/>
                <w:lang w:eastAsia="vi-VN"/>
              </w:rPr>
              <w:t>Toà án nhân dân tối cao;</w:t>
            </w:r>
          </w:p>
          <w:p w14:paraId="42F84672" w14:textId="77777777" w:rsidR="00B474A9" w:rsidRPr="00151968" w:rsidRDefault="005C39ED" w:rsidP="002A286E">
            <w:pPr>
              <w:pStyle w:val="Bodytext20"/>
              <w:shd w:val="clear" w:color="auto" w:fill="auto"/>
              <w:tabs>
                <w:tab w:val="left" w:pos="570"/>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00B474A9" w:rsidRPr="00151968">
              <w:rPr>
                <w:rStyle w:val="Bodytext2"/>
                <w:rFonts w:ascii="Arial" w:hAnsi="Arial" w:cs="Arial"/>
                <w:color w:val="000000"/>
                <w:sz w:val="20"/>
                <w:szCs w:val="20"/>
                <w:lang w:eastAsia="vi-VN"/>
              </w:rPr>
              <w:t>Viện Kiểm sát nhân dân tối cao;</w:t>
            </w:r>
          </w:p>
          <w:p w14:paraId="49B35A8E" w14:textId="77777777" w:rsidR="00B474A9" w:rsidRPr="00151968" w:rsidRDefault="005C39ED" w:rsidP="002A286E">
            <w:pPr>
              <w:pStyle w:val="Bodytext20"/>
              <w:shd w:val="clear" w:color="auto" w:fill="auto"/>
              <w:tabs>
                <w:tab w:val="left" w:pos="570"/>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00B474A9" w:rsidRPr="00151968">
              <w:rPr>
                <w:rStyle w:val="Bodytext2"/>
                <w:rFonts w:ascii="Arial" w:hAnsi="Arial" w:cs="Arial"/>
                <w:color w:val="000000"/>
                <w:sz w:val="20"/>
                <w:szCs w:val="20"/>
                <w:lang w:eastAsia="vi-VN"/>
              </w:rPr>
              <w:t>Kiểm toán Nhà nước;</w:t>
            </w:r>
          </w:p>
          <w:p w14:paraId="00A5DCF2" w14:textId="77777777" w:rsidR="00B474A9" w:rsidRPr="00151968" w:rsidRDefault="005C39ED" w:rsidP="002A286E">
            <w:pPr>
              <w:pStyle w:val="Bodytext20"/>
              <w:shd w:val="clear" w:color="auto" w:fill="auto"/>
              <w:tabs>
                <w:tab w:val="left" w:pos="570"/>
              </w:tabs>
              <w:ind w:firstLine="0"/>
              <w:rPr>
                <w:rFonts w:ascii="Arial" w:hAnsi="Arial" w:cs="Arial"/>
                <w:sz w:val="20"/>
                <w:szCs w:val="20"/>
              </w:rPr>
            </w:pPr>
            <w:r w:rsidRPr="007452C0">
              <w:rPr>
                <w:rStyle w:val="Bodytext2"/>
                <w:rFonts w:ascii="Arial" w:hAnsi="Arial" w:cs="Arial"/>
                <w:color w:val="000000"/>
                <w:sz w:val="20"/>
                <w:szCs w:val="20"/>
                <w:lang w:eastAsia="vi-VN"/>
              </w:rPr>
              <w:t>- Ủy ban</w:t>
            </w:r>
            <w:r w:rsidR="00B474A9" w:rsidRPr="00151968">
              <w:rPr>
                <w:rStyle w:val="Bodytext2"/>
                <w:rFonts w:ascii="Arial" w:hAnsi="Arial" w:cs="Arial"/>
                <w:color w:val="000000"/>
                <w:sz w:val="20"/>
                <w:szCs w:val="20"/>
                <w:lang w:eastAsia="vi-VN"/>
              </w:rPr>
              <w:t xml:space="preserve"> Giám sát tài chính quốc gia;</w:t>
            </w:r>
          </w:p>
          <w:p w14:paraId="7619DDD8" w14:textId="77777777" w:rsidR="00B474A9" w:rsidRPr="007452C0" w:rsidRDefault="005C39ED" w:rsidP="002A286E">
            <w:pPr>
              <w:pStyle w:val="Bodytext20"/>
              <w:shd w:val="clear" w:color="auto" w:fill="auto"/>
              <w:tabs>
                <w:tab w:val="left" w:pos="570"/>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00B474A9" w:rsidRPr="00151968">
              <w:rPr>
                <w:rStyle w:val="Bodytext2"/>
                <w:rFonts w:ascii="Arial" w:hAnsi="Arial" w:cs="Arial"/>
                <w:color w:val="000000"/>
                <w:sz w:val="20"/>
                <w:szCs w:val="20"/>
                <w:lang w:eastAsia="vi-VN"/>
              </w:rPr>
              <w:t>Ngân hàng Chính sách xã hội;</w:t>
            </w:r>
          </w:p>
          <w:p w14:paraId="59608E92" w14:textId="77777777" w:rsidR="00B474A9" w:rsidRPr="00151968" w:rsidRDefault="005C39ED" w:rsidP="002A286E">
            <w:pPr>
              <w:pStyle w:val="Bodytext20"/>
              <w:shd w:val="clear" w:color="auto" w:fill="auto"/>
              <w:tabs>
                <w:tab w:val="left" w:pos="570"/>
              </w:tabs>
              <w:ind w:firstLine="0"/>
              <w:rPr>
                <w:rFonts w:ascii="Arial" w:hAnsi="Arial" w:cs="Arial"/>
                <w:sz w:val="20"/>
                <w:szCs w:val="20"/>
              </w:rPr>
            </w:pPr>
            <w:r w:rsidRPr="00151968">
              <w:rPr>
                <w:rStyle w:val="Bodytext2"/>
                <w:rFonts w:ascii="Arial" w:hAnsi="Arial" w:cs="Arial"/>
                <w:color w:val="000000"/>
                <w:sz w:val="20"/>
                <w:szCs w:val="20"/>
                <w:lang w:val="en-US" w:eastAsia="vi-VN"/>
              </w:rPr>
              <w:t xml:space="preserve">- </w:t>
            </w:r>
            <w:r w:rsidR="00B474A9" w:rsidRPr="00151968">
              <w:rPr>
                <w:rStyle w:val="Bodytext2"/>
                <w:rFonts w:ascii="Arial" w:hAnsi="Arial" w:cs="Arial"/>
                <w:color w:val="000000"/>
                <w:sz w:val="20"/>
                <w:szCs w:val="20"/>
                <w:lang w:eastAsia="vi-VN"/>
              </w:rPr>
              <w:t>Ngân hàng Phát triển Việt Nam;</w:t>
            </w:r>
          </w:p>
          <w:p w14:paraId="684A5A04" w14:textId="77777777" w:rsidR="00B474A9" w:rsidRPr="00151968" w:rsidRDefault="005C39ED" w:rsidP="002A286E">
            <w:pPr>
              <w:pStyle w:val="Bodytext20"/>
              <w:shd w:val="clear" w:color="auto" w:fill="auto"/>
              <w:tabs>
                <w:tab w:val="left" w:pos="570"/>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Pr="00151968">
              <w:rPr>
                <w:rStyle w:val="Bodytext2"/>
                <w:rFonts w:ascii="Arial" w:hAnsi="Arial" w:cs="Arial"/>
                <w:color w:val="000000"/>
                <w:sz w:val="20"/>
                <w:szCs w:val="20"/>
                <w:lang w:eastAsia="vi-VN"/>
              </w:rPr>
              <w:t>Ủy ban</w:t>
            </w:r>
            <w:r w:rsidR="00B474A9" w:rsidRPr="00151968">
              <w:rPr>
                <w:rStyle w:val="Bodytext2"/>
                <w:rFonts w:ascii="Arial" w:hAnsi="Arial" w:cs="Arial"/>
                <w:color w:val="000000"/>
                <w:sz w:val="20"/>
                <w:szCs w:val="20"/>
                <w:lang w:eastAsia="vi-VN"/>
              </w:rPr>
              <w:t xml:space="preserve"> Trung ương Mặt trận Tổ quốc Việt Nam;</w:t>
            </w:r>
          </w:p>
          <w:p w14:paraId="076C49A3" w14:textId="77777777" w:rsidR="00B474A9" w:rsidRPr="00151968" w:rsidRDefault="005C39ED" w:rsidP="002A286E">
            <w:pPr>
              <w:pStyle w:val="Bodytext20"/>
              <w:shd w:val="clear" w:color="auto" w:fill="auto"/>
              <w:tabs>
                <w:tab w:val="left" w:pos="570"/>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00B474A9" w:rsidRPr="00151968">
              <w:rPr>
                <w:rStyle w:val="Bodytext2"/>
                <w:rFonts w:ascii="Arial" w:hAnsi="Arial" w:cs="Arial"/>
                <w:color w:val="000000"/>
                <w:sz w:val="20"/>
                <w:szCs w:val="20"/>
                <w:lang w:eastAsia="vi-VN"/>
              </w:rPr>
              <w:t xml:space="preserve">Cơ </w:t>
            </w:r>
            <w:r w:rsidRPr="00151968">
              <w:rPr>
                <w:rStyle w:val="Bodytext2"/>
                <w:rFonts w:ascii="Arial" w:hAnsi="Arial" w:cs="Arial"/>
                <w:color w:val="000000"/>
                <w:sz w:val="20"/>
                <w:szCs w:val="20"/>
                <w:lang w:eastAsia="vi-VN"/>
              </w:rPr>
              <w:t>quan Trung ương của các đoàn thể</w:t>
            </w:r>
            <w:r w:rsidR="00B474A9" w:rsidRPr="00151968">
              <w:rPr>
                <w:rStyle w:val="Bodytext2"/>
                <w:rFonts w:ascii="Arial" w:hAnsi="Arial" w:cs="Arial"/>
                <w:color w:val="000000"/>
                <w:sz w:val="20"/>
                <w:szCs w:val="20"/>
                <w:lang w:eastAsia="vi-VN"/>
              </w:rPr>
              <w:t>;</w:t>
            </w:r>
          </w:p>
          <w:p w14:paraId="6051A131" w14:textId="77777777" w:rsidR="00B474A9" w:rsidRPr="00151968" w:rsidRDefault="005C39ED" w:rsidP="002A286E">
            <w:pPr>
              <w:pStyle w:val="Bodytext20"/>
              <w:shd w:val="clear" w:color="auto" w:fill="auto"/>
              <w:tabs>
                <w:tab w:val="left" w:pos="570"/>
              </w:tabs>
              <w:ind w:firstLine="0"/>
              <w:rPr>
                <w:rFonts w:ascii="Arial" w:hAnsi="Arial" w:cs="Arial"/>
                <w:sz w:val="20"/>
                <w:szCs w:val="20"/>
              </w:rPr>
            </w:pPr>
            <w:r w:rsidRPr="007452C0">
              <w:rPr>
                <w:rStyle w:val="Bodytext2"/>
                <w:rFonts w:ascii="Arial" w:hAnsi="Arial" w:cs="Arial"/>
                <w:color w:val="000000"/>
                <w:sz w:val="20"/>
                <w:szCs w:val="20"/>
                <w:lang w:eastAsia="vi-VN"/>
              </w:rPr>
              <w:t xml:space="preserve">- </w:t>
            </w:r>
            <w:r w:rsidR="00B474A9" w:rsidRPr="00151968">
              <w:rPr>
                <w:rStyle w:val="Bodytext2"/>
                <w:rFonts w:ascii="Arial" w:hAnsi="Arial" w:cs="Arial"/>
                <w:color w:val="000000"/>
                <w:sz w:val="20"/>
                <w:szCs w:val="20"/>
                <w:lang w:eastAsia="vi-VN"/>
              </w:rPr>
              <w:t>VPCP: BTCN, các PCN, Trợ lý TTg, TGĐ cổng TTĐT, các Vụ, Cục, đơn vị trực thuộc, Công báo;</w:t>
            </w:r>
          </w:p>
          <w:p w14:paraId="36A1D0BC" w14:textId="77777777" w:rsidR="00B474A9" w:rsidRPr="00151968" w:rsidRDefault="00B474A9" w:rsidP="002A286E">
            <w:pPr>
              <w:pStyle w:val="BodyText"/>
              <w:shd w:val="clear" w:color="auto" w:fill="auto"/>
              <w:tabs>
                <w:tab w:val="left" w:pos="2360"/>
              </w:tabs>
              <w:spacing w:after="0" w:line="240" w:lineRule="auto"/>
              <w:ind w:firstLine="0"/>
              <w:rPr>
                <w:rFonts w:ascii="Arial" w:hAnsi="Arial" w:cs="Arial"/>
                <w:sz w:val="20"/>
                <w:szCs w:val="20"/>
              </w:rPr>
            </w:pPr>
            <w:r w:rsidRPr="00151968">
              <w:rPr>
                <w:rStyle w:val="Bodytext2"/>
                <w:rFonts w:ascii="Arial" w:hAnsi="Arial" w:cs="Arial"/>
                <w:color w:val="000000"/>
                <w:sz w:val="20"/>
                <w:szCs w:val="20"/>
                <w:lang w:val="en-US"/>
              </w:rPr>
              <w:t>-</w:t>
            </w:r>
            <w:r w:rsidR="005C39ED" w:rsidRPr="00151968">
              <w:rPr>
                <w:rStyle w:val="Bodytext2"/>
                <w:rFonts w:ascii="Arial" w:hAnsi="Arial" w:cs="Arial"/>
                <w:color w:val="000000"/>
                <w:sz w:val="20"/>
                <w:szCs w:val="20"/>
                <w:lang w:val="en-US"/>
              </w:rPr>
              <w:t xml:space="preserve"> Lưu</w:t>
            </w:r>
            <w:r w:rsidRPr="00151968">
              <w:rPr>
                <w:rStyle w:val="Bodytext2"/>
                <w:rFonts w:ascii="Arial" w:hAnsi="Arial" w:cs="Arial"/>
                <w:color w:val="000000"/>
                <w:sz w:val="20"/>
                <w:szCs w:val="20"/>
                <w:lang w:val="en-US"/>
              </w:rPr>
              <w:t>:</w:t>
            </w:r>
            <w:r w:rsidR="005C39ED" w:rsidRPr="00151968">
              <w:rPr>
                <w:rStyle w:val="Bodytext2"/>
                <w:rFonts w:ascii="Arial" w:hAnsi="Arial" w:cs="Arial"/>
                <w:color w:val="000000"/>
                <w:sz w:val="20"/>
                <w:szCs w:val="20"/>
                <w:lang w:val="en-US"/>
              </w:rPr>
              <w:t xml:space="preserve"> </w:t>
            </w:r>
            <w:r w:rsidRPr="00151968">
              <w:rPr>
                <w:rStyle w:val="Bodytext2"/>
                <w:rFonts w:ascii="Arial" w:hAnsi="Arial" w:cs="Arial"/>
                <w:color w:val="000000"/>
                <w:sz w:val="20"/>
                <w:szCs w:val="20"/>
                <w:lang w:val="en-US"/>
              </w:rPr>
              <w:t>VT,</w:t>
            </w:r>
            <w:r w:rsidR="005C39ED" w:rsidRPr="00151968">
              <w:rPr>
                <w:rStyle w:val="Bodytext2"/>
                <w:rFonts w:ascii="Arial" w:hAnsi="Arial" w:cs="Arial"/>
                <w:color w:val="000000"/>
                <w:sz w:val="20"/>
                <w:szCs w:val="20"/>
                <w:lang w:val="en-US"/>
              </w:rPr>
              <w:t xml:space="preserve"> TCCV(2).</w:t>
            </w:r>
          </w:p>
        </w:tc>
        <w:tc>
          <w:tcPr>
            <w:tcW w:w="3240" w:type="dxa"/>
            <w:shd w:val="clear" w:color="auto" w:fill="auto"/>
          </w:tcPr>
          <w:p w14:paraId="78D18067" w14:textId="77777777" w:rsidR="00B474A9" w:rsidRPr="007452C0" w:rsidRDefault="005C39ED" w:rsidP="002A286E">
            <w:pPr>
              <w:pStyle w:val="BodyText"/>
              <w:shd w:val="clear" w:color="auto" w:fill="auto"/>
              <w:tabs>
                <w:tab w:val="left" w:pos="2360"/>
              </w:tabs>
              <w:spacing w:after="0" w:line="240" w:lineRule="auto"/>
              <w:ind w:firstLine="0"/>
              <w:jc w:val="center"/>
              <w:rPr>
                <w:rFonts w:ascii="Arial" w:hAnsi="Arial" w:cs="Arial"/>
                <w:b/>
                <w:sz w:val="20"/>
                <w:szCs w:val="20"/>
              </w:rPr>
            </w:pPr>
            <w:r w:rsidRPr="007452C0">
              <w:rPr>
                <w:rFonts w:ascii="Arial" w:hAnsi="Arial" w:cs="Arial"/>
                <w:b/>
                <w:sz w:val="20"/>
                <w:szCs w:val="20"/>
              </w:rPr>
              <w:t>TM. CHÍNH PHỦ</w:t>
            </w:r>
          </w:p>
          <w:p w14:paraId="1837F3E5" w14:textId="77777777" w:rsidR="005C39ED" w:rsidRPr="007452C0" w:rsidRDefault="005C39ED" w:rsidP="002A286E">
            <w:pPr>
              <w:pStyle w:val="BodyText"/>
              <w:shd w:val="clear" w:color="auto" w:fill="auto"/>
              <w:tabs>
                <w:tab w:val="left" w:pos="2360"/>
              </w:tabs>
              <w:spacing w:after="0" w:line="240" w:lineRule="auto"/>
              <w:ind w:firstLine="0"/>
              <w:jc w:val="center"/>
              <w:rPr>
                <w:rFonts w:ascii="Arial" w:hAnsi="Arial" w:cs="Arial"/>
                <w:b/>
                <w:sz w:val="20"/>
                <w:szCs w:val="20"/>
              </w:rPr>
            </w:pPr>
            <w:r w:rsidRPr="007452C0">
              <w:rPr>
                <w:rFonts w:ascii="Arial" w:hAnsi="Arial" w:cs="Arial"/>
                <w:b/>
                <w:sz w:val="20"/>
                <w:szCs w:val="20"/>
              </w:rPr>
              <w:t>THỦ TƯỚNG</w:t>
            </w:r>
          </w:p>
          <w:p w14:paraId="35945110" w14:textId="77777777" w:rsidR="002A286E" w:rsidRPr="007452C0" w:rsidRDefault="002A286E" w:rsidP="002A286E">
            <w:pPr>
              <w:pStyle w:val="BodyText"/>
              <w:shd w:val="clear" w:color="auto" w:fill="auto"/>
              <w:tabs>
                <w:tab w:val="left" w:pos="2360"/>
              </w:tabs>
              <w:spacing w:after="0" w:line="240" w:lineRule="auto"/>
              <w:ind w:firstLine="0"/>
              <w:jc w:val="center"/>
              <w:rPr>
                <w:rFonts w:ascii="Arial" w:hAnsi="Arial" w:cs="Arial"/>
                <w:b/>
                <w:sz w:val="20"/>
                <w:szCs w:val="20"/>
              </w:rPr>
            </w:pPr>
          </w:p>
          <w:p w14:paraId="15F6A77C" w14:textId="77777777" w:rsidR="002A286E" w:rsidRPr="007452C0" w:rsidRDefault="002A286E" w:rsidP="002A286E">
            <w:pPr>
              <w:pStyle w:val="BodyText"/>
              <w:shd w:val="clear" w:color="auto" w:fill="auto"/>
              <w:tabs>
                <w:tab w:val="left" w:pos="2360"/>
              </w:tabs>
              <w:spacing w:after="0" w:line="240" w:lineRule="auto"/>
              <w:ind w:firstLine="0"/>
              <w:jc w:val="center"/>
              <w:rPr>
                <w:rFonts w:ascii="Arial" w:hAnsi="Arial" w:cs="Arial"/>
                <w:b/>
                <w:sz w:val="20"/>
                <w:szCs w:val="20"/>
              </w:rPr>
            </w:pPr>
          </w:p>
          <w:p w14:paraId="3283FD44" w14:textId="77777777" w:rsidR="002A286E" w:rsidRPr="007452C0" w:rsidRDefault="002A286E" w:rsidP="002A286E">
            <w:pPr>
              <w:pStyle w:val="BodyText"/>
              <w:shd w:val="clear" w:color="auto" w:fill="auto"/>
              <w:tabs>
                <w:tab w:val="left" w:pos="2360"/>
              </w:tabs>
              <w:spacing w:after="0" w:line="240" w:lineRule="auto"/>
              <w:ind w:firstLine="0"/>
              <w:jc w:val="center"/>
              <w:rPr>
                <w:rFonts w:ascii="Arial" w:hAnsi="Arial" w:cs="Arial"/>
                <w:b/>
                <w:sz w:val="20"/>
                <w:szCs w:val="20"/>
              </w:rPr>
            </w:pPr>
          </w:p>
          <w:p w14:paraId="0C97DC8B" w14:textId="77777777" w:rsidR="002A286E" w:rsidRPr="007452C0" w:rsidRDefault="002A286E" w:rsidP="002A286E">
            <w:pPr>
              <w:pStyle w:val="BodyText"/>
              <w:shd w:val="clear" w:color="auto" w:fill="auto"/>
              <w:tabs>
                <w:tab w:val="left" w:pos="2360"/>
              </w:tabs>
              <w:spacing w:after="0" w:line="240" w:lineRule="auto"/>
              <w:ind w:firstLine="0"/>
              <w:jc w:val="center"/>
              <w:rPr>
                <w:rFonts w:ascii="Arial" w:hAnsi="Arial" w:cs="Arial"/>
                <w:b/>
                <w:sz w:val="20"/>
                <w:szCs w:val="20"/>
              </w:rPr>
            </w:pPr>
          </w:p>
          <w:p w14:paraId="38F474DF" w14:textId="77777777" w:rsidR="002A286E" w:rsidRPr="007452C0" w:rsidRDefault="002A286E" w:rsidP="002A286E">
            <w:pPr>
              <w:pStyle w:val="BodyText"/>
              <w:shd w:val="clear" w:color="auto" w:fill="auto"/>
              <w:tabs>
                <w:tab w:val="left" w:pos="2360"/>
              </w:tabs>
              <w:spacing w:after="0" w:line="240" w:lineRule="auto"/>
              <w:ind w:firstLine="0"/>
              <w:jc w:val="center"/>
              <w:rPr>
                <w:rFonts w:ascii="Arial" w:hAnsi="Arial" w:cs="Arial"/>
                <w:b/>
                <w:sz w:val="20"/>
                <w:szCs w:val="20"/>
              </w:rPr>
            </w:pPr>
          </w:p>
          <w:p w14:paraId="15346794" w14:textId="77777777" w:rsidR="002A286E" w:rsidRPr="007452C0" w:rsidRDefault="002A286E" w:rsidP="002A286E">
            <w:pPr>
              <w:pStyle w:val="BodyText"/>
              <w:shd w:val="clear" w:color="auto" w:fill="auto"/>
              <w:tabs>
                <w:tab w:val="left" w:pos="2360"/>
              </w:tabs>
              <w:spacing w:after="0" w:line="240" w:lineRule="auto"/>
              <w:ind w:firstLine="0"/>
              <w:jc w:val="center"/>
              <w:rPr>
                <w:rFonts w:ascii="Arial" w:hAnsi="Arial" w:cs="Arial"/>
                <w:b/>
                <w:sz w:val="20"/>
                <w:szCs w:val="20"/>
              </w:rPr>
            </w:pPr>
          </w:p>
          <w:p w14:paraId="16766712" w14:textId="77777777" w:rsidR="005C39ED" w:rsidRPr="007452C0" w:rsidRDefault="005C39ED" w:rsidP="002A286E">
            <w:pPr>
              <w:pStyle w:val="BodyText"/>
              <w:shd w:val="clear" w:color="auto" w:fill="auto"/>
              <w:tabs>
                <w:tab w:val="left" w:pos="2360"/>
              </w:tabs>
              <w:spacing w:after="0" w:line="240" w:lineRule="auto"/>
              <w:ind w:firstLine="0"/>
              <w:jc w:val="center"/>
              <w:rPr>
                <w:rFonts w:ascii="Arial" w:hAnsi="Arial" w:cs="Arial"/>
                <w:sz w:val="20"/>
                <w:szCs w:val="20"/>
              </w:rPr>
            </w:pPr>
            <w:r w:rsidRPr="007452C0">
              <w:rPr>
                <w:rFonts w:ascii="Arial" w:hAnsi="Arial" w:cs="Arial"/>
                <w:b/>
                <w:sz w:val="20"/>
                <w:szCs w:val="20"/>
              </w:rPr>
              <w:t>Nguyễn Xuân Phúc</w:t>
            </w:r>
          </w:p>
        </w:tc>
      </w:tr>
    </w:tbl>
    <w:p w14:paraId="1DBA446A" w14:textId="77777777" w:rsidR="00B474A9" w:rsidRPr="00151968" w:rsidRDefault="00B474A9" w:rsidP="005C39ED">
      <w:pPr>
        <w:pStyle w:val="BodyText"/>
        <w:shd w:val="clear" w:color="auto" w:fill="auto"/>
        <w:tabs>
          <w:tab w:val="left" w:pos="2360"/>
        </w:tabs>
        <w:spacing w:after="120" w:line="240" w:lineRule="auto"/>
        <w:ind w:firstLine="720"/>
        <w:jc w:val="both"/>
        <w:rPr>
          <w:rFonts w:ascii="Arial" w:hAnsi="Arial" w:cs="Arial"/>
          <w:sz w:val="20"/>
          <w:szCs w:val="20"/>
        </w:rPr>
      </w:pPr>
    </w:p>
    <w:sectPr w:rsidR="00B474A9" w:rsidRPr="00151968" w:rsidSect="00B474A9">
      <w:footerReference w:type="default" r:id="rId7"/>
      <w:pgSz w:w="11906" w:h="16838"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28C8B" w14:textId="77777777" w:rsidR="003A485F" w:rsidRDefault="003A485F" w:rsidP="00E221D2">
      <w:r>
        <w:separator/>
      </w:r>
    </w:p>
  </w:endnote>
  <w:endnote w:type="continuationSeparator" w:id="0">
    <w:p w14:paraId="0F8B64FF" w14:textId="77777777" w:rsidR="003A485F" w:rsidRDefault="003A485F" w:rsidP="00E22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727CA" w14:textId="1EC03764" w:rsidR="00E221D2" w:rsidRDefault="007452C0">
    <w:pPr>
      <w:pStyle w:val="Footer"/>
    </w:pPr>
    <w:r w:rsidRPr="001256AD">
      <w:rPr>
        <w:noProof/>
      </w:rPr>
      <w:drawing>
        <wp:inline distT="0" distB="0" distL="0" distR="0" wp14:anchorId="48288CB4" wp14:editId="556BAC5C">
          <wp:extent cx="57277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46164" w14:textId="77777777" w:rsidR="003A485F" w:rsidRDefault="003A485F" w:rsidP="00E221D2">
      <w:r>
        <w:separator/>
      </w:r>
    </w:p>
  </w:footnote>
  <w:footnote w:type="continuationSeparator" w:id="0">
    <w:p w14:paraId="44DF6EB1" w14:textId="77777777" w:rsidR="003A485F" w:rsidRDefault="003A485F" w:rsidP="00E22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abstractNum>
  <w:abstractNum w:abstractNumId="1" w15:restartNumberingAfterBreak="0">
    <w:nsid w:val="00000003"/>
    <w:multiLevelType w:val="multilevel"/>
    <w:tmpl w:val="00000002"/>
    <w:lvl w:ilvl="0">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1">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2">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3">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4">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5">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6">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7">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8">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abstractNum>
  <w:abstractNum w:abstractNumId="4" w15:restartNumberingAfterBreak="0">
    <w:nsid w:val="00000009"/>
    <w:multiLevelType w:val="multilevel"/>
    <w:tmpl w:val="0000000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74"/>
        <w:szCs w:val="74"/>
        <w:u w:val="none"/>
      </w:rPr>
    </w:lvl>
  </w:abstractNum>
  <w:abstractNum w:abstractNumId="6" w15:restartNumberingAfterBreak="0">
    <w:nsid w:val="0000000D"/>
    <w:multiLevelType w:val="multilevel"/>
    <w:tmpl w:val="0000000C"/>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60"/>
        <w:szCs w:val="6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60"/>
        <w:szCs w:val="6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60"/>
        <w:szCs w:val="6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60"/>
        <w:szCs w:val="6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60"/>
        <w:szCs w:val="6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60"/>
        <w:szCs w:val="6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60"/>
        <w:szCs w:val="6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60"/>
        <w:szCs w:val="6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60"/>
        <w:szCs w:val="60"/>
        <w:u w:val="none"/>
      </w:rPr>
    </w:lvl>
  </w:abstractNum>
  <w:num w:numId="1" w16cid:durableId="1740591529">
    <w:abstractNumId w:val="0"/>
  </w:num>
  <w:num w:numId="2" w16cid:durableId="205992423">
    <w:abstractNumId w:val="1"/>
  </w:num>
  <w:num w:numId="3" w16cid:durableId="362707965">
    <w:abstractNumId w:val="2"/>
  </w:num>
  <w:num w:numId="4" w16cid:durableId="1960254803">
    <w:abstractNumId w:val="3"/>
  </w:num>
  <w:num w:numId="5" w16cid:durableId="879321130">
    <w:abstractNumId w:val="4"/>
  </w:num>
  <w:num w:numId="6" w16cid:durableId="1899126608">
    <w:abstractNumId w:val="5"/>
  </w:num>
  <w:num w:numId="7" w16cid:durableId="1157189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40"/>
    <w:rsid w:val="00151968"/>
    <w:rsid w:val="002A286E"/>
    <w:rsid w:val="002D727D"/>
    <w:rsid w:val="00343CF9"/>
    <w:rsid w:val="003A485F"/>
    <w:rsid w:val="005C39ED"/>
    <w:rsid w:val="006A506F"/>
    <w:rsid w:val="006C2F40"/>
    <w:rsid w:val="00723205"/>
    <w:rsid w:val="007452C0"/>
    <w:rsid w:val="00776C34"/>
    <w:rsid w:val="00984418"/>
    <w:rsid w:val="00B474A9"/>
    <w:rsid w:val="00C53317"/>
    <w:rsid w:val="00CF783D"/>
    <w:rsid w:val="00E221D2"/>
    <w:rsid w:val="00F20E0E"/>
    <w:rsid w:val="00F9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4932A4"/>
  <w14:defaultImageDpi w14:val="0"/>
  <w15:docId w15:val="{7209FEFB-495F-4347-9607-E6E758C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imes New Roman" w:hAnsi="Courier New"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BodyTextChar1">
    <w:name w:val="Body Text Char1"/>
    <w:link w:val="BodyText"/>
    <w:uiPriority w:val="99"/>
    <w:rPr>
      <w:rFonts w:ascii="Times New Roman" w:hAnsi="Times New Roman" w:cs="Times New Roman"/>
      <w:sz w:val="74"/>
      <w:szCs w:val="74"/>
      <w:u w:val="none"/>
    </w:rPr>
  </w:style>
  <w:style w:type="character" w:customStyle="1" w:styleId="Picturecaption">
    <w:name w:val="Picture caption_"/>
    <w:link w:val="Picturecaption0"/>
    <w:uiPriority w:val="99"/>
    <w:rPr>
      <w:rFonts w:ascii="Times New Roman" w:hAnsi="Times New Roman" w:cs="Times New Roman"/>
      <w:b/>
      <w:bCs/>
      <w:sz w:val="74"/>
      <w:szCs w:val="74"/>
      <w:u w:val="none"/>
    </w:rPr>
  </w:style>
  <w:style w:type="character" w:customStyle="1" w:styleId="Bodytext2">
    <w:name w:val="Body text (2)_"/>
    <w:link w:val="Bodytext20"/>
    <w:uiPriority w:val="99"/>
    <w:rPr>
      <w:rFonts w:ascii="Times New Roman" w:hAnsi="Times New Roman" w:cs="Times New Roman"/>
      <w:sz w:val="60"/>
      <w:szCs w:val="60"/>
      <w:u w:val="none"/>
    </w:rPr>
  </w:style>
  <w:style w:type="paragraph" w:styleId="BodyText">
    <w:name w:val="Body Text"/>
    <w:basedOn w:val="Normal"/>
    <w:link w:val="BodyTextChar1"/>
    <w:uiPriority w:val="99"/>
    <w:qFormat/>
    <w:pPr>
      <w:shd w:val="clear" w:color="auto" w:fill="FFFFFF"/>
      <w:spacing w:after="320" w:line="264" w:lineRule="auto"/>
      <w:ind w:firstLine="400"/>
    </w:pPr>
    <w:rPr>
      <w:rFonts w:ascii="Times New Roman" w:hAnsi="Times New Roman" w:cs="Times New Roman"/>
      <w:color w:val="auto"/>
      <w:sz w:val="74"/>
      <w:szCs w:val="74"/>
      <w:lang w:eastAsia="en-US"/>
    </w:rPr>
  </w:style>
  <w:style w:type="character" w:customStyle="1" w:styleId="BodyTextChar">
    <w:name w:val="Body Text Char"/>
    <w:uiPriority w:val="99"/>
    <w:semiHidden/>
    <w:rPr>
      <w:rFonts w:cs="Courier New"/>
      <w:color w:val="000000"/>
      <w:lang w:val="vi-VN" w:eastAsia="vi-VN"/>
    </w:rPr>
  </w:style>
  <w:style w:type="paragraph" w:customStyle="1" w:styleId="Picturecaption0">
    <w:name w:val="Picture caption"/>
    <w:basedOn w:val="Normal"/>
    <w:link w:val="Picturecaption"/>
    <w:uiPriority w:val="99"/>
    <w:pPr>
      <w:shd w:val="clear" w:color="auto" w:fill="FFFFFF"/>
    </w:pPr>
    <w:rPr>
      <w:rFonts w:ascii="Times New Roman" w:hAnsi="Times New Roman" w:cs="Times New Roman"/>
      <w:b/>
      <w:bCs/>
      <w:color w:val="auto"/>
      <w:sz w:val="74"/>
      <w:szCs w:val="74"/>
      <w:lang w:eastAsia="en-US"/>
    </w:rPr>
  </w:style>
  <w:style w:type="paragraph" w:customStyle="1" w:styleId="Bodytext20">
    <w:name w:val="Body text (2)"/>
    <w:basedOn w:val="Normal"/>
    <w:link w:val="Bodytext2"/>
    <w:uiPriority w:val="99"/>
    <w:pPr>
      <w:shd w:val="clear" w:color="auto" w:fill="FFFFFF"/>
      <w:ind w:firstLine="200"/>
    </w:pPr>
    <w:rPr>
      <w:rFonts w:ascii="Times New Roman" w:hAnsi="Times New Roman" w:cs="Times New Roman"/>
      <w:color w:val="auto"/>
      <w:sz w:val="60"/>
      <w:szCs w:val="60"/>
      <w:lang w:eastAsia="en-US"/>
    </w:rPr>
  </w:style>
  <w:style w:type="table" w:styleId="TableGrid">
    <w:name w:val="Table Grid"/>
    <w:basedOn w:val="TableNormal"/>
    <w:uiPriority w:val="39"/>
    <w:rsid w:val="00B47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1D2"/>
    <w:pPr>
      <w:tabs>
        <w:tab w:val="center" w:pos="4680"/>
        <w:tab w:val="right" w:pos="9360"/>
      </w:tabs>
    </w:pPr>
  </w:style>
  <w:style w:type="character" w:customStyle="1" w:styleId="HeaderChar">
    <w:name w:val="Header Char"/>
    <w:link w:val="Header"/>
    <w:uiPriority w:val="99"/>
    <w:rsid w:val="00E221D2"/>
    <w:rPr>
      <w:rFonts w:cs="Courier New"/>
      <w:color w:val="000000"/>
      <w:sz w:val="24"/>
      <w:szCs w:val="24"/>
      <w:lang w:val="vi-VN" w:eastAsia="vi-VN"/>
    </w:rPr>
  </w:style>
  <w:style w:type="paragraph" w:styleId="Footer">
    <w:name w:val="footer"/>
    <w:basedOn w:val="Normal"/>
    <w:link w:val="FooterChar"/>
    <w:uiPriority w:val="99"/>
    <w:unhideWhenUsed/>
    <w:rsid w:val="00E221D2"/>
    <w:pPr>
      <w:tabs>
        <w:tab w:val="center" w:pos="4680"/>
        <w:tab w:val="right" w:pos="9360"/>
      </w:tabs>
    </w:pPr>
  </w:style>
  <w:style w:type="character" w:customStyle="1" w:styleId="FooterChar">
    <w:name w:val="Footer Char"/>
    <w:link w:val="Footer"/>
    <w:uiPriority w:val="99"/>
    <w:rsid w:val="00E221D2"/>
    <w:rPr>
      <w:rFonts w:cs="Courier New"/>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Ngân Kym</cp:lastModifiedBy>
  <cp:revision>2</cp:revision>
  <dcterms:created xsi:type="dcterms:W3CDTF">2024-12-21T15:40:00Z</dcterms:created>
  <dcterms:modified xsi:type="dcterms:W3CDTF">2024-12-21T15:40:00Z</dcterms:modified>
</cp:coreProperties>
</file>