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t xml:space="preserve">法医学</w:t>
      </w:r>
    </w:p>
    <w:p>
      <w:pPr>
        <w:pStyle w:val="FirstParagraph"/>
      </w:pPr>
      <w:r>
        <w:t xml:space="preserve">死の判定や死亡診断と死体検案を理解する。</w:t>
      </w:r>
    </w:p>
    <w:bookmarkStart w:id="129" w:name="死と法"/>
    <w:p>
      <w:pPr>
        <w:pStyle w:val="Heading3"/>
      </w:pP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2022-02-28T07:42:37Z</dcterms:created>
  <dcterms:modified xsi:type="dcterms:W3CDTF">2022-02-28T07:42:37Z</dcterms:modified>
</cp:coreProperties>
</file>

<file path=docProps/custom.xml><?xml version="1.0" encoding="utf-8"?>
<Properties xmlns="http://schemas.openxmlformats.org/officeDocument/2006/custom-properties" xmlns:vt="http://schemas.openxmlformats.org/officeDocument/2006/docPropsVTypes"/>
</file>