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2"/>
    <w:bookmarkStart w:id="103"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新興感染症についてその感染経路を理解し、必要な感染対策について理解している。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発熱患者への基本検査（血液培養2セット、尿検査・尿培養、胸部X線写真）について理解している。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3"/>
    <w:bookmarkStart w:id="104"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腫瘍性疾患発症の遺伝的素因・基礎疾患・感染症・環境生活習慣等のリスク因子や、腫瘍の予防・健診について理解している。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腫瘍の内視鏡検査・画像検査（単純X線、CT、MRI、PET・核医学、超音波等）の異常所見がわかり診断できる。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主な頭頚部癌の症候、診断、治療について理解している。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主な遺伝性腫瘍の症候、診断、治療について理解している。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がん患者に対する支持療法および緩和ケアを理解している。</w:t>
      </w:r>
    </w:p>
    <w:p>
      <w:pPr>
        <w:numPr>
          <w:ilvl w:val="0"/>
          <w:numId w:val="1064"/>
        </w:numPr>
        <w:pStyle w:val="Compact"/>
      </w:pPr>
      <w:r>
        <w:t xml:space="preserve">腫瘍性疾患患者が直面する社会的・精神的な課題について理解している。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2022-03-28T08:16:25Z</dcterms:created>
  <dcterms:modified xsi:type="dcterms:W3CDTF">2022-03-28T08:16:25Z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