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¿tbl:身体診察?</w:t>
      </w:r>
      <w:r>
        <w:t xml:space="preserve">ができる。</w:t>
      </w:r>
    </w:p>
    <w:p>
      <w:pPr>
        <w:numPr>
          <w:ilvl w:val="0"/>
          <w:numId w:val="1076"/>
        </w:numPr>
        <w:pStyle w:val="Compact"/>
      </w:pPr>
      <w:r>
        <w:t xml:space="preserve">主要診療科tbl. </w:t>
      </w:r>
      <w:r>
        <w:rPr>
          <w:bCs/>
          <w:b/>
        </w:rPr>
        <w:t xml:space="preserve">¿tbl:主要診療科?</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2022-03-31T07:09:45Z</dcterms:created>
  <dcterms:modified xsi:type="dcterms:W3CDTF">2022-03-31T07:09:45Z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