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意思決定（ACP）、事前指示書遵守（AD）、延命治療、蘇生不要指示（DNAR）、尊厳死と安楽死、治療の中止と差し控え等について理解している。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血液・造血器・リンパ系の構造と機能について基本的事項を理解している。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血液・造血器・リンパ系で行う検査方法について基本的事項を理解している。</w:t>
      </w:r>
    </w:p>
    <w:p>
      <w:pPr>
        <w:numPr>
          <w:ilvl w:val="0"/>
          <w:numId w:val="1045"/>
        </w:numPr>
        <w:pStyle w:val="Compact"/>
      </w:pPr>
      <w:r>
        <w:t xml:space="preserve">血液・造血器・リンパ系疾患に特異的な治療法について基本的事項を理解している。</w:t>
      </w:r>
    </w:p>
    <w:p>
      <w:pPr>
        <w:numPr>
          <w:ilvl w:val="0"/>
          <w:numId w:val="1045"/>
        </w:numPr>
        <w:pStyle w:val="Compact"/>
      </w:pPr>
      <w:r>
        <w:t xml:space="preserve">血液・造血器・リンパ系の疾患・病態について病因、疫学、症候、検査、診断、治療法を理解している。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神経系の構造と機能について基本的事項を理解している。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神経系で行う検査方法について基本的事項を理解している。</w:t>
      </w:r>
    </w:p>
    <w:p>
      <w:pPr>
        <w:numPr>
          <w:ilvl w:val="0"/>
          <w:numId w:val="1046"/>
        </w:numPr>
        <w:pStyle w:val="Compact"/>
      </w:pPr>
      <w:r>
        <w:t xml:space="preserve">神経系疾患に特異的な治療法について基本的事項を理解している。</w:t>
      </w:r>
    </w:p>
    <w:p>
      <w:pPr>
        <w:numPr>
          <w:ilvl w:val="0"/>
          <w:numId w:val="1046"/>
        </w:numPr>
        <w:pStyle w:val="Compact"/>
      </w:pPr>
      <w:r>
        <w:t xml:space="preserve">神経系の疾患・病態について病因、疫学、症候、検査、診断、治療法を理解している。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皮膚系の構造と機能について基本的事項を理解している。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皮膚系で行う検査方法について基本的事項を理解している。</w:t>
      </w:r>
    </w:p>
    <w:p>
      <w:pPr>
        <w:numPr>
          <w:ilvl w:val="0"/>
          <w:numId w:val="1047"/>
        </w:numPr>
        <w:pStyle w:val="Compact"/>
      </w:pPr>
      <w:r>
        <w:t xml:space="preserve">皮膚系疾患に特異的な治療法について基本的事項を理解している。</w:t>
      </w:r>
    </w:p>
    <w:p>
      <w:pPr>
        <w:numPr>
          <w:ilvl w:val="0"/>
          <w:numId w:val="1047"/>
        </w:numPr>
        <w:pStyle w:val="Compact"/>
      </w:pPr>
      <w:r>
        <w:t xml:space="preserve">皮膚系の疾患・病態について病因、疫学、症候、検査、診断、治療法を理解している。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運動器（筋骨格）系の構造と機能について基本的事項を理解している。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運動器（筋骨格）系で行う検査方法について基本的事項を理解している。</w:t>
      </w:r>
    </w:p>
    <w:p>
      <w:pPr>
        <w:numPr>
          <w:ilvl w:val="0"/>
          <w:numId w:val="1048"/>
        </w:numPr>
        <w:pStyle w:val="Compact"/>
      </w:pPr>
      <w:r>
        <w:t xml:space="preserve">運動器（筋骨格）系疾患に特異的な治療法について基本的事項を理解している。</w:t>
      </w:r>
    </w:p>
    <w:p>
      <w:pPr>
        <w:numPr>
          <w:ilvl w:val="0"/>
          <w:numId w:val="1048"/>
        </w:numPr>
        <w:pStyle w:val="Compact"/>
      </w:pPr>
      <w:r>
        <w:t xml:space="preserve">運動器（筋骨格）系の疾患・病態について病因、疫学、症候、検査、診断、治療法を理解している。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循環器系の構造と機能について基本的事項を理解している。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循環器系で行う検査方法について基本的事項を理解している。</w:t>
      </w:r>
    </w:p>
    <w:p>
      <w:pPr>
        <w:numPr>
          <w:ilvl w:val="0"/>
          <w:numId w:val="1049"/>
        </w:numPr>
        <w:pStyle w:val="Compact"/>
      </w:pPr>
      <w:r>
        <w:t xml:space="preserve">循環器系疾患に特異的な治療法について基本的事項を理解している。</w:t>
      </w:r>
    </w:p>
    <w:p>
      <w:pPr>
        <w:numPr>
          <w:ilvl w:val="0"/>
          <w:numId w:val="1049"/>
        </w:numPr>
        <w:pStyle w:val="Compact"/>
      </w:pPr>
      <w:r>
        <w:t xml:space="preserve">循環器系の疾患・病態について病因、疫学、症候、検査、診断、治療法を理解している。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呼吸器系で行う検査方法について基本的事項を理解している。</w:t>
      </w:r>
    </w:p>
    <w:p>
      <w:pPr>
        <w:numPr>
          <w:ilvl w:val="0"/>
          <w:numId w:val="1050"/>
        </w:numPr>
        <w:pStyle w:val="Compact"/>
      </w:pPr>
      <w:r>
        <w:t xml:space="preserve">呼吸器系疾患に特異的な治療法について基本的事項を理解している。</w:t>
      </w:r>
    </w:p>
    <w:p>
      <w:pPr>
        <w:numPr>
          <w:ilvl w:val="0"/>
          <w:numId w:val="1050"/>
        </w:numPr>
        <w:pStyle w:val="Compact"/>
      </w:pPr>
      <w:r>
        <w:t xml:space="preserve">呼吸器系の疾患・病態について病因、疫学、症候、検査、診断、治療法を理解している。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消化器系の構造と機能について基本的事項を理解している。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消化器系で行う検査方法について基本的事項を理解している。</w:t>
      </w:r>
    </w:p>
    <w:p>
      <w:pPr>
        <w:numPr>
          <w:ilvl w:val="0"/>
          <w:numId w:val="1051"/>
        </w:numPr>
        <w:pStyle w:val="Compact"/>
      </w:pPr>
      <w:r>
        <w:t xml:space="preserve">消化器系疾患に特異的な治療法について基本的事項を理解している。</w:t>
      </w:r>
    </w:p>
    <w:p>
      <w:pPr>
        <w:numPr>
          <w:ilvl w:val="0"/>
          <w:numId w:val="1051"/>
        </w:numPr>
        <w:pStyle w:val="Compact"/>
      </w:pPr>
      <w:r>
        <w:t xml:space="preserve">消化器系の疾患・病態について病因、疫学、症候、検査、診断、治療法を理解している。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腎・尿路系の構造と機能について基本的事項を理解している。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腎・尿路系で行う検査方法について基本的事項を理解している。</w:t>
      </w:r>
    </w:p>
    <w:p>
      <w:pPr>
        <w:numPr>
          <w:ilvl w:val="0"/>
          <w:numId w:val="1052"/>
        </w:numPr>
        <w:pStyle w:val="Compact"/>
      </w:pPr>
      <w:r>
        <w:t xml:space="preserve">腎・尿路系疾患に特異的な治療法について基本的事項を理解している。</w:t>
      </w:r>
    </w:p>
    <w:p>
      <w:pPr>
        <w:numPr>
          <w:ilvl w:val="0"/>
          <w:numId w:val="1052"/>
        </w:numPr>
        <w:pStyle w:val="Compact"/>
      </w:pPr>
      <w:r>
        <w:t xml:space="preserve">腎・尿路系の疾患・病態について病因、疫学、症候、検査、診断、治療法を理解している。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生殖機能で行う検査方法について基本的事項を理解している。</w:t>
      </w:r>
    </w:p>
    <w:p>
      <w:pPr>
        <w:numPr>
          <w:ilvl w:val="0"/>
          <w:numId w:val="1053"/>
        </w:numPr>
        <w:pStyle w:val="Compact"/>
      </w:pPr>
      <w:r>
        <w:t xml:space="preserve">生殖機能に関する疾患に特異的な治療法について基本的事項を理解している。</w:t>
      </w:r>
    </w:p>
    <w:p>
      <w:pPr>
        <w:numPr>
          <w:ilvl w:val="0"/>
          <w:numId w:val="1053"/>
        </w:numPr>
        <w:pStyle w:val="Compact"/>
      </w:pPr>
      <w:r>
        <w:t xml:space="preserve">生殖機能に関する疾患・病態について病因、疫学、症候、検査、診断、治療法を理解している。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妊娠と分娩に関する構造と機能について基本的事項を理解している。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妊娠と分娩で行う検査方法について基本的事項を理解している。</w:t>
      </w:r>
    </w:p>
    <w:p>
      <w:pPr>
        <w:numPr>
          <w:ilvl w:val="0"/>
          <w:numId w:val="1054"/>
        </w:numPr>
        <w:pStyle w:val="Compact"/>
      </w:pPr>
      <w:r>
        <w:t xml:space="preserve">妊娠と分娩に特異的な治療法について基本的事項を理解している。</w:t>
      </w:r>
    </w:p>
    <w:p>
      <w:pPr>
        <w:numPr>
          <w:ilvl w:val="0"/>
          <w:numId w:val="1054"/>
        </w:numPr>
        <w:pStyle w:val="Compact"/>
      </w:pPr>
      <w:r>
        <w:t xml:space="preserve">妊娠と分娩に関する疾患・病態について病因、疫学、症候、検査、診断、治療法を理解している。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小児で行う検査方法について基本的事項を理解している。</w:t>
      </w:r>
    </w:p>
    <w:p>
      <w:pPr>
        <w:numPr>
          <w:ilvl w:val="0"/>
          <w:numId w:val="1055"/>
        </w:numPr>
        <w:pStyle w:val="Compact"/>
      </w:pPr>
      <w:r>
        <w:t xml:space="preserve">小児に特異的な治療法について基本的事項を理解している。</w:t>
      </w:r>
    </w:p>
    <w:p>
      <w:pPr>
        <w:numPr>
          <w:ilvl w:val="0"/>
          <w:numId w:val="1055"/>
        </w:numPr>
        <w:pStyle w:val="Compact"/>
      </w:pPr>
      <w:r>
        <w:t xml:space="preserve">小児の疾患・病態について病因、疫学、症候、検査、診断、治療法を理解している。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乳房の構造と機能について基本的事項を理解している。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乳房に関して行う検査方法について基本的事項を理解している。</w:t>
      </w:r>
    </w:p>
    <w:p>
      <w:pPr>
        <w:numPr>
          <w:ilvl w:val="0"/>
          <w:numId w:val="1056"/>
        </w:numPr>
        <w:pStyle w:val="Compact"/>
      </w:pPr>
      <w:r>
        <w:t xml:space="preserve">乳房疾患に特異的な治療法について基本的事項を理解している。</w:t>
      </w:r>
    </w:p>
    <w:p>
      <w:pPr>
        <w:numPr>
          <w:ilvl w:val="0"/>
          <w:numId w:val="1056"/>
        </w:numPr>
        <w:pStyle w:val="Compact"/>
      </w:pPr>
      <w:r>
        <w:t xml:space="preserve">乳房に関する疾患・病態について病因、疫学、症候、検査、診断、治療法について理解している。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内分泌・栄養・代謝系の構造と機能について基本的事項を理解している。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内分泌・栄養・代謝系で行う検査方法について基本的事項を理解している。</w:t>
      </w:r>
    </w:p>
    <w:p>
      <w:pPr>
        <w:numPr>
          <w:ilvl w:val="0"/>
          <w:numId w:val="1057"/>
        </w:numPr>
        <w:pStyle w:val="Compact"/>
      </w:pPr>
      <w:r>
        <w:t xml:space="preserve">内分泌・栄養・代謝系疾患に特異的な治療法について基本的事項を理解している。</w:t>
      </w:r>
    </w:p>
    <w:p>
      <w:pPr>
        <w:numPr>
          <w:ilvl w:val="0"/>
          <w:numId w:val="1057"/>
        </w:numPr>
        <w:pStyle w:val="Compact"/>
      </w:pPr>
      <w:r>
        <w:t xml:space="preserve">内分泌・栄養・代謝系の疾患・病態について病因、疫学、症候、検査、診断、治療法を理解している。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眼・視覚系の構造と機能について基本的事項を理解している。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眼・視覚系で行う検査方法について基本的事項を理解している。</w:t>
      </w:r>
    </w:p>
    <w:p>
      <w:pPr>
        <w:numPr>
          <w:ilvl w:val="0"/>
          <w:numId w:val="1058"/>
        </w:numPr>
        <w:pStyle w:val="Compact"/>
      </w:pPr>
      <w:r>
        <w:t xml:space="preserve">眼・視覚系疾患に特異的な治療法について基本的事項を理解している。</w:t>
      </w:r>
    </w:p>
    <w:p>
      <w:pPr>
        <w:numPr>
          <w:ilvl w:val="0"/>
          <w:numId w:val="1058"/>
        </w:numPr>
        <w:pStyle w:val="Compact"/>
      </w:pPr>
      <w:r>
        <w:t xml:space="preserve">眼・視覚系の疾患・病態について病因、疫学、症候、検査、診断、治療法を理解している。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耳鼻・咽喉・口腔系の構造と機能について基本的事項を理解している。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耳鼻・咽喉・口腔系で行う検査方法について基本的事項を理解している。</w:t>
      </w:r>
    </w:p>
    <w:p>
      <w:pPr>
        <w:numPr>
          <w:ilvl w:val="0"/>
          <w:numId w:val="1059"/>
        </w:numPr>
        <w:pStyle w:val="Compact"/>
      </w:pPr>
      <w:r>
        <w:t xml:space="preserve">耳鼻・咽喉・口腔系疾患に特異的な治療法について基本的事項を理解している。</w:t>
      </w:r>
    </w:p>
    <w:p>
      <w:pPr>
        <w:numPr>
          <w:ilvl w:val="0"/>
          <w:numId w:val="1059"/>
        </w:numPr>
        <w:pStyle w:val="Compact"/>
      </w:pPr>
      <w:r>
        <w:t xml:space="preserve">耳鼻・咽喉・口腔系の疾患・病態について病因、疫学、症候、検査、診断、治療法を理解している。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精神系の構造と機能について基本的事項を理解している。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精神系で行う検査方法について基本的事項を理解している。</w:t>
      </w:r>
    </w:p>
    <w:p>
      <w:pPr>
        <w:numPr>
          <w:ilvl w:val="0"/>
          <w:numId w:val="1060"/>
        </w:numPr>
        <w:pStyle w:val="Compact"/>
      </w:pPr>
      <w:r>
        <w:t xml:space="preserve">精神系疾患に特異的な治療法について基本的事項を理解している。</w:t>
      </w:r>
    </w:p>
    <w:p>
      <w:pPr>
        <w:numPr>
          <w:ilvl w:val="0"/>
          <w:numId w:val="1060"/>
        </w:numPr>
        <w:pStyle w:val="Compact"/>
      </w:pPr>
      <w:r>
        <w:t xml:space="preserve">精神系の疾患・病態について病因、疫学、症候、検査、診断、治療法を理解している。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家系図を作成し、評価できる。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（AMR）の現状、代表的な薬剤耐性菌（メチシリン耐性黄色ブドウ球菌（MRSA））と抗菌薬適正使用等の予防策について理解している。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新興感染症等についてその感染経路を理解し、必要な感染対策を理解している。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発熱患者への基本検査（血液培養2セット、尿検査・尿培養、胸部エックス線写真）について理解している。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腫瘍性疾患発症の遺伝的素因・基礎疾患・感染症・環境生活習慣等のリスク因子、腫瘍の予防・検診について理解している。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腫瘍の内視鏡検査・画像検査（エックス線、CT、MRI、PET・核医学、超音波等）の異常所見がわかり診断できる。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主な頭頸部癌の症候、診断、治療について理解している。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がん患者に対する支持療法及び緩和ケアを理解している。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ショックの患者の初期対応と原因に応じた治療について理解している。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心停止患者の初期対応（一次・二次救命処置）と原因に応じた治療について理解している。</w:t>
      </w:r>
    </w:p>
    <w:p>
      <w:pPr>
        <w:numPr>
          <w:ilvl w:val="0"/>
          <w:numId w:val="1065"/>
        </w:numPr>
        <w:pStyle w:val="Compact"/>
      </w:pPr>
      <w:r>
        <w:t xml:space="preserve">中毒患者が呈するトキシドロームに基づき病歴と身体所見から中毒の起因物質を推定できる。</w:t>
      </w:r>
    </w:p>
    <w:p>
      <w:pPr>
        <w:numPr>
          <w:ilvl w:val="0"/>
          <w:numId w:val="1065"/>
        </w:numPr>
        <w:pStyle w:val="Compact"/>
      </w:pPr>
      <w:r>
        <w:t xml:space="preserve">中毒患者への治療としての吸収の阻害、排泄の促進、拮抗薬の適応と禁忌について概説できる。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6"/>
        </w:numPr>
        <w:pStyle w:val="Compact"/>
      </w:pPr>
      <w:r>
        <w:t xml:space="preserve">放射線診断（エックス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9"/>
        </w:numPr>
        <w:pStyle w:val="Compact"/>
      </w:pPr>
      <w:r>
        <w:t xml:space="preserve">第3層が名詞になっていませんので、修正をお願いします。</w:t>
      </w:r>
    </w:p>
    <w:bookmarkEnd w:id="154"/>
    <w:bookmarkStart w:id="155"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2022-04-13T13:25:06Z</dcterms:created>
  <dcterms:modified xsi:type="dcterms:W3CDTF">2022-04-13T13:25:06Z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