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0"/>
        </w:numPr>
        <w:pStyle w:val="Compact"/>
      </w:pPr>
      <w:r>
        <w:t xml:space="preserve">本態性高血圧症、二次性高血圧症の病因（内分泌性、腎血管性、薬剤性）の疫学、診断、合併症、予後、治療を説明できる。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p>
      <w:pPr>
        <w:numPr>
          <w:ilvl w:val="0"/>
          <w:numId w:val="1050"/>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気道の構造、肺葉・肺区域と肺門の構造、縦隔と胸膜腔の構造、肺循環と体循環の違いを説明できる。</w:t>
      </w:r>
    </w:p>
    <w:p>
      <w:pPr>
        <w:numPr>
          <w:ilvl w:val="0"/>
          <w:numId w:val="1051"/>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喀痰検査（喀痰細胞診、喀痰Gram 染色と培養、喀痰抗酸菌染色と抗酸菌培養、結核菌PCR、非結核性抗酸菌PCR）の意義を説明できる。</w:t>
      </w:r>
    </w:p>
    <w:p>
      <w:pPr>
        <w:numPr>
          <w:ilvl w:val="0"/>
          <w:numId w:val="1051"/>
        </w:numPr>
        <w:pStyle w:val="Compact"/>
      </w:pPr>
      <w:r>
        <w:t xml:space="preserve">胸膜生検の適応を説明できる。</w:t>
      </w:r>
    </w:p>
    <w:p>
      <w:pPr>
        <w:numPr>
          <w:ilvl w:val="0"/>
          <w:numId w:val="1051"/>
        </w:numPr>
        <w:pStyle w:val="Compact"/>
      </w:pPr>
      <w:r>
        <w:t xml:space="preserve">胸水、胸痛・胸部圧迫感、呼吸困難・息切れ、咳・痰、血痰・喀血、喘鳴</w:t>
      </w:r>
    </w:p>
    <w:p>
      <w:pPr>
        <w:numPr>
          <w:ilvl w:val="0"/>
          <w:numId w:val="1051"/>
        </w:numPr>
        <w:pStyle w:val="Compact"/>
      </w:pPr>
      <w:r>
        <w:t xml:space="preserve">呼吸不全、低酸素血症と高二酸化炭素血症の病因、分類と診断を説明し、治療を説明できる。</w:t>
      </w:r>
    </w:p>
    <w:p>
      <w:pPr>
        <w:numPr>
          <w:ilvl w:val="0"/>
          <w:numId w:val="1051"/>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1"/>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1"/>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1"/>
        </w:numPr>
        <w:pStyle w:val="Compact"/>
      </w:pPr>
      <w:r>
        <w:t xml:space="preserve">過敏性肺炎、サルコイドーシス、好酸球性肺炎、薬剤性肺炎の病因、症候と診断を説明できる。</w:t>
      </w:r>
    </w:p>
    <w:p>
      <w:pPr>
        <w:numPr>
          <w:ilvl w:val="0"/>
          <w:numId w:val="1051"/>
        </w:numPr>
        <w:pStyle w:val="Compact"/>
      </w:pPr>
      <w:r>
        <w:t xml:space="preserve">過換気症候群、睡眠時無呼吸症候群、肺胞低換気症候群を説明できる。</w:t>
      </w:r>
    </w:p>
    <w:p>
      <w:pPr>
        <w:numPr>
          <w:ilvl w:val="0"/>
          <w:numId w:val="1051"/>
        </w:numPr>
        <w:pStyle w:val="Compact"/>
      </w:pPr>
      <w:r>
        <w:t xml:space="preserve">気管支拡張症、無気肺、新生児呼吸促迫症候群、肺リンパ脈管筋腫症、肺胞タンパク症の症候、診断と治療を説明できる。</w:t>
      </w:r>
    </w:p>
    <w:p>
      <w:pPr>
        <w:numPr>
          <w:ilvl w:val="0"/>
          <w:numId w:val="1051"/>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1"/>
        </w:numPr>
        <w:pStyle w:val="Compact"/>
      </w:pPr>
      <w:r>
        <w:t xml:space="preserve">肺癌、転移性肺腫瘍、縦隔腫瘍、胸膜中皮腫の組織型、病期分類、病理所見、診断、治療を説明できる。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2"/>
        </w:numPr>
        <w:pStyle w:val="Compact"/>
      </w:pPr>
      <w:r>
        <w:t xml:space="preserve">歯、舌、唾液腺の構造と機能を説明できる。咀しゃくと嚥下の機構を説明できる。</w:t>
      </w:r>
    </w:p>
    <w:p>
      <w:pPr>
        <w:numPr>
          <w:ilvl w:val="0"/>
          <w:numId w:val="1052"/>
        </w:numPr>
        <w:pStyle w:val="Compact"/>
      </w:pPr>
      <w:r>
        <w:t xml:space="preserve">消化管運動の仕組みを説明できる。消化器官に対する自律神経の作用を説明できる。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2"/>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肝腫大、黄疸、腹痛、悪心・嘔吐、食思(欲)不振、便秘・下痢・血便、吐血・下血、腹部膨隆（腹水を含む）・膨満・腫瘤</w:t>
      </w:r>
    </w:p>
    <w:p>
      <w:pPr>
        <w:numPr>
          <w:ilvl w:val="0"/>
          <w:numId w:val="1052"/>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2"/>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2"/>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2"/>
        </w:numPr>
        <w:pStyle w:val="Compact"/>
      </w:pPr>
      <w:r>
        <w:t xml:space="preserve">胆石症、胆嚢炎と胆管炎、胆嚢ポリープ、先天性胆道拡張症と膵・胆管合流異常症の病因、症候、診断と治療を説明できる。</w:t>
      </w:r>
    </w:p>
    <w:p>
      <w:pPr>
        <w:numPr>
          <w:ilvl w:val="0"/>
          <w:numId w:val="1052"/>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2"/>
        </w:numPr>
        <w:pStyle w:val="Compact"/>
      </w:pPr>
      <w:r>
        <w:t xml:space="preserve">急性膵炎（アルコール性、胆石性、特発性）、慢性膵炎（アルコール性、特発性）、自己免疫性膵炎、の病態生理、症候、診断と治療を説明できる。</w:t>
      </w:r>
    </w:p>
    <w:p>
      <w:pPr>
        <w:numPr>
          <w:ilvl w:val="0"/>
          <w:numId w:val="1052"/>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2"/>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3"/>
        </w:numPr>
        <w:pStyle w:val="Compact"/>
      </w:pPr>
      <w:r>
        <w:t xml:space="preserve">高・低Na血症（原因疾患、症候、治療）、高・低K血症（原因疾患、症候、治療）、高・低Ca血症（原因疾患、症候、治療）、高・低P血症、高・低Cl血症、高・低Mg血症を説明できる。</w:t>
      </w:r>
    </w:p>
    <w:p>
      <w:pPr>
        <w:numPr>
          <w:ilvl w:val="0"/>
          <w:numId w:val="1053"/>
        </w:numPr>
        <w:pStyle w:val="Compact"/>
      </w:pPr>
      <w:r>
        <w:t xml:space="preserve">アシドーシス・アルカローシス（代謝性・呼吸性）の定義、病態生理と診断、治療を説明できる。</w:t>
      </w:r>
    </w:p>
    <w:p>
      <w:pPr>
        <w:numPr>
          <w:ilvl w:val="0"/>
          <w:numId w:val="1053"/>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3"/>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3"/>
        </w:numPr>
        <w:pStyle w:val="Compact"/>
      </w:pPr>
      <w:r>
        <w:t xml:space="preserve">高血圧による腎障害（腎硬化症）、腎血管性高血圧症を説明できる。</w:t>
      </w:r>
    </w:p>
    <w:p>
      <w:pPr>
        <w:numPr>
          <w:ilvl w:val="0"/>
          <w:numId w:val="1053"/>
        </w:numPr>
        <w:pStyle w:val="Compact"/>
      </w:pPr>
      <w:r>
        <w:t xml:space="preserve">尿細管性アシドーシス、Fanconi症候群（腎性糖尿を含む）の分類、病態生理、診断と治療を説明できる。</w:t>
      </w:r>
    </w:p>
    <w:p>
      <w:pPr>
        <w:numPr>
          <w:ilvl w:val="0"/>
          <w:numId w:val="1053"/>
        </w:numPr>
        <w:pStyle w:val="Compact"/>
      </w:pPr>
      <w:r>
        <w:t xml:space="preserve">急性・慢性腎盂腎炎、、急性・慢性尿細管間質性腎炎の病因、症候、診断と治療を説明できる。</w:t>
      </w:r>
    </w:p>
    <w:p>
      <w:pPr>
        <w:numPr>
          <w:ilvl w:val="0"/>
          <w:numId w:val="1053"/>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3"/>
        </w:numPr>
        <w:pStyle w:val="Compact"/>
      </w:pPr>
      <w:r>
        <w:t xml:space="preserve">腎尿路の主な先天異常（多発性嚢胞腎、膀胱尿管逆流）、腎外傷の症候、診断と治療を説明できる。</w:t>
      </w:r>
    </w:p>
    <w:p>
      <w:pPr>
        <w:numPr>
          <w:ilvl w:val="0"/>
          <w:numId w:val="1053"/>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3"/>
        </w:numPr>
        <w:pStyle w:val="Compact"/>
      </w:pPr>
      <w:r>
        <w:t xml:space="preserve">腎癌、膀胱癌を含む尿路上皮癌の症候、病理所見、診断、治療を説明できる。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男性生殖器の発育、形態と機能、精巣の組織構造と精子形成、陰茎の組織構造と勃起・射精の機序を説明できる。</w:t>
      </w:r>
    </w:p>
    <w:p>
      <w:pPr>
        <w:numPr>
          <w:ilvl w:val="0"/>
          <w:numId w:val="1054"/>
        </w:numPr>
        <w:pStyle w:val="Compact"/>
      </w:pPr>
      <w:r>
        <w:t xml:space="preserve">女性生殖器の発育、形態と機能、性周期発現と排卵の機序、閉経の過程と疾病リスクの変化を説明できる。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4"/>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4"/>
        </w:numPr>
        <w:pStyle w:val="Compact"/>
      </w:pPr>
      <w:r>
        <w:t xml:space="preserve">男性不妊症、前立腺肥大症、停留精巣、陰嚢内腫瘤の診断と治療を説明できる。</w:t>
      </w:r>
    </w:p>
    <w:p>
      <w:pPr>
        <w:numPr>
          <w:ilvl w:val="0"/>
          <w:numId w:val="1054"/>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4"/>
        </w:numPr>
        <w:pStyle w:val="Compact"/>
      </w:pPr>
      <w:r>
        <w:t xml:space="preserve">前立腺癌、精巣腫瘍、子宮頸癌・子宮体癌（子宮内膜癌）、卵巣腫瘍（卵巣癌、卵巣嚢腫）、絨毛性疾患（胞状奇胎、絨毛癌）の症候、病理所見、診断、治療を説明できる。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妊娠の診断法を説明できる。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腹痛、悪心・嘔吐、腹部膨隆（腹水を含む）・膨満・腫瘤</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人工妊娠中絶、帝王切開術の適応を説明できる。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）を説明できる。</w:t>
      </w:r>
    </w:p>
    <w:p>
      <w:pPr>
        <w:numPr>
          <w:ilvl w:val="0"/>
          <w:numId w:val="1056"/>
        </w:numPr>
        <w:pStyle w:val="Compact"/>
      </w:pPr>
      <w:r>
        <w:t xml:space="preserve">乳房腫瘤に対する細胞・組織診断法を説明できる。</w:t>
      </w:r>
    </w:p>
    <w:p>
      <w:pPr>
        <w:numPr>
          <w:ilvl w:val="0"/>
          <w:numId w:val="1056"/>
        </w:numPr>
        <w:pStyle w:val="Compact"/>
      </w:pPr>
      <w:r>
        <w:t xml:space="preserve">乳房腫瘤、異常乳汁分泌（血性乳頭分泌）と乳房の腫脹・疼痛・変形</w:t>
      </w:r>
    </w:p>
    <w:p>
      <w:pPr>
        <w:numPr>
          <w:ilvl w:val="0"/>
          <w:numId w:val="1056"/>
        </w:numPr>
        <w:pStyle w:val="Compact"/>
      </w:pPr>
      <w:r>
        <w:t xml:space="preserve">良性乳腺疾患の種類を列挙できる。</w:t>
      </w:r>
    </w:p>
    <w:p>
      <w:pPr>
        <w:numPr>
          <w:ilvl w:val="0"/>
          <w:numId w:val="1056"/>
        </w:numPr>
        <w:pStyle w:val="Compact"/>
      </w:pPr>
      <w:r>
        <w:t xml:space="preserve">女性化乳房をきたす疾患について列挙し説明できる。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血中ホルモン濃度に影響を与える因子、ホルモンの日内変動、ホルモン分泌刺激試験と抑制試験の原理と反応の型を説明できる。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低身長、甲状腺腫、肥満・やせ、月経異常</w:t>
      </w:r>
    </w:p>
    <w:p>
      <w:pPr>
        <w:numPr>
          <w:ilvl w:val="0"/>
          <w:numId w:val="1057"/>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7"/>
        </w:numPr>
        <w:pStyle w:val="Compact"/>
      </w:pPr>
      <w:r>
        <w:t xml:space="preserve">Basedow病、甲状腺炎（慢性・亜急性）、甲状腺機能低下症の病態、症候、診断と治療を説明できる。</w:t>
      </w:r>
    </w:p>
    <w:p>
      <w:pPr>
        <w:numPr>
          <w:ilvl w:val="0"/>
          <w:numId w:val="1057"/>
        </w:numPr>
        <w:pStyle w:val="Compact"/>
      </w:pPr>
      <w:r>
        <w:t xml:space="preserve">副甲状腺機能亢進症と副甲状腺機能低下症、悪性腫瘍に伴う高Ca血症、偽性副甲状腺機能低下症の病因、病態、症候と診断を説明できる。</w:t>
      </w:r>
    </w:p>
    <w:p>
      <w:pPr>
        <w:numPr>
          <w:ilvl w:val="0"/>
          <w:numId w:val="1057"/>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7"/>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7"/>
        </w:numPr>
        <w:pStyle w:val="Compact"/>
      </w:pPr>
      <w:r>
        <w:t xml:space="preserve">脂質異常症（高脂血症）の分類、病因と病態、予防と治療を説明できる。</w:t>
      </w:r>
    </w:p>
    <w:p>
      <w:pPr>
        <w:numPr>
          <w:ilvl w:val="0"/>
          <w:numId w:val="1057"/>
        </w:numPr>
        <w:pStyle w:val="Compact"/>
      </w:pPr>
      <w:r>
        <w:t xml:space="preserve">血清タンパク質の異常、高尿酸血症・痛風の病因と病態を説明できる。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ヘモクロマトーシス、ポルフィリア、Wilson病を説明できる。</w:t>
      </w:r>
    </w:p>
    <w:p>
      <w:pPr>
        <w:numPr>
          <w:ilvl w:val="0"/>
          <w:numId w:val="1057"/>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視力障害</w:t>
      </w:r>
    </w:p>
    <w:p>
      <w:pPr>
        <w:numPr>
          <w:ilvl w:val="0"/>
          <w:numId w:val="1058"/>
        </w:numPr>
        <w:pStyle w:val="Compact"/>
      </w:pPr>
      <w:r>
        <w:t xml:space="preserve">視野異常</w:t>
      </w:r>
    </w:p>
    <w:p>
      <w:pPr>
        <w:numPr>
          <w:ilvl w:val="0"/>
          <w:numId w:val="1058"/>
        </w:numPr>
        <w:pStyle w:val="Compact"/>
      </w:pPr>
      <w:r>
        <w:t xml:space="preserve">色覚異常</w:t>
      </w:r>
    </w:p>
    <w:p>
      <w:pPr>
        <w:numPr>
          <w:ilvl w:val="0"/>
          <w:numId w:val="1058"/>
        </w:numPr>
        <w:pStyle w:val="Compact"/>
      </w:pPr>
      <w:r>
        <w:t xml:space="preserve">眼球運動障害</w:t>
      </w:r>
    </w:p>
    <w:p>
      <w:pPr>
        <w:numPr>
          <w:ilvl w:val="0"/>
          <w:numId w:val="1058"/>
        </w:numPr>
        <w:pStyle w:val="Compact"/>
      </w:pPr>
      <w:r>
        <w:t xml:space="preserve">眼脂・眼の充血</w:t>
      </w:r>
    </w:p>
    <w:p>
      <w:pPr>
        <w:numPr>
          <w:ilvl w:val="0"/>
          <w:numId w:val="1058"/>
        </w:numPr>
        <w:pStyle w:val="Compact"/>
      </w:pPr>
      <w:r>
        <w:t xml:space="preserve">飛蚊症</w:t>
      </w:r>
    </w:p>
    <w:p>
      <w:pPr>
        <w:numPr>
          <w:ilvl w:val="0"/>
          <w:numId w:val="1058"/>
        </w:numPr>
        <w:pStyle w:val="Compact"/>
      </w:pPr>
      <w:r>
        <w:t xml:space="preserve">眼痛</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感染性の角結膜疾患・ぶどう膜炎・眼内炎のリスク因子、感染経路、病態生理、原因微生物、症候、診断と治療を説明できる。</w:t>
      </w:r>
    </w:p>
    <w:p>
      <w:pPr>
        <w:numPr>
          <w:ilvl w:val="0"/>
          <w:numId w:val="1058"/>
        </w:numPr>
        <w:pStyle w:val="Compact"/>
      </w:pPr>
      <w:r>
        <w:t xml:space="preserve">白内障、緑内障、裂孔原性網膜剥離の病態、症候、診断と治療を説明できる。</w:t>
      </w:r>
    </w:p>
    <w:p>
      <w:pPr>
        <w:numPr>
          <w:ilvl w:val="0"/>
          <w:numId w:val="1058"/>
        </w:numPr>
        <w:pStyle w:val="Compact"/>
      </w:pPr>
      <w:r>
        <w:t xml:space="preserve">糖尿病、高血圧・動脈硬化による眼底変化、非感染性ぶどう膜炎、視神経炎(症)・うっ血乳頭の病態、症候、診断と治療を説明できる。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59"/>
        </w:numPr>
        <w:pStyle w:val="Compact"/>
      </w:pPr>
      <w:r>
        <w:t xml:space="preserve">口腔・鼻腔・咽頭・喉頭の構造を図示でき、味覚と嗅覚の受容のしくみと伝導路、喉頭の機能と神経支配を説明できる。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喉頭内視鏡検査から得られる情報を説明できる。</w:t>
      </w:r>
    </w:p>
    <w:p>
      <w:pPr>
        <w:numPr>
          <w:ilvl w:val="0"/>
          <w:numId w:val="1059"/>
        </w:numPr>
        <w:pStyle w:val="Compact"/>
      </w:pPr>
      <w:r>
        <w:t xml:space="preserve">気道狭窄</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59"/>
        </w:numPr>
        <w:pStyle w:val="Compact"/>
      </w:pPr>
      <w:r>
        <w:t xml:space="preserve">鼻出血の好発部位と止血法、副鼻腔炎（急性、慢性）、アレルギー性鼻炎の病態と治療を説明できる。</w:t>
      </w:r>
    </w:p>
    <w:p>
      <w:pPr>
        <w:numPr>
          <w:ilvl w:val="0"/>
          <w:numId w:val="1059"/>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59"/>
        </w:numPr>
        <w:pStyle w:val="Compact"/>
      </w:pPr>
      <w:r>
        <w:t xml:space="preserve">口腔・咽頭癌、喉頭癌、頚部腫瘍について、病因、病期分類、検査所見、画像所見、病理所見、治療法を説明できる。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w:t>
      </w:r>
    </w:p>
    <w:p>
      <w:pPr>
        <w:numPr>
          <w:ilvl w:val="0"/>
          <w:numId w:val="1060"/>
        </w:numPr>
        <w:pStyle w:val="Compact"/>
      </w:pPr>
      <w:r>
        <w:t xml:space="preserve">意識障害、不眠、幻覚・妄想</w:t>
      </w:r>
    </w:p>
    <w:p>
      <w:pPr>
        <w:numPr>
          <w:ilvl w:val="0"/>
          <w:numId w:val="1060"/>
        </w:numPr>
        <w:pStyle w:val="Compact"/>
      </w:pPr>
      <w:r>
        <w:t xml:space="preserve">ストレス（息苦しさ、心窩部痛、腹痛、頭痛、疲労、痒み、慢性疼痛等）</w:t>
      </w:r>
    </w:p>
    <w:p>
      <w:pPr>
        <w:numPr>
          <w:ilvl w:val="0"/>
          <w:numId w:val="1060"/>
        </w:numPr>
        <w:pStyle w:val="Compact"/>
      </w:pPr>
      <w:r>
        <w:t xml:space="preserve">症状精神病の概念と診断を概説できる。</w:t>
      </w:r>
    </w:p>
    <w:p>
      <w:pPr>
        <w:numPr>
          <w:ilvl w:val="0"/>
          <w:numId w:val="1060"/>
        </w:numPr>
        <w:pStyle w:val="Compact"/>
      </w:pPr>
      <w:r>
        <w:t xml:space="preserve">認知症のリスク因子、病態生理、症候、診断と治療を説明できる。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2"/>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2"/>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2"/>
        </w:numPr>
        <w:pStyle w:val="Compact"/>
      </w:pPr>
      <w:r>
        <w:t xml:space="preserve">患者（宿主）、感染臓器・部位、原因微生物の関係を理解し説明できる。</w:t>
      </w:r>
    </w:p>
    <w:p>
      <w:pPr>
        <w:numPr>
          <w:ilvl w:val="0"/>
          <w:numId w:val="1062"/>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2"/>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2"/>
        </w:numPr>
        <w:pStyle w:val="Compact"/>
      </w:pPr>
      <w:r>
        <w:t xml:space="preserve">敗血症（sepsis）と血流感染の相違を理解し、病態を説明できる。</w:t>
      </w:r>
    </w:p>
    <w:p>
      <w:pPr>
        <w:numPr>
          <w:ilvl w:val="0"/>
          <w:numId w:val="1062"/>
        </w:numPr>
        <w:pStyle w:val="Compact"/>
      </w:pPr>
      <w:r>
        <w:t xml:space="preserve">新興感染症についてその感染経路を理解し、必要な感染対策について説明できる。</w:t>
      </w:r>
    </w:p>
    <w:p>
      <w:pPr>
        <w:numPr>
          <w:ilvl w:val="0"/>
          <w:numId w:val="1062"/>
        </w:numPr>
        <w:pStyle w:val="Compact"/>
      </w:pPr>
      <w:r>
        <w:t xml:space="preserve">医療面接（病歴）と身体所見から感染臓器と原因微生物を想定し説明できる。</w:t>
      </w:r>
    </w:p>
    <w:p>
      <w:pPr>
        <w:numPr>
          <w:ilvl w:val="0"/>
          <w:numId w:val="1062"/>
        </w:numPr>
        <w:pStyle w:val="Compact"/>
      </w:pPr>
      <w:r>
        <w:t xml:space="preserve">医療面接と身体診察から想定した原因微生物の診断方法を理解し説明できる。</w:t>
      </w:r>
    </w:p>
    <w:p>
      <w:pPr>
        <w:numPr>
          <w:ilvl w:val="0"/>
          <w:numId w:val="1062"/>
        </w:numPr>
        <w:pStyle w:val="Compact"/>
      </w:pPr>
      <w:r>
        <w:t xml:space="preserve">発熱患者への基本検査（血液培養2セット、尿検査・尿培養、胸部X線）を理解し説明できる。</w:t>
      </w:r>
    </w:p>
    <w:p>
      <w:pPr>
        <w:numPr>
          <w:ilvl w:val="0"/>
          <w:numId w:val="1062"/>
        </w:numPr>
        <w:pStyle w:val="Compact"/>
      </w:pPr>
      <w:r>
        <w:t xml:space="preserve">抗菌薬投与の原則（抗菌薬投与前に培養検体を提出する、微生物と臓器による標準薬を選択し投与期間を設定する）を理解し説明できる。</w:t>
      </w:r>
    </w:p>
    <w:p>
      <w:pPr>
        <w:numPr>
          <w:ilvl w:val="0"/>
          <w:numId w:val="1062"/>
        </w:numPr>
        <w:pStyle w:val="Compact"/>
      </w:pPr>
      <w:r>
        <w:t xml:space="preserve">抗菌薬の初期治療（エンピリック治療）について理解し説明できる。</w:t>
      </w:r>
    </w:p>
    <w:p>
      <w:pPr>
        <w:numPr>
          <w:ilvl w:val="0"/>
          <w:numId w:val="1062"/>
        </w:numPr>
        <w:pStyle w:val="Compact"/>
      </w:pPr>
      <w:r>
        <w:t xml:space="preserve">抗菌薬の最適治療（標的治療）について理解し説明できる。</w:t>
      </w:r>
    </w:p>
    <w:p>
      <w:pPr>
        <w:numPr>
          <w:ilvl w:val="0"/>
          <w:numId w:val="1062"/>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2"/>
        </w:numPr>
        <w:pStyle w:val="Compact"/>
      </w:pPr>
      <w:r>
        <w:t xml:space="preserve">職業感染対策(ワクチン接種、針刺切創・体液曝露、結核曝露等)について理解し説明できる。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2"/>
        </w:numPr>
        <w:pStyle w:val="Compact"/>
      </w:pPr>
      <w:r>
        <w:t xml:space="preserve">ショック</w:t>
      </w:r>
    </w:p>
    <w:p>
      <w:pPr>
        <w:numPr>
          <w:ilvl w:val="0"/>
          <w:numId w:val="1062"/>
        </w:numPr>
        <w:pStyle w:val="Compact"/>
      </w:pPr>
      <w:r>
        <w:t xml:space="preserve">発熱・高体温</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関節痛・関節腫脹</w:t>
      </w:r>
    </w:p>
    <w:p>
      <w:pPr>
        <w:numPr>
          <w:ilvl w:val="0"/>
          <w:numId w:val="1062"/>
        </w:numPr>
        <w:pStyle w:val="Compact"/>
      </w:pPr>
      <w:r>
        <w:t xml:space="preserve">腰背部痛</w:t>
      </w:r>
    </w:p>
    <w:p>
      <w:pPr>
        <w:numPr>
          <w:ilvl w:val="0"/>
          <w:numId w:val="1062"/>
        </w:numPr>
        <w:pStyle w:val="Compact"/>
      </w:pPr>
      <w:r>
        <w:t xml:space="preserve">咽頭痛</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腫瘍のグレード、ステージ、TMN分類を説明できる。</w:t>
      </w:r>
    </w:p>
    <w:p>
      <w:pPr>
        <w:numPr>
          <w:ilvl w:val="0"/>
          <w:numId w:val="1063"/>
        </w:numPr>
        <w:pStyle w:val="Compact"/>
      </w:pPr>
      <w:r>
        <w:t xml:space="preserve">腫瘍の病因、リスク因子、疫学を説明できる。</w:t>
      </w:r>
    </w:p>
    <w:p>
      <w:pPr>
        <w:numPr>
          <w:ilvl w:val="0"/>
          <w:numId w:val="1063"/>
        </w:numPr>
        <w:pStyle w:val="Compact"/>
      </w:pPr>
      <w:r>
        <w:t xml:space="preserve">腫瘍の予防と健診について説明できる。</w:t>
      </w:r>
    </w:p>
    <w:p>
      <w:pPr>
        <w:numPr>
          <w:ilvl w:val="0"/>
          <w:numId w:val="1063"/>
        </w:numPr>
        <w:pStyle w:val="Compact"/>
      </w:pPr>
      <w:r>
        <w:t xml:space="preserve">腫瘍に特異的な検査（腫瘍マーカー、バイオマーカーを含む）とその所見を説明できる。</w:t>
      </w:r>
    </w:p>
    <w:p>
      <w:pPr>
        <w:numPr>
          <w:ilvl w:val="0"/>
          <w:numId w:val="1063"/>
        </w:numPr>
        <w:pStyle w:val="Compact"/>
      </w:pPr>
      <w:r>
        <w:t xml:space="preserve">腫瘍の画像検査（CT, MRI, PET・核医学、超音波）とその診断を説明できる。</w:t>
      </w:r>
    </w:p>
    <w:p>
      <w:pPr>
        <w:numPr>
          <w:ilvl w:val="0"/>
          <w:numId w:val="1063"/>
        </w:numPr>
        <w:pStyle w:val="Compact"/>
      </w:pPr>
      <w:r>
        <w:t xml:space="preserve">腫瘍の生検、病理検査とその所見を説明できる。</w:t>
      </w:r>
    </w:p>
    <w:p>
      <w:pPr>
        <w:numPr>
          <w:ilvl w:val="0"/>
          <w:numId w:val="1063"/>
        </w:numPr>
        <w:pStyle w:val="Compact"/>
      </w:pPr>
      <w:r>
        <w:t xml:space="preserve">貧血</w:t>
      </w:r>
    </w:p>
    <w:p>
      <w:pPr>
        <w:numPr>
          <w:ilvl w:val="0"/>
          <w:numId w:val="1063"/>
        </w:numPr>
        <w:pStyle w:val="Compact"/>
      </w:pPr>
      <w:r>
        <w:t xml:space="preserve">体重減少</w:t>
      </w:r>
    </w:p>
    <w:p>
      <w:pPr>
        <w:numPr>
          <w:ilvl w:val="0"/>
          <w:numId w:val="1063"/>
        </w:numPr>
        <w:pStyle w:val="Compact"/>
      </w:pPr>
      <w:r>
        <w:t xml:space="preserve">食欲低下</w:t>
      </w:r>
    </w:p>
    <w:p>
      <w:pPr>
        <w:numPr>
          <w:ilvl w:val="0"/>
          <w:numId w:val="1063"/>
        </w:numPr>
        <w:pStyle w:val="Compact"/>
      </w:pPr>
      <w:r>
        <w:t xml:space="preserve">発熱</w:t>
      </w:r>
    </w:p>
    <w:p>
      <w:pPr>
        <w:numPr>
          <w:ilvl w:val="0"/>
          <w:numId w:val="1063"/>
        </w:numPr>
        <w:pStyle w:val="Compact"/>
      </w:pPr>
      <w:r>
        <w:t xml:space="preserve">リンパ節腫脹</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p>
      <w:pPr>
        <w:numPr>
          <w:ilvl w:val="0"/>
          <w:numId w:val="1063"/>
        </w:numPr>
        <w:pStyle w:val="Compact"/>
      </w:pPr>
      <w:r>
        <w:t xml:space="preserve">原発不明癌、転移性腫瘍</w:t>
      </w:r>
    </w:p>
    <w:p>
      <w:pPr>
        <w:numPr>
          <w:ilvl w:val="0"/>
          <w:numId w:val="1063"/>
        </w:numPr>
        <w:pStyle w:val="Compact"/>
      </w:pPr>
      <w:r>
        <w:t xml:space="preserve">オンコロジック・エマージェンシー（脊髄圧迫症候群、腫瘍崩壊症候群等）</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腫瘍の手術療法を概説できる。腫瘍の放射線療法を概説できる。インターベンショナル・ラディオロジー(IVR)</w:t>
      </w:r>
    </w:p>
    <w:p>
      <w:pPr>
        <w:numPr>
          <w:ilvl w:val="0"/>
          <w:numId w:val="1063"/>
        </w:numPr>
        <w:pStyle w:val="Compact"/>
      </w:pPr>
      <w:r>
        <w:t xml:space="preserve">腫瘍の薬物療法（細胞障害性抗癌薬、分子標的治療薬）、造血幹細胞移植、がん免疫療法免疫（チェックポイント阻害薬）を概説できる。</w:t>
      </w:r>
    </w:p>
    <w:p>
      <w:pPr>
        <w:numPr>
          <w:ilvl w:val="0"/>
          <w:numId w:val="1063"/>
        </w:numPr>
        <w:pStyle w:val="Compact"/>
      </w:pPr>
      <w:r>
        <w:t xml:space="preserve">腫瘍における支持療法を概説できる。腫瘍における緩和ケアを概説できる。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関節リウマチの病態生理、症候、診断、治療とリハビリテーションを説明でき、節外症状を説明できる。</w:t>
      </w:r>
    </w:p>
    <w:p>
      <w:pPr>
        <w:numPr>
          <w:ilvl w:val="0"/>
          <w:numId w:val="1064"/>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4"/>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原発性免疫不全症の病態、診断と治療を概説できる。</w:t>
      </w:r>
    </w:p>
    <w:p>
      <w:pPr>
        <w:numPr>
          <w:ilvl w:val="0"/>
          <w:numId w:val="1064"/>
        </w:numPr>
        <w:pStyle w:val="Compact"/>
      </w:pPr>
      <w:r>
        <w:t xml:space="preserve">痛風、偽痛風、自己炎症性疾患の病態、診断、治療を説明できる。</w:t>
      </w:r>
    </w:p>
    <w:bookmarkEnd w:id="104"/>
    <w:bookmarkStart w:id="105" w:name="救急系中毒環境因子による疾患を含む第3層"/>
    <w:p>
      <w:pPr>
        <w:pStyle w:val="Heading3"/>
      </w:pPr>
      <w:r>
        <w:t xml:space="preserve">救急系（中毒・環境因子による疾患を含む）(第3層)</w:t>
      </w:r>
    </w:p>
    <w:p>
      <w:pPr>
        <w:numPr>
          <w:ilvl w:val="0"/>
          <w:numId w:val="1065"/>
        </w:numPr>
        <w:pStyle w:val="Compact"/>
      </w:pPr>
      <w:r>
        <w:t xml:space="preserve">緊急治療を要する病態を認識するための患者評価法（ABCDEアプローチ）を説明できる。</w:t>
      </w:r>
    </w:p>
    <w:p>
      <w:pPr>
        <w:numPr>
          <w:ilvl w:val="0"/>
          <w:numId w:val="1065"/>
        </w:numPr>
        <w:pStyle w:val="Compact"/>
      </w:pPr>
      <w:r>
        <w:t xml:space="preserve">以下を呈する患者への初期対応を概説できる。ショック、呼吸不全、意識障害。</w:t>
      </w:r>
    </w:p>
    <w:p>
      <w:pPr>
        <w:numPr>
          <w:ilvl w:val="0"/>
          <w:numId w:val="1065"/>
        </w:numPr>
        <w:pStyle w:val="Compact"/>
      </w:pPr>
      <w:r>
        <w:t xml:space="preserve">中毒患者に必要となる検査と起因物質の分析方法を概説できる。</w:t>
      </w:r>
    </w:p>
    <w:p>
      <w:pPr>
        <w:numPr>
          <w:ilvl w:val="0"/>
          <w:numId w:val="1065"/>
        </w:numPr>
        <w:pStyle w:val="Compact"/>
      </w:pPr>
      <w:r>
        <w:t xml:space="preserve">ショック</w:t>
      </w:r>
    </w:p>
    <w:p>
      <w:pPr>
        <w:numPr>
          <w:ilvl w:val="0"/>
          <w:numId w:val="1065"/>
        </w:numPr>
        <w:pStyle w:val="Compact"/>
      </w:pPr>
      <w:r>
        <w:t xml:space="preserve">意識障害</w:t>
      </w:r>
    </w:p>
    <w:p>
      <w:pPr>
        <w:numPr>
          <w:ilvl w:val="0"/>
          <w:numId w:val="1065"/>
        </w:numPr>
        <w:pStyle w:val="Compact"/>
      </w:pPr>
      <w:r>
        <w:t xml:space="preserve">呼吸困難</w:t>
      </w:r>
    </w:p>
    <w:p>
      <w:pPr>
        <w:numPr>
          <w:ilvl w:val="0"/>
          <w:numId w:val="1065"/>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5"/>
        </w:numPr>
        <w:pStyle w:val="Compact"/>
      </w:pPr>
      <w:r>
        <w:t xml:space="preserve">以下の中毒を概説できる。重金属、青酸、ヒ素、パラコート、自然毒 。</w:t>
      </w:r>
    </w:p>
    <w:p>
      <w:pPr>
        <w:numPr>
          <w:ilvl w:val="0"/>
          <w:numId w:val="1065"/>
        </w:numPr>
        <w:pStyle w:val="Compact"/>
      </w:pPr>
      <w:r>
        <w:t xml:space="preserve">高温による障害（熱中症）、低音による障害（偶発性低体温症）を説明できる。</w:t>
      </w:r>
    </w:p>
    <w:p>
      <w:pPr>
        <w:numPr>
          <w:ilvl w:val="0"/>
          <w:numId w:val="1065"/>
        </w:numPr>
        <w:pStyle w:val="Compact"/>
      </w:pPr>
      <w:r>
        <w:t xml:space="preserve">気圧、振動、騒音による障害について説明できる。</w:t>
      </w:r>
    </w:p>
    <w:p>
      <w:pPr>
        <w:numPr>
          <w:ilvl w:val="0"/>
          <w:numId w:val="1065"/>
        </w:numPr>
        <w:pStyle w:val="Compact"/>
      </w:pPr>
      <w:r>
        <w:t xml:space="preserve">熱傷面積（９の法則）と深(達)度から熱傷の重症度、治療方針を説明できる。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新生児の生理的特徴、胎児機能不全(non-reassuring fetal status</w:t>
      </w:r>
      <w:r>
        <w:t xml:space="preserve"> </w:t>
      </w:r>
      <w:r>
        <w:t xml:space="preserve">)、新生児仮死の病態を説明できる。</w:t>
      </w:r>
    </w:p>
    <w:p>
      <w:pPr>
        <w:numPr>
          <w:ilvl w:val="0"/>
          <w:numId w:val="1067"/>
        </w:numPr>
        <w:pStyle w:val="Compact"/>
      </w:pPr>
      <w:r>
        <w:t xml:space="preserve">新生児マススクリーニング、新生児黄疸の鑑別と治療、新生児期の呼吸障害の病因を列挙できる。</w:t>
      </w:r>
    </w:p>
    <w:p>
      <w:pPr>
        <w:numPr>
          <w:ilvl w:val="0"/>
          <w:numId w:val="1067"/>
        </w:numPr>
        <w:pStyle w:val="Compact"/>
      </w:pPr>
      <w:r>
        <w:t xml:space="preserve">正常児・低出生体重児・病児の管理の基本を説明できる。低出生体重児固有の疾患を概説できる。</w:t>
      </w:r>
    </w:p>
    <w:p>
      <w:pPr>
        <w:numPr>
          <w:ilvl w:val="0"/>
          <w:numId w:val="1067"/>
        </w:numPr>
        <w:pStyle w:val="Compact"/>
      </w:pPr>
      <w:r>
        <w:t xml:space="preserve">新生児聴覚スクリーニングを説明できる。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小児の精神運動発達及び心身相関、小児の栄養上の問題点、小児免疫発達と感染症の関係を概説できる。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8"/>
        </w:numPr>
        <w:pStyle w:val="Compact"/>
      </w:pPr>
      <w:r>
        <w:t xml:space="preserve">認知症・うつ・せん妄、歩行障害・転倒の評価、鑑別診断を行い、原因に応じた治療・予防・リハビリテーションを説明できる。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適切な身だしなみ、言葉遣い及び態度で患者に接することができる。</w:t>
      </w:r>
    </w:p>
    <w:p>
      <w:pPr>
        <w:numPr>
          <w:ilvl w:val="0"/>
          <w:numId w:val="1076"/>
        </w:numPr>
        <w:pStyle w:val="Compact"/>
      </w:pPr>
      <w:r>
        <w:t xml:space="preserve">医療面接における基本的コミュニケーション技法を用いることができる。</w:t>
      </w:r>
    </w:p>
    <w:p>
      <w:pPr>
        <w:numPr>
          <w:ilvl w:val="0"/>
          <w:numId w:val="1076"/>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6"/>
        </w:numPr>
        <w:pStyle w:val="Compact"/>
      </w:pPr>
      <w:r>
        <w:t xml:space="preserve">患者の立場を尊重し、信頼を得ることができる。</w:t>
      </w:r>
    </w:p>
    <w:p>
      <w:pPr>
        <w:numPr>
          <w:ilvl w:val="0"/>
          <w:numId w:val="1076"/>
        </w:numPr>
        <w:pStyle w:val="Compact"/>
      </w:pPr>
      <w:r>
        <w:t xml:space="preserve">保護者から必要な情報を得たり対応したりすることに可能な範囲で参加できる。</w:t>
      </w:r>
    </w:p>
    <w:p>
      <w:pPr>
        <w:numPr>
          <w:ilvl w:val="0"/>
          <w:numId w:val="1076"/>
        </w:numPr>
        <w:pStyle w:val="Compact"/>
      </w:pPr>
      <w:r>
        <w:t xml:space="preserve">模擬患者の協力を得て、臨床技能（コミュニケーションスキルを含む）や医療者に求められる態度を身に付ける。</w:t>
      </w:r>
    </w:p>
    <w:bookmarkEnd w:id="122"/>
    <w:bookmarkStart w:id="123" w:name="身体所見第3層"/>
    <w:p>
      <w:pPr>
        <w:pStyle w:val="Heading3"/>
      </w:pPr>
      <w:r>
        <w:t xml:space="preserve">身体所見(第3層)</w:t>
      </w:r>
    </w:p>
    <w:p>
      <w:pPr>
        <w:numPr>
          <w:ilvl w:val="0"/>
          <w:numId w:val="1077"/>
        </w:numPr>
        <w:pStyle w:val="Compact"/>
      </w:pPr>
      <w:r>
        <w:t xml:space="preserve">基本的バイタルサイン（体温、呼吸、脈拍、血圧）の意義とモニターの方法を説明できる。</w:t>
      </w:r>
    </w:p>
    <w:p>
      <w:pPr>
        <w:numPr>
          <w:ilvl w:val="0"/>
          <w:numId w:val="1077"/>
        </w:numPr>
        <w:pStyle w:val="Compact"/>
      </w:pPr>
      <w:r>
        <w:t xml:space="preserve">障害を国際生活機能分類の心身機能・身体構造、活動、参加に分けて説明できる。</w:t>
      </w:r>
    </w:p>
    <w:p>
      <w:pPr>
        <w:numPr>
          <w:ilvl w:val="0"/>
          <w:numId w:val="1077"/>
        </w:numPr>
        <w:pStyle w:val="Compact"/>
      </w:pPr>
      <w:r>
        <w:t xml:space="preserve">診察時に患者に適切な体位（立位、座位、半座位、臥位、砕石位）を説明できる。</w:t>
      </w:r>
    </w:p>
    <w:p>
      <w:pPr>
        <w:numPr>
          <w:ilvl w:val="0"/>
          <w:numId w:val="1077"/>
        </w:numPr>
        <w:pStyle w:val="Compact"/>
      </w:pPr>
      <w:r>
        <w:t xml:space="preserve">患者の状態から診察が可能かどうかを判断し、状態に応じた診察ができる。</w:t>
      </w:r>
    </w:p>
    <w:p>
      <w:pPr>
        <w:numPr>
          <w:ilvl w:val="0"/>
          <w:numId w:val="1077"/>
        </w:numPr>
        <w:pStyle w:val="Compact"/>
      </w:pPr>
      <w:r>
        <w:t xml:space="preserve">身長・体重を測定し、body mass index</w:t>
      </w:r>
      <w:r>
        <w:t xml:space="preserve"> </w:t>
      </w:r>
      <w:r>
        <w:t xml:space="preserve">の算出、栄養状態を評価できる。</w:t>
      </w:r>
    </w:p>
    <w:p>
      <w:pPr>
        <w:numPr>
          <w:ilvl w:val="0"/>
          <w:numId w:val="1077"/>
        </w:numPr>
        <w:pStyle w:val="Compact"/>
      </w:pPr>
      <w:r>
        <w:t xml:space="preserve">上腕で触診、聴診法により血圧を測定できる。</w:t>
      </w:r>
    </w:p>
    <w:p>
      <w:pPr>
        <w:numPr>
          <w:ilvl w:val="0"/>
          <w:numId w:val="1077"/>
        </w:numPr>
        <w:pStyle w:val="Compact"/>
      </w:pPr>
      <w:r>
        <w:t xml:space="preserve">両側の橈骨動脈で脈拍を診察できる。</w:t>
      </w:r>
    </w:p>
    <w:p>
      <w:pPr>
        <w:numPr>
          <w:ilvl w:val="0"/>
          <w:numId w:val="1077"/>
        </w:numPr>
        <w:pStyle w:val="Compact"/>
      </w:pPr>
      <w:r>
        <w:t xml:space="preserve">呼吸数を測定し、呼吸の異常の有無を確認できる。</w:t>
      </w:r>
    </w:p>
    <w:p>
      <w:pPr>
        <w:numPr>
          <w:ilvl w:val="0"/>
          <w:numId w:val="1077"/>
        </w:numPr>
        <w:pStyle w:val="Compact"/>
      </w:pPr>
      <w:r>
        <w:t xml:space="preserve">腋窩で体温を測定できる。</w:t>
      </w:r>
    </w:p>
    <w:p>
      <w:pPr>
        <w:numPr>
          <w:ilvl w:val="0"/>
          <w:numId w:val="1077"/>
        </w:numPr>
        <w:pStyle w:val="Compact"/>
      </w:pPr>
      <w:r>
        <w:t xml:space="preserve">下肢の動脈の触診等、下腿の血圧測定（触診法）、大腿の血圧測定（聴診法）を実施できる。</w:t>
      </w:r>
    </w:p>
    <w:p>
      <w:pPr>
        <w:numPr>
          <w:ilvl w:val="0"/>
          <w:numId w:val="1077"/>
        </w:numPr>
        <w:pStyle w:val="Compact"/>
      </w:pPr>
      <w:r>
        <w:t xml:space="preserve">全身の外観（体型、栄養、姿勢、歩行、顔貌、皮膚、発声）を評価できる。</w:t>
      </w:r>
    </w:p>
    <w:p>
      <w:pPr>
        <w:numPr>
          <w:ilvl w:val="0"/>
          <w:numId w:val="1077"/>
        </w:numPr>
        <w:pStyle w:val="Compact"/>
      </w:pPr>
      <w:r>
        <w:t xml:space="preserve">頭部（顔貌、頭髪、頭皮、頭蓋）の診察ができる。</w:t>
      </w:r>
    </w:p>
    <w:p>
      <w:pPr>
        <w:numPr>
          <w:ilvl w:val="0"/>
          <w:numId w:val="1077"/>
        </w:numPr>
        <w:pStyle w:val="Compact"/>
      </w:pPr>
      <w:r>
        <w:t xml:space="preserve">眼（視野、瞳孔、対光反射、眼球運動・突出、結膜）の診察ができる。</w:t>
      </w:r>
    </w:p>
    <w:p>
      <w:pPr>
        <w:numPr>
          <w:ilvl w:val="0"/>
          <w:numId w:val="1077"/>
        </w:numPr>
        <w:pStyle w:val="Compact"/>
      </w:pPr>
      <w:r>
        <w:t xml:space="preserve">耳（耳介、聴力）の診察ができる。</w:t>
      </w:r>
    </w:p>
    <w:p>
      <w:pPr>
        <w:numPr>
          <w:ilvl w:val="0"/>
          <w:numId w:val="1077"/>
        </w:numPr>
        <w:pStyle w:val="Compact"/>
      </w:pPr>
      <w:r>
        <w:t xml:space="preserve">耳鏡で外耳道、鼓膜を観察できる。</w:t>
      </w:r>
    </w:p>
    <w:p>
      <w:pPr>
        <w:numPr>
          <w:ilvl w:val="0"/>
          <w:numId w:val="1077"/>
        </w:numPr>
        <w:pStyle w:val="Compact"/>
      </w:pPr>
      <w:r>
        <w:t xml:space="preserve">音叉を用いて聴力試験を実施できる。</w:t>
      </w:r>
    </w:p>
    <w:p>
      <w:pPr>
        <w:numPr>
          <w:ilvl w:val="0"/>
          <w:numId w:val="1077"/>
        </w:numPr>
        <w:pStyle w:val="Compact"/>
      </w:pPr>
      <w:r>
        <w:t xml:space="preserve">口唇、口腔、咽頭、扁桃の診察ができる。</w:t>
      </w:r>
    </w:p>
    <w:p>
      <w:pPr>
        <w:numPr>
          <w:ilvl w:val="0"/>
          <w:numId w:val="1077"/>
        </w:numPr>
        <w:pStyle w:val="Compact"/>
      </w:pPr>
      <w:r>
        <w:t xml:space="preserve">鼻腔、副鼻腔の診察ができる。</w:t>
      </w:r>
    </w:p>
    <w:p>
      <w:pPr>
        <w:numPr>
          <w:ilvl w:val="0"/>
          <w:numId w:val="1077"/>
        </w:numPr>
        <w:pStyle w:val="Compact"/>
      </w:pPr>
      <w:r>
        <w:t xml:space="preserve">鼻鏡を用いて前鼻腔を観察できる。</w:t>
      </w:r>
    </w:p>
    <w:p>
      <w:pPr>
        <w:numPr>
          <w:ilvl w:val="0"/>
          <w:numId w:val="1077"/>
        </w:numPr>
        <w:pStyle w:val="Compact"/>
      </w:pPr>
      <w:r>
        <w:t xml:space="preserve">甲状腺、頸部血管、気管、唾液腺の診察ができる。</w:t>
      </w:r>
    </w:p>
    <w:p>
      <w:pPr>
        <w:numPr>
          <w:ilvl w:val="0"/>
          <w:numId w:val="1077"/>
        </w:numPr>
        <w:pStyle w:val="Compact"/>
      </w:pPr>
      <w:r>
        <w:t xml:space="preserve">頭頸部リンパ節の診察ができる。</w:t>
      </w:r>
    </w:p>
    <w:p>
      <w:pPr>
        <w:numPr>
          <w:ilvl w:val="0"/>
          <w:numId w:val="1077"/>
        </w:numPr>
        <w:pStyle w:val="Compact"/>
      </w:pPr>
      <w:r>
        <w:t xml:space="preserve">胸部の視診、触診、打診ができる。</w:t>
      </w:r>
    </w:p>
    <w:p>
      <w:pPr>
        <w:numPr>
          <w:ilvl w:val="0"/>
          <w:numId w:val="1077"/>
        </w:numPr>
        <w:pStyle w:val="Compact"/>
      </w:pPr>
      <w:r>
        <w:t xml:space="preserve">呼吸音と副雑音の聴診ができる。</w:t>
      </w:r>
    </w:p>
    <w:p>
      <w:pPr>
        <w:numPr>
          <w:ilvl w:val="0"/>
          <w:numId w:val="1077"/>
        </w:numPr>
        <w:pStyle w:val="Compact"/>
      </w:pPr>
      <w:r>
        <w:t xml:space="preserve">心音と心雑音の聴診ができる。</w:t>
      </w:r>
    </w:p>
    <w:p>
      <w:pPr>
        <w:numPr>
          <w:ilvl w:val="0"/>
          <w:numId w:val="1077"/>
        </w:numPr>
        <w:pStyle w:val="Compact"/>
      </w:pPr>
      <w:r>
        <w:t xml:space="preserve">背部の叩打痛を確認できる。</w:t>
      </w:r>
    </w:p>
    <w:p>
      <w:pPr>
        <w:numPr>
          <w:ilvl w:val="0"/>
          <w:numId w:val="1077"/>
        </w:numPr>
        <w:pStyle w:val="Compact"/>
      </w:pPr>
      <w:r>
        <w:t xml:space="preserve">乳房の診察を実施できる（シミュレータでも可とする）。</w:t>
      </w:r>
    </w:p>
    <w:p>
      <w:pPr>
        <w:numPr>
          <w:ilvl w:val="0"/>
          <w:numId w:val="1077"/>
        </w:numPr>
        <w:pStyle w:val="Compact"/>
      </w:pPr>
      <w:r>
        <w:t xml:space="preserve">腹部の視診、聴診ができる。</w:t>
      </w:r>
    </w:p>
    <w:p>
      <w:pPr>
        <w:numPr>
          <w:ilvl w:val="0"/>
          <w:numId w:val="1077"/>
        </w:numPr>
        <w:pStyle w:val="Compact"/>
      </w:pPr>
      <w:r>
        <w:t xml:space="preserve">区分に応じて腹部の打診、触診ができる。</w:t>
      </w:r>
    </w:p>
    <w:p>
      <w:pPr>
        <w:numPr>
          <w:ilvl w:val="0"/>
          <w:numId w:val="1077"/>
        </w:numPr>
        <w:pStyle w:val="Compact"/>
      </w:pPr>
      <w:r>
        <w:t xml:space="preserve">圧痛、腹膜刺激徴候、筋性防御の有無を判断できる。</w:t>
      </w:r>
    </w:p>
    <w:p>
      <w:pPr>
        <w:numPr>
          <w:ilvl w:val="0"/>
          <w:numId w:val="1077"/>
        </w:numPr>
        <w:pStyle w:val="Compact"/>
      </w:pPr>
      <w:r>
        <w:t xml:space="preserve">腹水の有無を判断できる。</w:t>
      </w:r>
    </w:p>
    <w:p>
      <w:pPr>
        <w:numPr>
          <w:ilvl w:val="0"/>
          <w:numId w:val="1077"/>
        </w:numPr>
        <w:pStyle w:val="Compact"/>
      </w:pPr>
      <w:r>
        <w:t xml:space="preserve">腸雑音、血管雑音の聴診ができる。</w:t>
      </w:r>
    </w:p>
    <w:p>
      <w:pPr>
        <w:numPr>
          <w:ilvl w:val="0"/>
          <w:numId w:val="1077"/>
        </w:numPr>
        <w:pStyle w:val="Compact"/>
      </w:pPr>
      <w:r>
        <w:t xml:space="preserve">直腸（前立腺を含む）指診を実施できる（シミュレータでも可とする）。</w:t>
      </w:r>
    </w:p>
    <w:p>
      <w:pPr>
        <w:numPr>
          <w:ilvl w:val="0"/>
          <w:numId w:val="1077"/>
        </w:numPr>
        <w:pStyle w:val="Compact"/>
      </w:pPr>
      <w:r>
        <w:t xml:space="preserve">意識レベルを判定できる。</w:t>
      </w:r>
    </w:p>
    <w:p>
      <w:pPr>
        <w:numPr>
          <w:ilvl w:val="0"/>
          <w:numId w:val="1077"/>
        </w:numPr>
        <w:pStyle w:val="Compact"/>
      </w:pPr>
      <w:r>
        <w:t xml:space="preserve">脳神経系の診察ができる（眼底検査を含む）。</w:t>
      </w:r>
    </w:p>
    <w:p>
      <w:pPr>
        <w:numPr>
          <w:ilvl w:val="0"/>
          <w:numId w:val="1077"/>
        </w:numPr>
        <w:pStyle w:val="Compact"/>
      </w:pPr>
      <w:r>
        <w:t xml:space="preserve">腱反射の診察ができる。</w:t>
      </w:r>
    </w:p>
    <w:p>
      <w:pPr>
        <w:numPr>
          <w:ilvl w:val="0"/>
          <w:numId w:val="1077"/>
        </w:numPr>
        <w:pStyle w:val="Compact"/>
      </w:pPr>
      <w:r>
        <w:t xml:space="preserve">小脳機能・運動系の診察ができる。</w:t>
      </w:r>
    </w:p>
    <w:p>
      <w:pPr>
        <w:numPr>
          <w:ilvl w:val="0"/>
          <w:numId w:val="1077"/>
        </w:numPr>
        <w:pStyle w:val="Compact"/>
      </w:pPr>
      <w:r>
        <w:t xml:space="preserve">感覚系（痛覚、温度覚、触覚、深部感覚）の診察ができる。</w:t>
      </w:r>
    </w:p>
    <w:p>
      <w:pPr>
        <w:numPr>
          <w:ilvl w:val="0"/>
          <w:numId w:val="1077"/>
        </w:numPr>
        <w:pStyle w:val="Compact"/>
      </w:pPr>
      <w:r>
        <w:t xml:space="preserve">髄膜刺激所見（項部硬直、Kernig徴候）を確認できる。</w:t>
      </w:r>
    </w:p>
    <w:p>
      <w:pPr>
        <w:numPr>
          <w:ilvl w:val="0"/>
          <w:numId w:val="1077"/>
        </w:numPr>
        <w:pStyle w:val="Compact"/>
      </w:pPr>
      <w:r>
        <w:t xml:space="preserve">四肢と脊柱（弯曲、疼痛）の診察ができる。</w:t>
      </w:r>
    </w:p>
    <w:p>
      <w:pPr>
        <w:numPr>
          <w:ilvl w:val="0"/>
          <w:numId w:val="1077"/>
        </w:numPr>
        <w:pStyle w:val="Compact"/>
      </w:pPr>
      <w:r>
        <w:t xml:space="preserve">関節（可動域、腫脹、疼痛、変形）の診察ができる。</w:t>
      </w:r>
    </w:p>
    <w:p>
      <w:pPr>
        <w:numPr>
          <w:ilvl w:val="0"/>
          <w:numId w:val="1077"/>
        </w:numPr>
        <w:pStyle w:val="Compact"/>
      </w:pPr>
      <w:r>
        <w:t xml:space="preserve">筋骨格系の診察（徒手筋力テスト）ができる。</w:t>
      </w:r>
    </w:p>
    <w:p>
      <w:pPr>
        <w:numPr>
          <w:ilvl w:val="0"/>
          <w:numId w:val="1077"/>
        </w:numPr>
        <w:pStyle w:val="Compact"/>
      </w:pPr>
      <w:r>
        <w:t xml:space="preserve">小児の成長・発達の評価に可能な範囲で参加できる。</w:t>
      </w:r>
    </w:p>
    <w:p>
      <w:pPr>
        <w:numPr>
          <w:ilvl w:val="0"/>
          <w:numId w:val="1077"/>
        </w:numPr>
        <w:pStyle w:val="Compact"/>
      </w:pPr>
      <w:r>
        <w:t xml:space="preserve">経皮的酸素飽和度を測定できる。</w:t>
      </w:r>
    </w:p>
    <w:p>
      <w:pPr>
        <w:numPr>
          <w:ilvl w:val="0"/>
          <w:numId w:val="1077"/>
        </w:numPr>
        <w:pStyle w:val="Compact"/>
      </w:pPr>
      <w:r>
        <w:t xml:space="preserve">基本的な内科的診察技能について学ぶ。</w:t>
      </w:r>
    </w:p>
    <w:p>
      <w:pPr>
        <w:numPr>
          <w:ilvl w:val="0"/>
          <w:numId w:val="1077"/>
        </w:numPr>
        <w:pStyle w:val="Compact"/>
      </w:pPr>
      <w:r>
        <w:t xml:space="preserve">基本的な小児科診察技能について学ぶ。</w:t>
      </w:r>
    </w:p>
    <w:p>
      <w:pPr>
        <w:numPr>
          <w:ilvl w:val="0"/>
          <w:numId w:val="1077"/>
        </w:numPr>
        <w:pStyle w:val="Compact"/>
      </w:pPr>
      <w:r>
        <w:t xml:space="preserve">基本的な婦人科診察技能について学ぶ。</w:t>
      </w:r>
    </w:p>
    <w:p>
      <w:pPr>
        <w:numPr>
          <w:ilvl w:val="0"/>
          <w:numId w:val="1077"/>
        </w:numPr>
        <w:pStyle w:val="Compact"/>
      </w:pPr>
      <w:r>
        <w:t xml:space="preserve">基本診療科[^table:基本診療科]において基本的な診察技能について学ぶ。</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p>
      <w:pPr>
        <w:numPr>
          <w:ilvl w:val="0"/>
          <w:numId w:val="1079"/>
        </w:numPr>
        <w:pStyle w:val="Compact"/>
      </w:pPr>
      <w:r>
        <w:t xml:space="preserve">創傷治癒のメカニズムを説明できる。</w:t>
      </w:r>
    </w:p>
    <w:p>
      <w:pPr>
        <w:numPr>
          <w:ilvl w:val="0"/>
          <w:numId w:val="1079"/>
        </w:numPr>
        <w:pStyle w:val="Compact"/>
      </w:pPr>
      <w:r>
        <w:t xml:space="preserve">気管挿管を含む各種の気道確保法を概説できる。</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p>
      <w:pPr>
        <w:numPr>
          <w:ilvl w:val="0"/>
          <w:numId w:val="1080"/>
        </w:numPr>
        <w:pStyle w:val="Compact"/>
      </w:pPr>
      <w:r>
        <w:t xml:space="preserve">診察で得た所見、診断、必要な検査を上級医に説明、報告できる。</w:t>
      </w:r>
    </w:p>
    <w:p>
      <w:pPr>
        <w:numPr>
          <w:ilvl w:val="0"/>
          <w:numId w:val="1080"/>
        </w:numPr>
        <w:pStyle w:val="Compact"/>
      </w:pPr>
      <w:r>
        <w:t xml:space="preserve">適切に患者の情報を収集し、問題志向型医療記録</w:t>
      </w:r>
      <w:r>
        <w:t xml:space="preserve">を作成できる。</w:t>
      </w:r>
    </w:p>
    <w:p>
      <w:pPr>
        <w:numPr>
          <w:ilvl w:val="0"/>
          <w:numId w:val="1080"/>
        </w:numPr>
        <w:pStyle w:val="Compact"/>
      </w:pPr>
      <w:r>
        <w:t xml:space="preserve">診療経過を主観的所見・客観的所見・評価・計画</w:t>
      </w:r>
      <w:r>
        <w:t xml:space="preserve">で記載できる。</w:t>
      </w:r>
    </w:p>
    <w:p>
      <w:pPr>
        <w:numPr>
          <w:ilvl w:val="0"/>
          <w:numId w:val="1080"/>
        </w:numPr>
        <w:pStyle w:val="Compact"/>
      </w:pPr>
      <w:r>
        <w:t xml:space="preserve">診療録（カルテ）を作成する。</w:t>
      </w:r>
    </w:p>
    <w:bookmarkEnd w:id="127"/>
    <w:bookmarkStart w:id="128" w:name="臨床推論第3層"/>
    <w:p>
      <w:pPr>
        <w:pStyle w:val="Heading3"/>
      </w:pPr>
      <w:r>
        <w:t xml:space="preserve">臨床推論(第3層)</w:t>
      </w:r>
    </w:p>
    <w:p>
      <w:pPr>
        <w:numPr>
          <w:ilvl w:val="0"/>
          <w:numId w:val="1081"/>
        </w:numPr>
        <w:pStyle w:val="Compact"/>
      </w:pPr>
      <w:r>
        <w:t xml:space="preserve">基本症候[^table:基本症候]について原因と病態生理を説明できる。</w:t>
      </w:r>
    </w:p>
    <w:p>
      <w:pPr>
        <w:numPr>
          <w:ilvl w:val="0"/>
          <w:numId w:val="1081"/>
        </w:numPr>
        <w:pStyle w:val="Compact"/>
      </w:pPr>
      <w:r>
        <w:t xml:space="preserve">基本症候[^table:基本症候]について鑑別診断を検討し、診断の要点を説明できる。</w:t>
      </w:r>
    </w:p>
    <w:p>
      <w:pPr>
        <w:numPr>
          <w:ilvl w:val="0"/>
          <w:numId w:val="1081"/>
        </w:numPr>
        <w:pStyle w:val="Compact"/>
      </w:pPr>
      <w:r>
        <w:t xml:space="preserve">問題の同定から治療やマネジメントに至るプロセスを列挙できる。</w:t>
      </w:r>
    </w:p>
    <w:p>
      <w:pPr>
        <w:numPr>
          <w:ilvl w:val="0"/>
          <w:numId w:val="1081"/>
        </w:numPr>
        <w:pStyle w:val="Compact"/>
      </w:pPr>
      <w:r>
        <w:t xml:space="preserve">診断仮説を検証するために、診断仮説に基づいた情報収集を実施できる。</w:t>
      </w:r>
    </w:p>
    <w:p>
      <w:pPr>
        <w:numPr>
          <w:ilvl w:val="0"/>
          <w:numId w:val="1081"/>
        </w:numPr>
        <w:pStyle w:val="Compact"/>
      </w:pPr>
      <w:r>
        <w:t xml:space="preserve">薬物によるアナフィラキシーショックの症候、診断、対処法を説明できる。</w:t>
      </w:r>
    </w:p>
    <w:p>
      <w:pPr>
        <w:numPr>
          <w:ilvl w:val="0"/>
          <w:numId w:val="1081"/>
        </w:numPr>
        <w:pStyle w:val="Compact"/>
      </w:pPr>
      <w:r>
        <w:t xml:space="preserve">基本的診療知識に基づき、症例に関する情報を収集・分析できる。</w:t>
      </w:r>
    </w:p>
    <w:p>
      <w:pPr>
        <w:numPr>
          <w:ilvl w:val="0"/>
          <w:numId w:val="1081"/>
        </w:numPr>
        <w:pStyle w:val="Compact"/>
      </w:pPr>
      <w:r>
        <w:t xml:space="preserve">得られた情報を基に、その症例の問題点を抽出できる。</w:t>
      </w:r>
    </w:p>
    <w:p>
      <w:pPr>
        <w:numPr>
          <w:ilvl w:val="0"/>
          <w:numId w:val="1081"/>
        </w:numPr>
        <w:pStyle w:val="Compact"/>
      </w:pPr>
      <w:r>
        <w:t xml:space="preserve">病歴と身体所見等の情報を統合して、鑑別診断ができる。</w:t>
      </w:r>
    </w:p>
    <w:p>
      <w:pPr>
        <w:numPr>
          <w:ilvl w:val="0"/>
          <w:numId w:val="1081"/>
        </w:numPr>
        <w:pStyle w:val="Compact"/>
      </w:pPr>
      <w:r>
        <w:t xml:space="preserve">基本診療科[^table:基本診療科]でのそれぞれの状況を考慮して主訴からの診断推論を組み立てられる</w:t>
      </w:r>
    </w:p>
    <w:p>
      <w:pPr>
        <w:numPr>
          <w:ilvl w:val="0"/>
          <w:numId w:val="1081"/>
        </w:numPr>
        <w:pStyle w:val="Compact"/>
      </w:pPr>
      <w:r>
        <w:t xml:space="preserve">基本診療科[^table:基本診療科]における疾患の病態や疫学を説明できる</w:t>
      </w:r>
    </w:p>
    <w:p>
      <w:pPr>
        <w:numPr>
          <w:ilvl w:val="0"/>
          <w:numId w:val="1081"/>
        </w:numPr>
        <w:pStyle w:val="Compact"/>
      </w:pPr>
      <w:r>
        <w:t xml:space="preserve">複数の臓器にまたがる問題を統合する視点を獲得する。</w:t>
      </w:r>
    </w:p>
    <w:p>
      <w:pPr>
        <w:numPr>
          <w:ilvl w:val="0"/>
          <w:numId w:val="1081"/>
        </w:numPr>
        <w:pStyle w:val="Compact"/>
      </w:pPr>
      <w:r>
        <w:t xml:space="preserve">主訴からの診断推論を組み立てる、又はたどる。</w:t>
      </w:r>
    </w:p>
    <w:p>
      <w:pPr>
        <w:numPr>
          <w:ilvl w:val="0"/>
          <w:numId w:val="1081"/>
        </w:numPr>
        <w:pStyle w:val="Compact"/>
      </w:pPr>
      <w:r>
        <w:t xml:space="preserve">女性の健康問題に関する理解を深める。</w:t>
      </w:r>
    </w:p>
    <w:p>
      <w:pPr>
        <w:numPr>
          <w:ilvl w:val="0"/>
          <w:numId w:val="1081"/>
        </w:numPr>
        <w:pStyle w:val="Compact"/>
      </w:pPr>
      <w:r>
        <w:t xml:space="preserve">病歴・身体診察を重視した診断推論（診断がつかない場合を含む）を組み立てる、又はたどる。</w:t>
      </w:r>
    </w:p>
    <w:p>
      <w:pPr>
        <w:numPr>
          <w:ilvl w:val="0"/>
          <w:numId w:val="1081"/>
        </w:numPr>
        <w:pStyle w:val="Compact"/>
      </w:pPr>
      <w:r>
        <w:t xml:space="preserve">呼吸、循環を安定化するための初期治療を学ぶ。</w:t>
      </w:r>
    </w:p>
    <w:p>
      <w:pPr>
        <w:numPr>
          <w:ilvl w:val="0"/>
          <w:numId w:val="1081"/>
        </w:numPr>
        <w:pStyle w:val="Compact"/>
      </w:pPr>
      <w:r>
        <w:t xml:space="preserve">症候をベースとした診断推論を組み立てる、又はたどる。</w:t>
      </w:r>
    </w:p>
    <w:p>
      <w:pPr>
        <w:numPr>
          <w:ilvl w:val="0"/>
          <w:numId w:val="1081"/>
        </w:numPr>
        <w:pStyle w:val="Compact"/>
      </w:pPr>
      <w:r>
        <w:t xml:space="preserve">状況に応じて意思決定を行うことができる</w:t>
      </w:r>
    </w:p>
    <w:bookmarkEnd w:id="128"/>
    <w:bookmarkStart w:id="129" w:name="検査計画第3層"/>
    <w:p>
      <w:pPr>
        <w:pStyle w:val="Heading3"/>
      </w:pPr>
      <w:r>
        <w:t xml:space="preserve">検査計画(第3層)</w:t>
      </w:r>
    </w:p>
    <w:p>
      <w:pPr>
        <w:numPr>
          <w:ilvl w:val="0"/>
          <w:numId w:val="1082"/>
        </w:numPr>
        <w:pStyle w:val="Compact"/>
      </w:pPr>
      <w:r>
        <w:t xml:space="preserve">臨床検査の目的と意義を説明でき、必要最小限の検査項目を選択できる。</w:t>
      </w:r>
    </w:p>
    <w:p>
      <w:pPr>
        <w:numPr>
          <w:ilvl w:val="0"/>
          <w:numId w:val="1082"/>
        </w:numPr>
        <w:pStyle w:val="Compact"/>
      </w:pPr>
      <w:r>
        <w:t xml:space="preserve">臨床検査の正しい検体採取方法と検体保存方法を説明できる。</w:t>
      </w:r>
    </w:p>
    <w:p>
      <w:pPr>
        <w:numPr>
          <w:ilvl w:val="0"/>
          <w:numId w:val="1082"/>
        </w:numPr>
        <w:pStyle w:val="Compact"/>
      </w:pPr>
      <w:r>
        <w:t xml:space="preserve">臨床検査の安全な実施方法（患者確認と検体確認、検査の合併症、感染症予防、精度管理）を説明できる。</w:t>
      </w:r>
    </w:p>
    <w:p>
      <w:pPr>
        <w:numPr>
          <w:ilvl w:val="0"/>
          <w:numId w:val="1082"/>
        </w:numPr>
        <w:pStyle w:val="Compact"/>
      </w:pPr>
      <w:r>
        <w:t xml:space="preserve">病態を推察する基本的検査と確定診断のための検査の意義・相違点を理解・説明できる。</w:t>
      </w:r>
    </w:p>
    <w:p>
      <w:pPr>
        <w:numPr>
          <w:ilvl w:val="0"/>
          <w:numId w:val="1082"/>
        </w:numPr>
        <w:pStyle w:val="Compact"/>
      </w:pPr>
      <w:r>
        <w:t xml:space="preserve">血算、凝固・線溶検査、尿・糞便検査、生化学検査の目的と適応を説明し、結果を解釈できる。</w:t>
      </w:r>
    </w:p>
    <w:p>
      <w:pPr>
        <w:numPr>
          <w:ilvl w:val="0"/>
          <w:numId w:val="1082"/>
        </w:numPr>
        <w:pStyle w:val="Compact"/>
      </w:pPr>
      <w:r>
        <w:t xml:space="preserve">染色体・遺伝子検査の目的と適応を説明し、結果を解釈できる。</w:t>
      </w:r>
    </w:p>
    <w:p>
      <w:pPr>
        <w:numPr>
          <w:ilvl w:val="0"/>
          <w:numId w:val="1082"/>
        </w:numPr>
        <w:pStyle w:val="Compact"/>
      </w:pPr>
      <w:r>
        <w:t xml:space="preserve">病理組織検査、細胞診検査、フローサイトメトリの意義を説明できる。</w:t>
      </w:r>
    </w:p>
    <w:p>
      <w:pPr>
        <w:numPr>
          <w:ilvl w:val="0"/>
          <w:numId w:val="1082"/>
        </w:numPr>
        <w:pStyle w:val="Compact"/>
      </w:pPr>
      <w:r>
        <w:t xml:space="preserve">診断に必要な臨床情報の適切な提供法を説明できる。</w:t>
      </w:r>
    </w:p>
    <w:p>
      <w:pPr>
        <w:numPr>
          <w:ilvl w:val="0"/>
          <w:numId w:val="1082"/>
        </w:numPr>
        <w:pStyle w:val="Compact"/>
      </w:pPr>
      <w:r>
        <w:t xml:space="preserve">術中迅速診断の利点、欠点を説明できる。</w:t>
      </w:r>
    </w:p>
    <w:p>
      <w:pPr>
        <w:numPr>
          <w:ilvl w:val="0"/>
          <w:numId w:val="1082"/>
        </w:numPr>
        <w:pStyle w:val="Compact"/>
      </w:pPr>
      <w:r>
        <w:t xml:space="preserve">デジタル画像を用いた病理診断（遠隔診断を含む）の利点、欠点を説明できる。</w:t>
      </w:r>
    </w:p>
    <w:p>
      <w:pPr>
        <w:numPr>
          <w:ilvl w:val="0"/>
          <w:numId w:val="1082"/>
        </w:numPr>
        <w:pStyle w:val="Compact"/>
      </w:pPr>
      <w:r>
        <w:t xml:space="preserve">病理解剖の医療における位置付けと法的事項、手続等を説明できる。</w:t>
      </w:r>
    </w:p>
    <w:p>
      <w:pPr>
        <w:numPr>
          <w:ilvl w:val="0"/>
          <w:numId w:val="1082"/>
        </w:numPr>
        <w:pStyle w:val="Compact"/>
      </w:pPr>
      <w:r>
        <w:t xml:space="preserve">エックス線撮影、コンピュータ断層撮影</w:t>
      </w:r>
      <w:r>
        <w:t xml:space="preserve">、磁気共鳴画像法</w:t>
      </w:r>
      <w:r>
        <w:t xml:space="preserve">と核医学検査の原理を説明できる。</w:t>
      </w:r>
    </w:p>
    <w:p>
      <w:pPr>
        <w:numPr>
          <w:ilvl w:val="0"/>
          <w:numId w:val="1082"/>
        </w:numPr>
        <w:pStyle w:val="Compact"/>
      </w:pPr>
      <w:r>
        <w:t xml:space="preserve">内視鏡機器の種類と原理を説明できる。</w:t>
      </w:r>
    </w:p>
    <w:p>
      <w:pPr>
        <w:numPr>
          <w:ilvl w:val="0"/>
          <w:numId w:val="1082"/>
        </w:numPr>
        <w:pStyle w:val="Compact"/>
      </w:pPr>
      <w:r>
        <w:t xml:space="preserve">内視鏡検査法の種類を列挙し、概説できる。</w:t>
      </w:r>
    </w:p>
    <w:p>
      <w:pPr>
        <w:numPr>
          <w:ilvl w:val="0"/>
          <w:numId w:val="1082"/>
        </w:numPr>
        <w:pStyle w:val="Compact"/>
      </w:pPr>
      <w:r>
        <w:t xml:space="preserve">超音波機器の種類と原理を説明できる。</w:t>
      </w:r>
    </w:p>
    <w:p>
      <w:pPr>
        <w:numPr>
          <w:ilvl w:val="0"/>
          <w:numId w:val="1082"/>
        </w:numPr>
        <w:pStyle w:val="Compact"/>
      </w:pPr>
      <w:r>
        <w:t xml:space="preserve">超音波検査法の種類を列挙し、概説できる。</w:t>
      </w:r>
    </w:p>
    <w:p>
      <w:pPr>
        <w:numPr>
          <w:ilvl w:val="0"/>
          <w:numId w:val="1082"/>
        </w:numPr>
        <w:pStyle w:val="Compact"/>
      </w:pPr>
      <w:r>
        <w:t xml:space="preserve">超音波の生体作用と安全性を説明できる。</w:t>
      </w:r>
    </w:p>
    <w:p>
      <w:pPr>
        <w:numPr>
          <w:ilvl w:val="0"/>
          <w:numId w:val="1082"/>
        </w:numPr>
        <w:pStyle w:val="Compact"/>
      </w:pPr>
      <w:r>
        <w:t xml:space="preserve">超音波造影法を説明できる。</w:t>
      </w:r>
    </w:p>
    <w:bookmarkEnd w:id="129"/>
    <w:bookmarkStart w:id="130" w:name="検査の分析評価第3層"/>
    <w:p>
      <w:pPr>
        <w:pStyle w:val="Heading3"/>
      </w:pPr>
      <w:r>
        <w:t xml:space="preserve">検査の分析評価(第3層)</w:t>
      </w:r>
    </w:p>
    <w:p>
      <w:pPr>
        <w:numPr>
          <w:ilvl w:val="0"/>
          <w:numId w:val="1083"/>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3"/>
        </w:numPr>
        <w:pStyle w:val="Compact"/>
      </w:pPr>
      <w:r>
        <w:t xml:space="preserve">臨床検査の生理的変動、測定誤差、精度管理、ヒューマンエラーを説明できる。</w:t>
      </w:r>
    </w:p>
    <w:p>
      <w:pPr>
        <w:numPr>
          <w:ilvl w:val="0"/>
          <w:numId w:val="1083"/>
        </w:numPr>
        <w:pStyle w:val="Compact"/>
      </w:pPr>
      <w:r>
        <w:t xml:space="preserve">小児、高齢者、妊産婦の検査値特性を説明し、結果を解釈できる。</w:t>
      </w:r>
    </w:p>
    <w:p>
      <w:pPr>
        <w:numPr>
          <w:ilvl w:val="0"/>
          <w:numId w:val="1083"/>
        </w:numPr>
        <w:pStyle w:val="Compact"/>
      </w:pPr>
      <w:r>
        <w:t xml:space="preserve">免疫血清学検査、輸血検査の目的と適応を説明し、結果を解釈できる。</w:t>
      </w:r>
    </w:p>
    <w:p>
      <w:pPr>
        <w:numPr>
          <w:ilvl w:val="0"/>
          <w:numId w:val="108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3"/>
        </w:numPr>
        <w:pStyle w:val="Compact"/>
      </w:pPr>
      <w:r>
        <w:t xml:space="preserve">細菌学検査（細菌の塗抹、培養、同定、薬剤感受性試験）の目的と適応を説明し、結果を解釈できる。</w:t>
      </w:r>
    </w:p>
    <w:p>
      <w:pPr>
        <w:numPr>
          <w:ilvl w:val="0"/>
          <w:numId w:val="1083"/>
        </w:numPr>
        <w:pStyle w:val="Compact"/>
      </w:pPr>
      <w:r>
        <w:t xml:space="preserve">動脈血ガス分析、経皮的酸素飽和度モニターの目的と適応を説明し、結果を解釈できる。</w:t>
      </w:r>
    </w:p>
    <w:p>
      <w:pPr>
        <w:numPr>
          <w:ilvl w:val="0"/>
          <w:numId w:val="1083"/>
        </w:numPr>
        <w:pStyle w:val="Compact"/>
      </w:pPr>
      <w:r>
        <w:t xml:space="preserve">脳脊髄液・胸水・腹水検査の目的と適応を説明し、結果を解釈できる。</w:t>
      </w:r>
    </w:p>
    <w:p>
      <w:pPr>
        <w:numPr>
          <w:ilvl w:val="0"/>
          <w:numId w:val="1083"/>
        </w:numPr>
        <w:pStyle w:val="Compact"/>
      </w:pPr>
      <w:r>
        <w:t xml:space="preserve">病理診断、細胞診の適切な検体の取扱い、標本作製及び診断過程が説明できる。</w:t>
      </w:r>
    </w:p>
    <w:p>
      <w:pPr>
        <w:numPr>
          <w:ilvl w:val="0"/>
          <w:numId w:val="1083"/>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3"/>
        </w:numPr>
        <w:pStyle w:val="Compact"/>
      </w:pPr>
      <w:r>
        <w:t xml:space="preserve">主な疾患、病態のエコー像を概説できる。</w:t>
      </w:r>
    </w:p>
    <w:p>
      <w:pPr>
        <w:numPr>
          <w:ilvl w:val="0"/>
          <w:numId w:val="1083"/>
        </w:numPr>
        <w:pStyle w:val="Compact"/>
      </w:pPr>
      <w:r>
        <w:t xml:space="preserve">臨床疫学的指標（感度・特異度、尤度比等）を考慮して、必要十分な検査を挙げ、症例における検査結果の臨床的意義を解釈できる。</w:t>
      </w:r>
    </w:p>
    <w:bookmarkEnd w:id="130"/>
    <w:bookmarkStart w:id="131" w:name="治療計画第3層"/>
    <w:p>
      <w:pPr>
        <w:pStyle w:val="Heading3"/>
      </w:pPr>
      <w:r>
        <w:t xml:space="preserve">治療計画(第3層)</w:t>
      </w:r>
    </w:p>
    <w:p>
      <w:pPr>
        <w:numPr>
          <w:ilvl w:val="0"/>
          <w:numId w:val="1084"/>
        </w:numPr>
        <w:pStyle w:val="Compact"/>
      </w:pPr>
      <w:r>
        <w:t xml:space="preserve">基本症候[^table:基本症候]について初期対応を計画し、専門的治療が必要な状態を概説できる。</w:t>
      </w:r>
    </w:p>
    <w:p>
      <w:pPr>
        <w:numPr>
          <w:ilvl w:val="0"/>
          <w:numId w:val="1084"/>
        </w:numPr>
        <w:pStyle w:val="Compact"/>
      </w:pPr>
      <w:r>
        <w:t xml:space="preserve">治療やマネジメントに関して意思決定するために、患者側と情報共有や摺り合わせをすることができる。</w:t>
      </w:r>
    </w:p>
    <w:p>
      <w:pPr>
        <w:numPr>
          <w:ilvl w:val="0"/>
          <w:numId w:val="1084"/>
        </w:numPr>
        <w:pStyle w:val="Compact"/>
      </w:pPr>
      <w:r>
        <w:t xml:space="preserve">放射線治療の原理を説明し、主な放射線治療法を列挙できる。</w:t>
      </w:r>
    </w:p>
    <w:p>
      <w:pPr>
        <w:numPr>
          <w:ilvl w:val="0"/>
          <w:numId w:val="1084"/>
        </w:numPr>
        <w:pStyle w:val="Compact"/>
      </w:pPr>
      <w:r>
        <w:t xml:space="preserve">放射線診断・治療による利益と不利益を説明できる。</w:t>
      </w:r>
    </w:p>
    <w:p>
      <w:pPr>
        <w:numPr>
          <w:ilvl w:val="0"/>
          <w:numId w:val="1084"/>
        </w:numPr>
        <w:pStyle w:val="Compact"/>
      </w:pPr>
      <w:r>
        <w:t xml:space="preserve">インターベンショナルラジオロジー（画像誘導下治療）を概説できる。</w:t>
      </w:r>
    </w:p>
    <w:p>
      <w:pPr>
        <w:numPr>
          <w:ilvl w:val="0"/>
          <w:numId w:val="1084"/>
        </w:numPr>
        <w:pStyle w:val="Compact"/>
      </w:pPr>
      <w:r>
        <w:t xml:space="preserve">内視鏡を用いる治療を概説できる。</w:t>
      </w:r>
    </w:p>
    <w:p>
      <w:pPr>
        <w:numPr>
          <w:ilvl w:val="0"/>
          <w:numId w:val="1084"/>
        </w:numPr>
        <w:pStyle w:val="Compact"/>
      </w:pPr>
      <w:r>
        <w:t xml:space="preserve">超音波を用いる治療を概説できる。</w:t>
      </w:r>
    </w:p>
    <w:p>
      <w:pPr>
        <w:numPr>
          <w:ilvl w:val="0"/>
          <w:numId w:val="1084"/>
        </w:numPr>
        <w:pStyle w:val="Compact"/>
      </w:pPr>
      <w:r>
        <w:t xml:space="preserve">薬物（オピオイドを含む）の蓄積、耐性、タキフィラキシー、依存、習慣性や嗜癖を説明できる。</w:t>
      </w:r>
    </w:p>
    <w:p>
      <w:pPr>
        <w:numPr>
          <w:ilvl w:val="0"/>
          <w:numId w:val="1084"/>
        </w:numPr>
        <w:pStyle w:val="Compact"/>
      </w:pPr>
      <w:r>
        <w:t xml:space="preserve">主な薬物アレルギーの症候、診察、診断を列挙し、予防策と対処法を説明できる。</w:t>
      </w:r>
    </w:p>
    <w:p>
      <w:pPr>
        <w:numPr>
          <w:ilvl w:val="0"/>
          <w:numId w:val="108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4"/>
        </w:numPr>
        <w:pStyle w:val="Compact"/>
      </w:pPr>
      <w:r>
        <w:t xml:space="preserve">抗微生物薬の薬理作用、適応、有害事象、投与時の注意事項を説明できる。</w:t>
      </w:r>
    </w:p>
    <w:p>
      <w:pPr>
        <w:numPr>
          <w:ilvl w:val="0"/>
          <w:numId w:val="1084"/>
        </w:numPr>
        <w:pStyle w:val="Compact"/>
      </w:pPr>
      <w:r>
        <w:t xml:space="preserve">抗腫瘍薬の適応、有害事象、投与時の注意事項を説明できる。</w:t>
      </w:r>
    </w:p>
    <w:p>
      <w:pPr>
        <w:numPr>
          <w:ilvl w:val="0"/>
          <w:numId w:val="1084"/>
        </w:numPr>
        <w:pStyle w:val="Compact"/>
      </w:pPr>
      <w:r>
        <w:t xml:space="preserve">麻薬性鎮痛薬・鎮静薬の適応、有害事象、投与時の注意事項を説明できる。</w:t>
      </w:r>
    </w:p>
    <w:p>
      <w:pPr>
        <w:numPr>
          <w:ilvl w:val="0"/>
          <w:numId w:val="1084"/>
        </w:numPr>
        <w:pStyle w:val="Compact"/>
      </w:pPr>
      <w:r>
        <w:t xml:space="preserve">主な薬物の有害事象を概説できる。</w:t>
      </w:r>
    </w:p>
    <w:p>
      <w:pPr>
        <w:numPr>
          <w:ilvl w:val="0"/>
          <w:numId w:val="1084"/>
        </w:numPr>
        <w:pStyle w:val="Compact"/>
      </w:pPr>
      <w:r>
        <w:t xml:space="preserve">年齢や臓器障害に応じた薬物動態の特徴を考慮して薬剤投与の注意点を説明できる。</w:t>
      </w:r>
    </w:p>
    <w:p>
      <w:pPr>
        <w:numPr>
          <w:ilvl w:val="0"/>
          <w:numId w:val="1084"/>
        </w:numPr>
        <w:pStyle w:val="Compact"/>
      </w:pPr>
      <w:r>
        <w:t xml:space="preserve">薬物動態的相互作用について例を挙げて説明できる。</w:t>
      </w:r>
    </w:p>
    <w:p>
      <w:pPr>
        <w:numPr>
          <w:ilvl w:val="0"/>
          <w:numId w:val="1084"/>
        </w:numPr>
        <w:pStyle w:val="Compact"/>
      </w:pPr>
      <w:r>
        <w:t xml:space="preserve">処方箋の書き方、服薬の基本・アドヒアランスを説明できる。</w:t>
      </w:r>
    </w:p>
    <w:p>
      <w:pPr>
        <w:numPr>
          <w:ilvl w:val="0"/>
          <w:numId w:val="1084"/>
        </w:numPr>
        <w:pStyle w:val="Compact"/>
      </w:pPr>
      <w:r>
        <w:t xml:space="preserve">分子標的薬の薬理作用と有害事象を説明できる。</w:t>
      </w:r>
    </w:p>
    <w:p>
      <w:pPr>
        <w:numPr>
          <w:ilvl w:val="0"/>
          <w:numId w:val="1084"/>
        </w:numPr>
        <w:pStyle w:val="Compact"/>
      </w:pPr>
      <w:r>
        <w:t xml:space="preserve">漢方医学の特徴や、主な和漢薬（漢方薬）の適応、薬理作用を概説できる。</w:t>
      </w:r>
    </w:p>
    <w:p>
      <w:pPr>
        <w:numPr>
          <w:ilvl w:val="0"/>
          <w:numId w:val="1084"/>
        </w:numPr>
        <w:pStyle w:val="Compact"/>
      </w:pPr>
      <w:r>
        <w:t xml:space="preserve">ポリファーマシー、使用禁忌、特定条件下での薬物使用（アンチ・ドーピング等）を説明できる。</w:t>
      </w:r>
    </w:p>
    <w:p>
      <w:pPr>
        <w:numPr>
          <w:ilvl w:val="0"/>
          <w:numId w:val="1084"/>
        </w:numPr>
        <w:pStyle w:val="Compact"/>
      </w:pPr>
      <w:r>
        <w:t xml:space="preserve">清潔の概念と必要性を説明できる。</w:t>
      </w:r>
    </w:p>
    <w:p>
      <w:pPr>
        <w:numPr>
          <w:ilvl w:val="0"/>
          <w:numId w:val="1084"/>
        </w:numPr>
        <w:pStyle w:val="Compact"/>
      </w:pPr>
      <w:r>
        <w:t xml:space="preserve">手洗いの意味と手技を説明できる。</w:t>
      </w:r>
    </w:p>
    <w:p>
      <w:pPr>
        <w:numPr>
          <w:ilvl w:val="0"/>
          <w:numId w:val="1084"/>
        </w:numPr>
        <w:pStyle w:val="Compact"/>
      </w:pPr>
      <w:r>
        <w:t xml:space="preserve">ガウンテクニックの必要性と手技を説明できる。</w:t>
      </w:r>
    </w:p>
    <w:p>
      <w:pPr>
        <w:numPr>
          <w:ilvl w:val="0"/>
          <w:numId w:val="1084"/>
        </w:numPr>
        <w:pStyle w:val="Compact"/>
      </w:pPr>
      <w:r>
        <w:t xml:space="preserve">消毒の意味と方法を説明でき、被覆材の種類と適応、効果を説明できる。</w:t>
      </w:r>
    </w:p>
    <w:p>
      <w:pPr>
        <w:numPr>
          <w:ilvl w:val="0"/>
          <w:numId w:val="1084"/>
        </w:numPr>
        <w:pStyle w:val="Compact"/>
      </w:pPr>
      <w:r>
        <w:t xml:space="preserve">外科的治療の適応と合併症を説明できる。</w:t>
      </w:r>
    </w:p>
    <w:p>
      <w:pPr>
        <w:numPr>
          <w:ilvl w:val="0"/>
          <w:numId w:val="1084"/>
        </w:numPr>
        <w:pStyle w:val="Compact"/>
      </w:pPr>
      <w:r>
        <w:t xml:space="preserve">手術の危険因子を列挙し、その対応の基本を説明できる。</w:t>
      </w:r>
    </w:p>
    <w:p>
      <w:pPr>
        <w:numPr>
          <w:ilvl w:val="0"/>
          <w:numId w:val="1084"/>
        </w:numPr>
        <w:pStyle w:val="Compact"/>
      </w:pPr>
      <w:r>
        <w:t xml:space="preserve">主な術後合併症を列挙し、その予防の基本を説明できる。</w:t>
      </w:r>
    </w:p>
    <w:p>
      <w:pPr>
        <w:numPr>
          <w:ilvl w:val="0"/>
          <w:numId w:val="1084"/>
        </w:numPr>
        <w:pStyle w:val="Compact"/>
      </w:pPr>
      <w:r>
        <w:t xml:space="preserve">手術に関するインフォームド・コンセントの注意点を列挙できる。</w:t>
      </w:r>
    </w:p>
    <w:p>
      <w:pPr>
        <w:numPr>
          <w:ilvl w:val="0"/>
          <w:numId w:val="1084"/>
        </w:numPr>
        <w:pStyle w:val="Compact"/>
      </w:pPr>
      <w:r>
        <w:t xml:space="preserve">周術期管理における事前のリスク評価を説明できる。</w:t>
      </w:r>
    </w:p>
    <w:p>
      <w:pPr>
        <w:numPr>
          <w:ilvl w:val="0"/>
          <w:numId w:val="1084"/>
        </w:numPr>
        <w:pStyle w:val="Compact"/>
      </w:pPr>
      <w:r>
        <w:t xml:space="preserve">周術期における主な薬剤の服薬管理（継続、中止等）の必要性とそれに伴うリスクの基本を説明できる。</w:t>
      </w:r>
    </w:p>
    <w:p>
      <w:pPr>
        <w:numPr>
          <w:ilvl w:val="0"/>
          <w:numId w:val="1084"/>
        </w:numPr>
        <w:pStyle w:val="Compact"/>
      </w:pPr>
      <w:r>
        <w:t xml:space="preserve">周術期管理における輸液・輸血の基本を説明できる。</w:t>
      </w:r>
    </w:p>
    <w:p>
      <w:pPr>
        <w:numPr>
          <w:ilvl w:val="0"/>
          <w:numId w:val="1084"/>
        </w:numPr>
        <w:pStyle w:val="Compact"/>
      </w:pPr>
      <w:r>
        <w:t xml:space="preserve">術後痛の管理を説明できる。</w:t>
      </w:r>
    </w:p>
    <w:p>
      <w:pPr>
        <w:numPr>
          <w:ilvl w:val="0"/>
          <w:numId w:val="1084"/>
        </w:numPr>
        <w:pStyle w:val="Compact"/>
      </w:pPr>
      <w:r>
        <w:t xml:space="preserve">術後回復室の役割を概説できる。</w:t>
      </w:r>
    </w:p>
    <w:p>
      <w:pPr>
        <w:numPr>
          <w:ilvl w:val="0"/>
          <w:numId w:val="1084"/>
        </w:numPr>
        <w:pStyle w:val="Compact"/>
      </w:pPr>
      <w:r>
        <w:t xml:space="preserve">集中治療室の役割を概説できる。</w:t>
      </w:r>
    </w:p>
    <w:p>
      <w:pPr>
        <w:numPr>
          <w:ilvl w:val="0"/>
          <w:numId w:val="1084"/>
        </w:numPr>
        <w:pStyle w:val="Compact"/>
      </w:pPr>
      <w:r>
        <w:t xml:space="preserve">麻酔の概念、種類と麻酔時の生体反応を説明できる。</w:t>
      </w:r>
    </w:p>
    <w:p>
      <w:pPr>
        <w:numPr>
          <w:ilvl w:val="0"/>
          <w:numId w:val="1084"/>
        </w:numPr>
        <w:pStyle w:val="Compact"/>
      </w:pPr>
      <w:r>
        <w:t xml:space="preserve">麻酔管理を安全に行うための術前評価と呼吸管理を概説できる。</w:t>
      </w:r>
    </w:p>
    <w:p>
      <w:pPr>
        <w:numPr>
          <w:ilvl w:val="0"/>
          <w:numId w:val="1084"/>
        </w:numPr>
        <w:pStyle w:val="Compact"/>
      </w:pPr>
      <w:r>
        <w:t xml:space="preserve">麻酔薬と筋弛緩薬の種類と使用上の原則を説明できる。</w:t>
      </w:r>
    </w:p>
    <w:p>
      <w:pPr>
        <w:numPr>
          <w:ilvl w:val="0"/>
          <w:numId w:val="1084"/>
        </w:numPr>
        <w:pStyle w:val="Compact"/>
      </w:pPr>
      <w:r>
        <w:t xml:space="preserve">吸入麻酔と静脈麻酔の適応、禁忌、方法、事故と合併症を概説できる。</w:t>
      </w:r>
    </w:p>
    <w:p>
      <w:pPr>
        <w:numPr>
          <w:ilvl w:val="0"/>
          <w:numId w:val="1084"/>
        </w:numPr>
        <w:pStyle w:val="Compact"/>
      </w:pPr>
      <w:r>
        <w:t xml:space="preserve">局所麻酔、末梢神経ブロック、神経叢ブロック、脊髄くも膜下麻酔、硬膜外麻酔の適応、禁忌と合併症を概説できる。</w:t>
      </w:r>
    </w:p>
    <w:p>
      <w:pPr>
        <w:numPr>
          <w:ilvl w:val="0"/>
          <w:numId w:val="1084"/>
        </w:numPr>
        <w:pStyle w:val="Compact"/>
      </w:pPr>
      <w:r>
        <w:t xml:space="preserve">安全な麻酔のためのモニタリングの方法、重要な異常所見と対処法を概説できる。</w:t>
      </w:r>
    </w:p>
    <w:p>
      <w:pPr>
        <w:numPr>
          <w:ilvl w:val="0"/>
          <w:numId w:val="1084"/>
        </w:numPr>
        <w:pStyle w:val="Compact"/>
      </w:pPr>
      <w:r>
        <w:t xml:space="preserve">悪性高熱症や神経筋疾患患者における麻酔管理上の注意点を概説できる。</w:t>
      </w:r>
    </w:p>
    <w:p>
      <w:pPr>
        <w:numPr>
          <w:ilvl w:val="0"/>
          <w:numId w:val="1084"/>
        </w:numPr>
        <w:pStyle w:val="Compact"/>
      </w:pPr>
      <w:r>
        <w:t xml:space="preserve">食行動、食事摂取基準、食事バランス、日本食品標準成分表、補助食品、食物繊維・プロバイオティクス・プレバイオティクスを概説できる。</w:t>
      </w:r>
    </w:p>
    <w:p>
      <w:pPr>
        <w:numPr>
          <w:ilvl w:val="0"/>
          <w:numId w:val="1084"/>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4"/>
        </w:numPr>
        <w:pStyle w:val="Compact"/>
      </w:pPr>
      <w:r>
        <w:t xml:space="preserve">各種補液製剤（ビタミン、微量元素を含む）の特徴と病態に合わせた適応、投与時の注意事項を説明できる。</w:t>
      </w:r>
    </w:p>
    <w:p>
      <w:pPr>
        <w:numPr>
          <w:ilvl w:val="0"/>
          <w:numId w:val="1084"/>
        </w:numPr>
        <w:pStyle w:val="Compact"/>
      </w:pPr>
      <w:r>
        <w:t xml:space="preserve">経静脈栄養と経管・経腸栄養の適応、方法と合併症、長期投与時の注意事項を説明できる。</w:t>
      </w:r>
    </w:p>
    <w:p>
      <w:pPr>
        <w:numPr>
          <w:ilvl w:val="0"/>
          <w:numId w:val="1084"/>
        </w:numPr>
        <w:pStyle w:val="Compact"/>
      </w:pPr>
      <w:r>
        <w:t xml:space="preserve">乳幼児と小児の輸液療法を説明できる。</w:t>
      </w:r>
    </w:p>
    <w:p>
      <w:pPr>
        <w:numPr>
          <w:ilvl w:val="0"/>
          <w:numId w:val="1084"/>
        </w:numPr>
        <w:pStyle w:val="Compact"/>
      </w:pPr>
      <w:r>
        <w:t xml:space="preserve">主な医療機器の種類と原理を概説できる。</w:t>
      </w:r>
    </w:p>
    <w:p>
      <w:pPr>
        <w:numPr>
          <w:ilvl w:val="0"/>
          <w:numId w:val="1084"/>
        </w:numPr>
        <w:pStyle w:val="Compact"/>
      </w:pPr>
      <w:r>
        <w:t xml:space="preserve">主な人工臓器の種類と原理を概説できる。</w:t>
      </w:r>
    </w:p>
    <w:p>
      <w:pPr>
        <w:numPr>
          <w:ilvl w:val="0"/>
          <w:numId w:val="1084"/>
        </w:numPr>
        <w:pStyle w:val="Compact"/>
      </w:pPr>
      <w:r>
        <w:t xml:space="preserve">血液製剤及び血漿分画製剤の種類と適応を説明できる。</w:t>
      </w:r>
    </w:p>
    <w:p>
      <w:pPr>
        <w:numPr>
          <w:ilvl w:val="0"/>
          <w:numId w:val="1084"/>
        </w:numPr>
        <w:pStyle w:val="Compact"/>
      </w:pPr>
      <w:r>
        <w:t xml:space="preserve">血液型(ABO、RhD)検査、血液交差適合（クロスマッチ）試験、不規則抗体検査を説明できる。</w:t>
      </w:r>
    </w:p>
    <w:p>
      <w:pPr>
        <w:numPr>
          <w:ilvl w:val="0"/>
          <w:numId w:val="1084"/>
        </w:numPr>
        <w:pStyle w:val="Compact"/>
      </w:pPr>
      <w:r>
        <w:t xml:space="preserve">輸血副反応、輸血使用記録保管義務、不適合輸血の防止手順を説明できる。</w:t>
      </w:r>
    </w:p>
    <w:p>
      <w:pPr>
        <w:numPr>
          <w:ilvl w:val="0"/>
          <w:numId w:val="1084"/>
        </w:numPr>
        <w:pStyle w:val="Compact"/>
      </w:pPr>
      <w:r>
        <w:t xml:space="preserve">輸血の適正使用、成分輸血、自己血輸血、緊急時の輸血を説明できる。</w:t>
      </w:r>
    </w:p>
    <w:p>
      <w:pPr>
        <w:numPr>
          <w:ilvl w:val="0"/>
          <w:numId w:val="1084"/>
        </w:numPr>
        <w:pStyle w:val="Compact"/>
      </w:pPr>
      <w:r>
        <w:t xml:space="preserve">臓器移植、造血幹細胞移植の種類と適応を説明できる。</w:t>
      </w:r>
    </w:p>
    <w:p>
      <w:pPr>
        <w:numPr>
          <w:ilvl w:val="0"/>
          <w:numId w:val="1084"/>
        </w:numPr>
        <w:pStyle w:val="Compact"/>
      </w:pPr>
      <w:r>
        <w:t xml:space="preserve">移植と組織適合性の関係を説明できる。</w:t>
      </w:r>
    </w:p>
    <w:p>
      <w:pPr>
        <w:numPr>
          <w:ilvl w:val="0"/>
          <w:numId w:val="1084"/>
        </w:numPr>
        <w:pStyle w:val="Compact"/>
      </w:pPr>
      <w:r>
        <w:t xml:space="preserve">移植後の拒絶反応、移植片対宿主病の病態生理と発症時の対応を説明できる。</w:t>
      </w:r>
    </w:p>
    <w:p>
      <w:pPr>
        <w:numPr>
          <w:ilvl w:val="0"/>
          <w:numId w:val="1084"/>
        </w:numPr>
        <w:pStyle w:val="Compact"/>
      </w:pPr>
      <w:r>
        <w:t xml:space="preserve">免疫抑制薬の種類、適応と副作用を説明できる。</w:t>
      </w:r>
    </w:p>
    <w:p>
      <w:pPr>
        <w:numPr>
          <w:ilvl w:val="0"/>
          <w:numId w:val="1084"/>
        </w:numPr>
        <w:pStyle w:val="Compact"/>
      </w:pPr>
      <w:r>
        <w:t xml:space="preserve">リハビリテーションの概念と適応（心大血管疾患、呼吸器疾患、癌等の内部障害を含む）を説明できる。</w:t>
      </w:r>
    </w:p>
    <w:p>
      <w:pPr>
        <w:numPr>
          <w:ilvl w:val="0"/>
          <w:numId w:val="1084"/>
        </w:numPr>
        <w:pStyle w:val="Compact"/>
      </w:pPr>
      <w:r>
        <w:t xml:space="preserve">福祉・介護との連携におけるリハビリテーションの役割を説明できる。</w:t>
      </w:r>
    </w:p>
    <w:p>
      <w:pPr>
        <w:numPr>
          <w:ilvl w:val="0"/>
          <w:numId w:val="1084"/>
        </w:numPr>
        <w:pStyle w:val="Compact"/>
      </w:pPr>
      <w:r>
        <w:t xml:space="preserve">機能障害と日常生活動作(activities of daily living</w:t>
      </w:r>
      <w:r>
        <w:t xml:space="preserve"> </w:t>
      </w:r>
      <w:r>
        <w:t xml:space="preserve">)の評価ができる。</w:t>
      </w:r>
    </w:p>
    <w:p>
      <w:pPr>
        <w:numPr>
          <w:ilvl w:val="0"/>
          <w:numId w:val="1084"/>
        </w:numPr>
        <w:pStyle w:val="Compact"/>
      </w:pPr>
      <w:r>
        <w:t xml:space="preserve">理学療法、作業療法と言語聴覚療法を概説できる。</w:t>
      </w:r>
    </w:p>
    <w:p>
      <w:pPr>
        <w:numPr>
          <w:ilvl w:val="0"/>
          <w:numId w:val="1084"/>
        </w:numPr>
        <w:pStyle w:val="Compact"/>
      </w:pPr>
      <w:r>
        <w:t xml:space="preserve">主な歩行補助具、車椅子、義肢（義手、義足）と装具を概説できる。</w:t>
      </w:r>
    </w:p>
    <w:p>
      <w:pPr>
        <w:numPr>
          <w:ilvl w:val="0"/>
          <w:numId w:val="1084"/>
        </w:numPr>
        <w:pStyle w:val="Compact"/>
      </w:pPr>
      <w:r>
        <w:t xml:space="preserve">在宅医療の在り方、今後の必要性と課題を概説できる。</w:t>
      </w:r>
    </w:p>
    <w:p>
      <w:pPr>
        <w:numPr>
          <w:ilvl w:val="0"/>
          <w:numId w:val="1084"/>
        </w:numPr>
        <w:pStyle w:val="Compact"/>
      </w:pPr>
      <w:r>
        <w:t xml:space="preserve">在宅における人生の最終段階における医療、看取りの在り方と課題を概説できる。</w:t>
      </w:r>
    </w:p>
    <w:p>
      <w:pPr>
        <w:numPr>
          <w:ilvl w:val="0"/>
          <w:numId w:val="1084"/>
        </w:numPr>
        <w:pStyle w:val="Compact"/>
      </w:pPr>
      <w:r>
        <w:t xml:space="preserve">介護の定義と種類を説明できる。</w:t>
      </w:r>
    </w:p>
    <w:p>
      <w:pPr>
        <w:numPr>
          <w:ilvl w:val="0"/>
          <w:numId w:val="1084"/>
        </w:numPr>
        <w:pStyle w:val="Compact"/>
      </w:pPr>
      <w:r>
        <w:t xml:space="preserve">日常生活動作</w:t>
      </w:r>
      <w:r>
        <w:t xml:space="preserve">（排泄、摂食、入浴等）に応じた介護と環境整備の要点を概説できる。</w:t>
      </w:r>
    </w:p>
    <w:p>
      <w:pPr>
        <w:numPr>
          <w:ilvl w:val="0"/>
          <w:numId w:val="1084"/>
        </w:numPr>
        <w:pStyle w:val="Compact"/>
      </w:pPr>
      <w:r>
        <w:t xml:space="preserve">地域包括ケアシステムと介護保険制度、障害者総合支援法等の医療保健福祉制度を概説できる。</w:t>
      </w:r>
    </w:p>
    <w:p>
      <w:pPr>
        <w:numPr>
          <w:ilvl w:val="0"/>
          <w:numId w:val="1084"/>
        </w:numPr>
        <w:pStyle w:val="Compact"/>
      </w:pPr>
      <w:r>
        <w:t xml:space="preserve">全人的苦痛を説明できる。</w:t>
      </w:r>
    </w:p>
    <w:p>
      <w:pPr>
        <w:numPr>
          <w:ilvl w:val="0"/>
          <w:numId w:val="1084"/>
        </w:numPr>
        <w:pStyle w:val="Compact"/>
      </w:pPr>
      <w:r>
        <w:t xml:space="preserve">緩和ケアにおいて頻度の高い身体的苦痛、心理社会的苦痛を列挙することができる。</w:t>
      </w:r>
    </w:p>
    <w:p>
      <w:pPr>
        <w:numPr>
          <w:ilvl w:val="0"/>
          <w:numId w:val="1084"/>
        </w:numPr>
        <w:pStyle w:val="Compact"/>
      </w:pPr>
      <w:r>
        <w:t xml:space="preserve">疼痛のアセスメント、疼痛緩和の薬物療法、癌疼痛治療法を説明できる。</w:t>
      </w:r>
    </w:p>
    <w:p>
      <w:pPr>
        <w:numPr>
          <w:ilvl w:val="0"/>
          <w:numId w:val="1084"/>
        </w:numPr>
        <w:pStyle w:val="Compact"/>
      </w:pPr>
      <w:r>
        <w:t xml:space="preserve">オピオイドの適応と課題を説明できる。</w:t>
      </w:r>
    </w:p>
    <w:p>
      <w:pPr>
        <w:numPr>
          <w:ilvl w:val="0"/>
          <w:numId w:val="1084"/>
        </w:numPr>
        <w:pStyle w:val="Compact"/>
      </w:pPr>
      <w:r>
        <w:t xml:space="preserve">緩和ケアにおける患者・家族の心理を説明できる。</w:t>
      </w:r>
    </w:p>
    <w:p>
      <w:pPr>
        <w:numPr>
          <w:ilvl w:val="0"/>
          <w:numId w:val="1084"/>
        </w:numPr>
        <w:pStyle w:val="Compact"/>
      </w:pPr>
      <w:r>
        <w:t xml:space="preserve">科学的根拠に基づいた治療法を述べることができる。</w:t>
      </w:r>
    </w:p>
    <w:p>
      <w:pPr>
        <w:numPr>
          <w:ilvl w:val="0"/>
          <w:numId w:val="1084"/>
        </w:numPr>
        <w:pStyle w:val="Compact"/>
      </w:pPr>
      <w:r>
        <w:t xml:space="preserve">治療の立案・実施に可能な範囲で参加できる。</w:t>
      </w:r>
    </w:p>
    <w:p>
      <w:pPr>
        <w:numPr>
          <w:ilvl w:val="0"/>
          <w:numId w:val="1084"/>
        </w:numPr>
        <w:pStyle w:val="Compact"/>
      </w:pPr>
      <w:r>
        <w:t xml:space="preserve">内科的治療の立案・実施に可能な範囲で参加する。</w:t>
      </w:r>
    </w:p>
    <w:p>
      <w:pPr>
        <w:numPr>
          <w:ilvl w:val="0"/>
          <w:numId w:val="1084"/>
        </w:numPr>
        <w:pStyle w:val="Compact"/>
      </w:pPr>
      <w:r>
        <w:t xml:space="preserve">外科的治療の適応を知る。</w:t>
      </w:r>
    </w:p>
    <w:p>
      <w:pPr>
        <w:numPr>
          <w:ilvl w:val="0"/>
          <w:numId w:val="1084"/>
        </w:numPr>
        <w:pStyle w:val="Compact"/>
      </w:pPr>
      <w:r>
        <w:t xml:space="preserve">手術計画の立案に可能な範囲で参加する。</w:t>
      </w:r>
    </w:p>
    <w:p>
      <w:pPr>
        <w:numPr>
          <w:ilvl w:val="0"/>
          <w:numId w:val="1084"/>
        </w:numPr>
        <w:pStyle w:val="Compact"/>
      </w:pPr>
      <w:r>
        <w:t xml:space="preserve">周術期管理に可能な範囲で参加する。</w:t>
      </w:r>
    </w:p>
    <w:p>
      <w:pPr>
        <w:numPr>
          <w:ilvl w:val="0"/>
          <w:numId w:val="1084"/>
        </w:numPr>
        <w:pStyle w:val="Compact"/>
      </w:pPr>
      <w:r>
        <w:t xml:space="preserve">手術を含めた婦人科的治療に可能な範囲で参加する。</w:t>
      </w:r>
    </w:p>
    <w:p>
      <w:pPr>
        <w:numPr>
          <w:ilvl w:val="0"/>
          <w:numId w:val="1084"/>
        </w:numPr>
        <w:pStyle w:val="Compact"/>
      </w:pPr>
      <w:r>
        <w:t xml:space="preserve">健康問題に対する包括的アプローチ（複数の健康問題の相互作用等）を体験する。</w:t>
      </w:r>
    </w:p>
    <w:p>
      <w:pPr>
        <w:numPr>
          <w:ilvl w:val="0"/>
          <w:numId w:val="1084"/>
        </w:numPr>
        <w:pStyle w:val="Compact"/>
      </w:pPr>
      <w:r>
        <w:t xml:space="preserve">家族や地域といった視点をもち、心理・社会的背景により配慮した診療に可能な範囲で参加する。</w:t>
      </w:r>
    </w:p>
    <w:p>
      <w:pPr>
        <w:numPr>
          <w:ilvl w:val="0"/>
          <w:numId w:val="1084"/>
        </w:numPr>
        <w:pStyle w:val="Compact"/>
      </w:pPr>
      <w:r>
        <w:t xml:space="preserve">在宅医療を体験する。</w:t>
      </w:r>
    </w:p>
    <w:p>
      <w:pPr>
        <w:numPr>
          <w:ilvl w:val="0"/>
          <w:numId w:val="1084"/>
        </w:numPr>
        <w:pStyle w:val="Compact"/>
      </w:pPr>
      <w:r>
        <w:t xml:space="preserve">基本診療科[^table:基本診療科]の治療に可能な範囲で参加する。</w:t>
      </w:r>
    </w:p>
    <w:bookmarkEnd w:id="131"/>
    <w:bookmarkStart w:id="132" w:name="治療の分析評価第3層"/>
    <w:p>
      <w:pPr>
        <w:pStyle w:val="Heading3"/>
      </w:pPr>
      <w:r>
        <w:t xml:space="preserve">治療の分析評価(第3層)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p>
      <w:pPr>
        <w:numPr>
          <w:ilvl w:val="0"/>
          <w:numId w:val="1087"/>
        </w:numPr>
        <w:pStyle w:val="Compact"/>
      </w:pPr>
      <w:r>
        <w:t xml:space="preserve">皮膚消毒を実施できる。</w:t>
      </w:r>
    </w:p>
    <w:p>
      <w:pPr>
        <w:numPr>
          <w:ilvl w:val="0"/>
          <w:numId w:val="1087"/>
        </w:numPr>
        <w:pStyle w:val="Compact"/>
      </w:pPr>
      <w:r>
        <w:t xml:space="preserve">静脈採血をシミュレータで実施できる。</w:t>
      </w:r>
    </w:p>
    <w:p>
      <w:pPr>
        <w:numPr>
          <w:ilvl w:val="0"/>
          <w:numId w:val="1087"/>
        </w:numPr>
        <w:pStyle w:val="Compact"/>
      </w:pPr>
      <w:r>
        <w:t xml:space="preserve">尿検査（尿沈渣を含む）を実施できる。</w:t>
      </w:r>
    </w:p>
    <w:p>
      <w:pPr>
        <w:numPr>
          <w:ilvl w:val="0"/>
          <w:numId w:val="1087"/>
        </w:numPr>
        <w:pStyle w:val="Compact"/>
      </w:pPr>
      <w:r>
        <w:t xml:space="preserve">末梢血塗抹標本を作成し、観察できる。</w:t>
      </w:r>
    </w:p>
    <w:p>
      <w:pPr>
        <w:numPr>
          <w:ilvl w:val="0"/>
          <w:numId w:val="1087"/>
        </w:numPr>
        <w:pStyle w:val="Compact"/>
      </w:pPr>
      <w:r>
        <w:t xml:space="preserve">微生物学検査（Gram染色を含む）を実施できる。</w:t>
      </w:r>
    </w:p>
    <w:p>
      <w:pPr>
        <w:numPr>
          <w:ilvl w:val="0"/>
          <w:numId w:val="1087"/>
        </w:numPr>
        <w:pStyle w:val="Compact"/>
      </w:pPr>
      <w:r>
        <w:t xml:space="preserve">12誘導心電図を記録できる。</w:t>
      </w:r>
    </w:p>
    <w:p>
      <w:pPr>
        <w:numPr>
          <w:ilvl w:val="0"/>
          <w:numId w:val="1087"/>
        </w:numPr>
        <w:pStyle w:val="Compact"/>
      </w:pPr>
      <w:r>
        <w:t xml:space="preserve">静脈採血を実施できる。</w:t>
      </w:r>
    </w:p>
    <w:p>
      <w:pPr>
        <w:numPr>
          <w:ilvl w:val="0"/>
          <w:numId w:val="1087"/>
        </w:numPr>
        <w:pStyle w:val="Compact"/>
      </w:pPr>
      <w:r>
        <w:t xml:space="preserve">動脈血採血・動脈ラインの確保を見学し、介助する。</w:t>
      </w:r>
    </w:p>
    <w:p>
      <w:pPr>
        <w:numPr>
          <w:ilvl w:val="0"/>
          <w:numId w:val="1087"/>
        </w:numPr>
        <w:pStyle w:val="Compact"/>
      </w:pPr>
      <w:r>
        <w:t xml:space="preserve">腰椎穿刺を見学し、介助する。</w:t>
      </w:r>
    </w:p>
    <w:p>
      <w:pPr>
        <w:numPr>
          <w:ilvl w:val="0"/>
          <w:numId w:val="1087"/>
        </w:numPr>
        <w:pStyle w:val="Compact"/>
      </w:pPr>
      <w:r>
        <w:t xml:space="preserve">尿検査（尿沈渣を含む）を実施できる。</w:t>
      </w:r>
    </w:p>
    <w:p>
      <w:pPr>
        <w:numPr>
          <w:ilvl w:val="0"/>
          <w:numId w:val="1087"/>
        </w:numPr>
        <w:pStyle w:val="Compact"/>
      </w:pPr>
      <w:r>
        <w:t xml:space="preserve">末梢血塗抹標本を作成し、観察できる。</w:t>
      </w:r>
    </w:p>
    <w:p>
      <w:pPr>
        <w:numPr>
          <w:ilvl w:val="0"/>
          <w:numId w:val="1087"/>
        </w:numPr>
        <w:pStyle w:val="Compact"/>
      </w:pPr>
      <w:r>
        <w:t xml:space="preserve">微生物学検査（Gram染色を含む）を実施できる。</w:t>
      </w:r>
    </w:p>
    <w:p>
      <w:pPr>
        <w:numPr>
          <w:ilvl w:val="0"/>
          <w:numId w:val="1087"/>
        </w:numPr>
        <w:pStyle w:val="Compact"/>
      </w:pPr>
      <w:r>
        <w:t xml:space="preserve">妊娠反応検査を実施できる。</w:t>
      </w:r>
    </w:p>
    <w:p>
      <w:pPr>
        <w:numPr>
          <w:ilvl w:val="0"/>
          <w:numId w:val="1087"/>
        </w:numPr>
        <w:pStyle w:val="Compact"/>
      </w:pPr>
      <w:r>
        <w:t xml:space="preserve">血液型判定を実施できる。</w:t>
      </w:r>
    </w:p>
    <w:p>
      <w:pPr>
        <w:numPr>
          <w:ilvl w:val="0"/>
          <w:numId w:val="1087"/>
        </w:numPr>
        <w:pStyle w:val="Compact"/>
      </w:pPr>
      <w:r>
        <w:t xml:space="preserve">視力、視野、聴力、平衡機能検査を実施できる。</w:t>
      </w:r>
    </w:p>
    <w:p>
      <w:pPr>
        <w:numPr>
          <w:ilvl w:val="0"/>
          <w:numId w:val="1087"/>
        </w:numPr>
        <w:pStyle w:val="Compact"/>
      </w:pPr>
      <w:r>
        <w:t xml:space="preserve">12誘導心電図を記録できる。</w:t>
      </w:r>
    </w:p>
    <w:p>
      <w:pPr>
        <w:numPr>
          <w:ilvl w:val="0"/>
          <w:numId w:val="1087"/>
        </w:numPr>
        <w:pStyle w:val="Compact"/>
      </w:pPr>
      <w:r>
        <w:t xml:space="preserve">脳波検査の記録ができる。</w:t>
      </w:r>
    </w:p>
    <w:p>
      <w:pPr>
        <w:numPr>
          <w:ilvl w:val="0"/>
          <w:numId w:val="1087"/>
        </w:numPr>
        <w:pStyle w:val="Compact"/>
      </w:pPr>
      <w:r>
        <w:t xml:space="preserve">眼球に直接触れる検査を見学し、介助する。</w:t>
      </w:r>
    </w:p>
    <w:p>
      <w:pPr>
        <w:numPr>
          <w:ilvl w:val="0"/>
          <w:numId w:val="1087"/>
        </w:numPr>
        <w:pStyle w:val="Compact"/>
      </w:pPr>
      <w:r>
        <w:t xml:space="preserve">心臓、腹部の超音波検査を実施できる。</w:t>
      </w:r>
    </w:p>
    <w:p>
      <w:pPr>
        <w:numPr>
          <w:ilvl w:val="0"/>
          <w:numId w:val="1087"/>
        </w:numPr>
        <w:pStyle w:val="Compact"/>
      </w:pPr>
      <w:r>
        <w:t xml:space="preserve">経皮的酸素飽和度を測定できる。</w:t>
      </w:r>
    </w:p>
    <w:p>
      <w:pPr>
        <w:numPr>
          <w:ilvl w:val="0"/>
          <w:numId w:val="1087"/>
        </w:numPr>
        <w:pStyle w:val="Compact"/>
      </w:pPr>
      <w:r>
        <w:t xml:space="preserve">エックス線撮影、コンピュータ断層撮影</w:t>
      </w:r>
      <w:r>
        <w:t xml:space="preserve">、磁気共鳴画像法</w:t>
      </w:r>
      <w:r>
        <w:t xml:space="preserve">、核医学検査、内視鏡検査を見学し、介助する。</w:t>
      </w:r>
    </w:p>
    <w:p>
      <w:pPr>
        <w:numPr>
          <w:ilvl w:val="0"/>
          <w:numId w:val="1087"/>
        </w:numPr>
        <w:pStyle w:val="Compact"/>
      </w:pPr>
      <w:r>
        <w:t xml:space="preserve">無菌操作を実施できる。</w:t>
      </w:r>
    </w:p>
    <w:bookmarkEnd w:id="135"/>
    <w:bookmarkStart w:id="136" w:name="初期対応第3層"/>
    <w:p>
      <w:pPr>
        <w:pStyle w:val="Heading3"/>
      </w:pPr>
      <w:r>
        <w:t xml:space="preserve">初期対応(第3層)</w:t>
      </w:r>
    </w:p>
    <w:p>
      <w:pPr>
        <w:numPr>
          <w:ilvl w:val="0"/>
          <w:numId w:val="1088"/>
        </w:numPr>
        <w:pStyle w:val="Compact"/>
      </w:pPr>
      <w:r>
        <w:t xml:space="preserve">体位交換、移送ができる。</w:t>
      </w:r>
    </w:p>
    <w:p>
      <w:pPr>
        <w:numPr>
          <w:ilvl w:val="0"/>
          <w:numId w:val="1088"/>
        </w:numPr>
        <w:pStyle w:val="Compact"/>
      </w:pPr>
      <w:r>
        <w:t xml:space="preserve">末梢静脈の血管確保を実施できる。</w:t>
      </w:r>
    </w:p>
    <w:bookmarkEnd w:id="136"/>
    <w:bookmarkStart w:id="137" w:name="治療手技第3層"/>
    <w:p>
      <w:pPr>
        <w:pStyle w:val="Heading3"/>
      </w:pPr>
      <w:r>
        <w:t xml:space="preserve">治療手技(第3層)</w:t>
      </w:r>
    </w:p>
    <w:p>
      <w:pPr>
        <w:numPr>
          <w:ilvl w:val="0"/>
          <w:numId w:val="1089"/>
        </w:numPr>
        <w:pStyle w:val="Compact"/>
      </w:pPr>
      <w:r>
        <w:t xml:space="preserve">無菌操作を実施できる。</w:t>
      </w:r>
    </w:p>
    <w:p>
      <w:pPr>
        <w:numPr>
          <w:ilvl w:val="0"/>
          <w:numId w:val="1089"/>
        </w:numPr>
        <w:pStyle w:val="Compact"/>
      </w:pPr>
      <w:r>
        <w:t xml:space="preserve">手術や手技のための手洗いができる。</w:t>
      </w:r>
    </w:p>
    <w:p>
      <w:pPr>
        <w:numPr>
          <w:ilvl w:val="0"/>
          <w:numId w:val="1089"/>
        </w:numPr>
        <w:pStyle w:val="Compact"/>
      </w:pPr>
      <w:r>
        <w:t xml:space="preserve">手術室におけるガウンテクニックができる。</w:t>
      </w:r>
    </w:p>
    <w:p>
      <w:pPr>
        <w:numPr>
          <w:ilvl w:val="0"/>
          <w:numId w:val="1089"/>
        </w:numPr>
        <w:pStyle w:val="Compact"/>
      </w:pPr>
      <w:r>
        <w:t xml:space="preserve">皮膚消毒ができる。</w:t>
      </w:r>
    </w:p>
    <w:p>
      <w:pPr>
        <w:numPr>
          <w:ilvl w:val="0"/>
          <w:numId w:val="1089"/>
        </w:numPr>
        <w:pStyle w:val="Compact"/>
      </w:pPr>
      <w:r>
        <w:t xml:space="preserve">外用薬の貼付・塗布ができる。</w:t>
      </w:r>
    </w:p>
    <w:p>
      <w:pPr>
        <w:numPr>
          <w:ilvl w:val="0"/>
          <w:numId w:val="1089"/>
        </w:numPr>
        <w:pStyle w:val="Compact"/>
      </w:pPr>
      <w:r>
        <w:t xml:space="preserve">気道内吸引、ネブライザーを実施できる。</w:t>
      </w:r>
    </w:p>
    <w:p>
      <w:pPr>
        <w:numPr>
          <w:ilvl w:val="0"/>
          <w:numId w:val="1089"/>
        </w:numPr>
        <w:pStyle w:val="Compact"/>
      </w:pPr>
      <w:r>
        <w:t xml:space="preserve">中心静脈カテーテル挿入を見学し、介助する。</w:t>
      </w:r>
    </w:p>
    <w:p>
      <w:pPr>
        <w:numPr>
          <w:ilvl w:val="0"/>
          <w:numId w:val="1089"/>
        </w:numPr>
        <w:pStyle w:val="Compact"/>
      </w:pPr>
      <w:r>
        <w:t xml:space="preserve">胃管の挿入と抜去ができる。</w:t>
      </w:r>
    </w:p>
    <w:p>
      <w:pPr>
        <w:numPr>
          <w:ilvl w:val="0"/>
          <w:numId w:val="1089"/>
        </w:numPr>
        <w:pStyle w:val="Compact"/>
      </w:pPr>
      <w:r>
        <w:t xml:space="preserve">尿道カテーテルの挿入と抜去を実施できる。</w:t>
      </w:r>
    </w:p>
    <w:p>
      <w:pPr>
        <w:numPr>
          <w:ilvl w:val="0"/>
          <w:numId w:val="1089"/>
        </w:numPr>
        <w:pStyle w:val="Compact"/>
      </w:pPr>
      <w:r>
        <w:t xml:space="preserve">ドレーンの挿入と抜去を見学し、介助する。</w:t>
      </w:r>
    </w:p>
    <w:p>
      <w:pPr>
        <w:numPr>
          <w:ilvl w:val="0"/>
          <w:numId w:val="1089"/>
        </w:numPr>
        <w:pStyle w:val="Compact"/>
      </w:pPr>
      <w:r>
        <w:t xml:space="preserve">注射（皮内、皮下、筋肉、静脈内）を実施できる。</w:t>
      </w:r>
    </w:p>
    <w:p>
      <w:pPr>
        <w:numPr>
          <w:ilvl w:val="0"/>
          <w:numId w:val="1089"/>
        </w:numPr>
        <w:pStyle w:val="Compact"/>
      </w:pPr>
      <w:r>
        <w:t xml:space="preserve">全身麻酔、局所麻酔、輸血を見学し、介助する。</w:t>
      </w:r>
    </w:p>
    <w:p>
      <w:pPr>
        <w:numPr>
          <w:ilvl w:val="0"/>
          <w:numId w:val="1089"/>
        </w:numPr>
        <w:pStyle w:val="Compact"/>
      </w:pPr>
      <w:r>
        <w:t xml:space="preserve">眼球に直接触れる治療を見学し、介助する。</w:t>
      </w:r>
    </w:p>
    <w:p>
      <w:pPr>
        <w:numPr>
          <w:ilvl w:val="0"/>
          <w:numId w:val="1089"/>
        </w:numPr>
        <w:pStyle w:val="Compact"/>
      </w:pPr>
      <w:r>
        <w:t xml:space="preserve">手術や手技のための手洗いができる。</w:t>
      </w:r>
    </w:p>
    <w:p>
      <w:pPr>
        <w:numPr>
          <w:ilvl w:val="0"/>
          <w:numId w:val="1089"/>
        </w:numPr>
        <w:pStyle w:val="Compact"/>
      </w:pPr>
      <w:r>
        <w:t xml:space="preserve">手術室におけるガウンテクニックができる。</w:t>
      </w:r>
    </w:p>
    <w:p>
      <w:pPr>
        <w:numPr>
          <w:ilvl w:val="0"/>
          <w:numId w:val="1089"/>
        </w:numPr>
        <w:pStyle w:val="Compact"/>
      </w:pPr>
      <w:r>
        <w:t xml:space="preserve">基本的な縫合と抜糸ができる。</w:t>
      </w:r>
    </w:p>
    <w:p>
      <w:pPr>
        <w:numPr>
          <w:ilvl w:val="0"/>
          <w:numId w:val="1089"/>
        </w:numPr>
        <w:pStyle w:val="Compact"/>
      </w:pPr>
      <w:r>
        <w:t xml:space="preserve">創の消毒やガーゼ交換ができる。</w:t>
      </w:r>
    </w:p>
    <w:p>
      <w:pPr>
        <w:numPr>
          <w:ilvl w:val="0"/>
          <w:numId w:val="1089"/>
        </w:numPr>
        <w:pStyle w:val="Compact"/>
      </w:pPr>
      <w:r>
        <w:t xml:space="preserve">手術、術前・術中・術後管理を見学し、介助する。</w:t>
      </w:r>
    </w:p>
    <w:p>
      <w:pPr>
        <w:numPr>
          <w:ilvl w:val="0"/>
          <w:numId w:val="1089"/>
        </w:numPr>
        <w:pStyle w:val="Compact"/>
      </w:pPr>
      <w:r>
        <w:t xml:space="preserve">手術等の外科的治療に可能な範囲で参加する。</w:t>
      </w:r>
    </w:p>
    <w:p>
      <w:pPr>
        <w:numPr>
          <w:ilvl w:val="0"/>
          <w:numId w:val="1089"/>
        </w:numPr>
        <w:pStyle w:val="Compact"/>
      </w:pPr>
      <w:r>
        <w:t xml:space="preserve">基本的な外科的手技について学ぶ。</w:t>
      </w:r>
    </w:p>
    <w:p>
      <w:pPr>
        <w:numPr>
          <w:ilvl w:val="0"/>
          <w:numId w:val="1089"/>
        </w:numPr>
        <w:pStyle w:val="Compact"/>
      </w:pPr>
      <w:r>
        <w:t xml:space="preserve">妊婦の周産期診察及び分娩に可能な範囲で参加する。</w:t>
      </w:r>
    </w:p>
    <w:p>
      <w:pPr>
        <w:numPr>
          <w:ilvl w:val="0"/>
          <w:numId w:val="1089"/>
        </w:numPr>
        <w:pStyle w:val="Compact"/>
      </w:pPr>
      <w:r>
        <w:t xml:space="preserve">精神科的治療に可能な範囲で参加する。</w:t>
      </w:r>
    </w:p>
    <w:p>
      <w:pPr>
        <w:numPr>
          <w:ilvl w:val="0"/>
          <w:numId w:val="1089"/>
        </w:numPr>
        <w:pStyle w:val="Compact"/>
      </w:pPr>
      <w:r>
        <w:t xml:space="preserve">基本的な精神科面接技法について学ぶ。</w:t>
      </w:r>
    </w:p>
    <w:bookmarkEnd w:id="137"/>
    <w:bookmarkStart w:id="138" w:name="救命処置第3層"/>
    <w:p>
      <w:pPr>
        <w:pStyle w:val="Heading3"/>
      </w:pPr>
      <w:r>
        <w:t xml:space="preserve">救命処置(第3層)</w:t>
      </w:r>
    </w:p>
    <w:p>
      <w:pPr>
        <w:numPr>
          <w:ilvl w:val="0"/>
          <w:numId w:val="1090"/>
        </w:numPr>
        <w:pStyle w:val="Compact"/>
      </w:pPr>
      <w:r>
        <w:t xml:space="preserve">緊急性の高い状況かどうかをある程度判断できるようになる。</w:t>
      </w:r>
    </w:p>
    <w:p>
      <w:pPr>
        <w:numPr>
          <w:ilvl w:val="0"/>
          <w:numId w:val="1090"/>
        </w:numPr>
        <w:pStyle w:val="Compact"/>
      </w:pPr>
      <w:r>
        <w:t xml:space="preserve">一次救命処置を実施できる。</w:t>
      </w:r>
    </w:p>
    <w:p>
      <w:pPr>
        <w:numPr>
          <w:ilvl w:val="0"/>
          <w:numId w:val="1090"/>
        </w:numPr>
        <w:pStyle w:val="Compact"/>
      </w:pPr>
      <w:r>
        <w:t xml:space="preserve">身体徴候、バイタルサインから緊急性の高い状況であることを判断できる。</w:t>
      </w:r>
    </w:p>
    <w:p>
      <w:pPr>
        <w:numPr>
          <w:ilvl w:val="0"/>
          <w:numId w:val="1090"/>
        </w:numPr>
        <w:pStyle w:val="Compact"/>
      </w:pPr>
      <w:r>
        <w:t xml:space="preserve">一次救命処置を実施できる。</w:t>
      </w:r>
    </w:p>
    <w:p>
      <w:pPr>
        <w:numPr>
          <w:ilvl w:val="0"/>
          <w:numId w:val="1090"/>
        </w:numPr>
        <w:pStyle w:val="Compact"/>
      </w:pPr>
      <w:r>
        <w:t xml:space="preserve">二次救命処置を含む緊急性の高い患者の初期対応に可能な範囲で参加する。</w:t>
      </w:r>
    </w:p>
    <w:bookmarkEnd w:id="138"/>
    <w:bookmarkStart w:id="139" w:name="書類の作成第3層"/>
    <w:p>
      <w:pPr>
        <w:pStyle w:val="Heading3"/>
      </w:pPr>
      <w:r>
        <w:t xml:space="preserve">書類の作成(第3層)</w:t>
      </w:r>
    </w:p>
    <w:p>
      <w:pPr>
        <w:numPr>
          <w:ilvl w:val="0"/>
          <w:numId w:val="1091"/>
        </w:numPr>
        <w:pStyle w:val="Compact"/>
      </w:pPr>
      <w:r>
        <w:t xml:space="preserve">各種診断書・検案書・証明書の作成を見学し、介助する。</w:t>
      </w:r>
    </w:p>
    <w:bookmarkEnd w:id="139"/>
    <w:bookmarkStart w:id="140" w:name="患者ケアに必要な連携第3層"/>
    <w:p>
      <w:pPr>
        <w:pStyle w:val="Heading3"/>
      </w:pPr>
      <w:r>
        <w:t xml:space="preserve">患者ケアに必要な連携(第3層)</w:t>
      </w:r>
    </w:p>
    <w:p>
      <w:pPr>
        <w:numPr>
          <w:ilvl w:val="0"/>
          <w:numId w:val="1092"/>
        </w:numPr>
        <w:pStyle w:val="Compact"/>
      </w:pPr>
      <w:r>
        <w:t xml:space="preserve">コンサルテーションや紹介の必要な状況を説明できる。</w:t>
      </w:r>
    </w:p>
    <w:p>
      <w:pPr>
        <w:numPr>
          <w:ilvl w:val="0"/>
          <w:numId w:val="1092"/>
        </w:numPr>
        <w:pStyle w:val="Compact"/>
      </w:pPr>
      <w:r>
        <w:t xml:space="preserve">多職種連携を体験してその重要性を認識する。</w:t>
      </w:r>
    </w:p>
    <w:p>
      <w:pPr>
        <w:numPr>
          <w:ilvl w:val="0"/>
          <w:numId w:val="1092"/>
        </w:numPr>
        <w:pStyle w:val="Compact"/>
      </w:pPr>
      <w:r>
        <w:t xml:space="preserve">臨床現場において、保健・医療・福祉・介護に関する制度に触れる。</w:t>
      </w:r>
    </w:p>
    <w:p>
      <w:pPr>
        <w:numPr>
          <w:ilvl w:val="0"/>
          <w:numId w:val="1092"/>
        </w:numPr>
        <w:pStyle w:val="Compact"/>
      </w:pPr>
      <w:r>
        <w:t xml:space="preserve">チーム医療の一員として良好なコミュニケーションを実践できる。</w:t>
      </w:r>
    </w:p>
    <w:p>
      <w:pPr>
        <w:numPr>
          <w:ilvl w:val="0"/>
          <w:numId w:val="1092"/>
        </w:numPr>
        <w:pStyle w:val="Compact"/>
      </w:pPr>
      <w:r>
        <w:t xml:space="preserve">家族や地域といった視点をもち、保健・医療・福祉・介護との連携を学ぶ。</w:t>
      </w:r>
    </w:p>
    <w:p>
      <w:pPr>
        <w:numPr>
          <w:ilvl w:val="0"/>
          <w:numId w:val="1092"/>
        </w:numPr>
        <w:pStyle w:val="Compact"/>
      </w:pPr>
      <w:r>
        <w:t xml:space="preserve">救急隊員との連携を通じて、病院前救護体制とメディカルコントロールについて学ぶ。</w:t>
      </w:r>
    </w:p>
    <w:p>
      <w:pPr>
        <w:numPr>
          <w:ilvl w:val="0"/>
          <w:numId w:val="1092"/>
        </w:numPr>
        <w:pStyle w:val="Compact"/>
      </w:pPr>
      <w:r>
        <w:t xml:space="preserve">地域の災害医療体制について学ぶ。</w:t>
      </w:r>
    </w:p>
    <w:p>
      <w:pPr>
        <w:numPr>
          <w:ilvl w:val="0"/>
          <w:numId w:val="1092"/>
        </w:numPr>
        <w:pStyle w:val="Compact"/>
      </w:pPr>
      <w:r>
        <w:t xml:space="preserve">基本診療科[^table:基本診療科]にどのようにコンサルテーションすればよいか説明できる。</w:t>
      </w:r>
    </w:p>
    <w:p>
      <w:pPr>
        <w:numPr>
          <w:ilvl w:val="0"/>
          <w:numId w:val="1092"/>
        </w:numPr>
        <w:pStyle w:val="Compact"/>
      </w:pPr>
      <w:r>
        <w:t xml:space="preserve">学外の臨床研修病院等の地域病院や診療所、さらに保健所や社会福祉施設等の協力を得る。</w:t>
      </w:r>
    </w:p>
    <w:p>
      <w:pPr>
        <w:numPr>
          <w:ilvl w:val="0"/>
          <w:numId w:val="1092"/>
        </w:numPr>
        <w:pStyle w:val="Compact"/>
      </w:pPr>
      <w:r>
        <w:t xml:space="preserve">必要に応じて臨床教授制度等を利用する。</w:t>
      </w:r>
    </w:p>
    <w:p>
      <w:pPr>
        <w:numPr>
          <w:ilvl w:val="0"/>
          <w:numId w:val="1092"/>
        </w:numPr>
        <w:pStyle w:val="Compact"/>
      </w:pPr>
      <w:r>
        <w:t xml:space="preserve">早期臨床体験実習を拡充し、低学年から継続的に地域医療の現場に接する機会を設ける。</w:t>
      </w:r>
    </w:p>
    <w:p>
      <w:pPr>
        <w:numPr>
          <w:ilvl w:val="0"/>
          <w:numId w:val="1092"/>
        </w:numPr>
        <w:pStyle w:val="Compact"/>
      </w:pPr>
      <w:r>
        <w:t xml:space="preserve">衛生学・公衆衛生学実習等と連携し、社会医学的（主に量的）な視点から地域を診る学習機会を作る。</w:t>
      </w:r>
    </w:p>
    <w:p>
      <w:pPr>
        <w:numPr>
          <w:ilvl w:val="0"/>
          <w:numId w:val="1092"/>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92"/>
        </w:numPr>
        <w:pStyle w:val="Compact"/>
      </w:pPr>
      <w:r>
        <w:t xml:space="preserve">チームトレーニングによって、チーム医療の実践能力を高める。</w:t>
      </w:r>
    </w:p>
    <w:bookmarkEnd w:id="140"/>
    <w:bookmarkStart w:id="141" w:name="医師カンファレンス第3層"/>
    <w:p>
      <w:pPr>
        <w:pStyle w:val="Heading3"/>
      </w:pPr>
      <w:r>
        <w:t xml:space="preserve">医師カンファレンス(第3層)</w:t>
      </w:r>
    </w:p>
    <w:p>
      <w:pPr>
        <w:numPr>
          <w:ilvl w:val="0"/>
          <w:numId w:val="1093"/>
        </w:numPr>
        <w:pStyle w:val="Compact"/>
      </w:pPr>
      <w:r>
        <w:t xml:space="preserve">症例を適切に要約する習慣を身に付け、状況に応じて提示できる。</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p>
      <w:pPr>
        <w:numPr>
          <w:ilvl w:val="0"/>
          <w:numId w:val="1094"/>
        </w:numPr>
        <w:pStyle w:val="Compact"/>
      </w:pPr>
      <w:r>
        <w:t xml:space="preserve">リハビリテーション・チームの構成を理解し、医師の役割を説明できる。</w:t>
      </w:r>
    </w:p>
    <w:p>
      <w:pPr>
        <w:numPr>
          <w:ilvl w:val="0"/>
          <w:numId w:val="1094"/>
        </w:numPr>
        <w:pStyle w:val="Compact"/>
      </w:pPr>
      <w:r>
        <w:t xml:space="preserve">在宅医療における多職種連携の重要性を説明できる。</w:t>
      </w:r>
    </w:p>
    <w:p>
      <w:pPr>
        <w:numPr>
          <w:ilvl w:val="0"/>
          <w:numId w:val="1094"/>
        </w:numPr>
        <w:pStyle w:val="Compact"/>
      </w:pPr>
      <w:r>
        <w:t xml:space="preserve">褥瘡の予防、評価、処置・治療及びチーム医療の重要性を説明できる。</w:t>
      </w:r>
    </w:p>
    <w:p>
      <w:pPr>
        <w:numPr>
          <w:ilvl w:val="0"/>
          <w:numId w:val="1094"/>
        </w:numPr>
        <w:pStyle w:val="Compact"/>
      </w:pPr>
      <w:r>
        <w:t xml:space="preserve">緩和ケア（緩和ケアチーム、ホスピス、緩和ケア病棟、在宅緩和ケアを含む）を概説できる。</w:t>
      </w:r>
    </w:p>
    <w:p>
      <w:pPr>
        <w:numPr>
          <w:ilvl w:val="0"/>
          <w:numId w:val="1094"/>
        </w:numPr>
        <w:pStyle w:val="Compact"/>
      </w:pPr>
      <w:r>
        <w:t xml:space="preserve">M&amp;Mカンファに参加し発言することができる</w:t>
      </w:r>
    </w:p>
    <w:bookmarkEnd w:id="143"/>
    <w:bookmarkStart w:id="144" w:name="cpc第3層"/>
    <w:p>
      <w:pPr>
        <w:pStyle w:val="Heading3"/>
      </w:pPr>
      <w:r>
        <w:t xml:space="preserve">CPC(第3層)</w:t>
      </w:r>
    </w:p>
    <w:bookmarkEnd w:id="144"/>
    <w:bookmarkStart w:id="145" w:name="自己省察とメタ認知第3層"/>
    <w:p>
      <w:pPr>
        <w:pStyle w:val="Heading3"/>
      </w:pPr>
      <w:r>
        <w:t xml:space="preserve">自己省察とメタ認知(第3層)</w:t>
      </w:r>
    </w:p>
    <w:p>
      <w:pPr>
        <w:numPr>
          <w:ilvl w:val="0"/>
          <w:numId w:val="1096"/>
        </w:numPr>
        <w:pStyle w:val="Compact"/>
      </w:pPr>
      <w:r>
        <w:t xml:space="preserve">状況に応じ、診断プロセスと治療やマネジメントが並行して行われることが説明できる。</w:t>
      </w:r>
    </w:p>
    <w:p>
      <w:pPr>
        <w:numPr>
          <w:ilvl w:val="0"/>
          <w:numId w:val="1096"/>
        </w:numPr>
        <w:pStyle w:val="Compact"/>
      </w:pPr>
      <w:r>
        <w:t xml:space="preserve">振り返りによって自己省察能力を高める。</w:t>
      </w:r>
    </w:p>
    <w:bookmarkEnd w:id="145"/>
    <w:bookmarkStart w:id="146" w:name="患者安全の配慮と促進第3層"/>
    <w:p>
      <w:pPr>
        <w:pStyle w:val="Heading3"/>
      </w:pPr>
      <w:r>
        <w:t xml:space="preserve">患者安全の配慮と促進(第3層)</w:t>
      </w:r>
    </w:p>
    <w:p>
      <w:pPr>
        <w:numPr>
          <w:ilvl w:val="0"/>
          <w:numId w:val="1097"/>
        </w:numPr>
        <w:pStyle w:val="Compact"/>
      </w:pPr>
      <w:r>
        <w:t xml:space="preserve">診断過誤の原因とその防止法を説明できる。</w:t>
      </w:r>
    </w:p>
    <w:p>
      <w:pPr>
        <w:numPr>
          <w:ilvl w:val="0"/>
          <w:numId w:val="1097"/>
        </w:numPr>
        <w:pStyle w:val="Compact"/>
      </w:pPr>
      <w:r>
        <w:t xml:space="preserve">プライバシー保護とセキュリティーに充分配慮できる。</w:t>
      </w:r>
    </w:p>
    <w:p>
      <w:pPr>
        <w:numPr>
          <w:ilvl w:val="0"/>
          <w:numId w:val="1097"/>
        </w:numPr>
        <w:pStyle w:val="Compact"/>
      </w:pPr>
      <w:r>
        <w:t xml:space="preserve">患者の安全を重視し、有害事象が生じた場合は適切に対応ができる。</w:t>
      </w:r>
    </w:p>
    <w:p>
      <w:pPr>
        <w:numPr>
          <w:ilvl w:val="0"/>
          <w:numId w:val="1097"/>
        </w:numPr>
        <w:pStyle w:val="Compact"/>
      </w:pPr>
      <w:r>
        <w:t xml:space="preserve">患者のプライバシー、羞恥心、苦痛に配慮し、個人情報等を守秘できる。</w:t>
      </w:r>
    </w:p>
    <w:p>
      <w:pPr>
        <w:numPr>
          <w:ilvl w:val="0"/>
          <w:numId w:val="1097"/>
        </w:numPr>
        <w:pStyle w:val="Compact"/>
      </w:pPr>
      <w:r>
        <w:t xml:space="preserve">感染を予防するため、診察前後の標準予防策(standard precautions)ができる。</w:t>
      </w:r>
    </w:p>
    <w:p>
      <w:pPr>
        <w:numPr>
          <w:ilvl w:val="0"/>
          <w:numId w:val="1097"/>
        </w:numPr>
        <w:pStyle w:val="Compact"/>
      </w:pPr>
      <w:r>
        <w:t xml:space="preserve">手指衛生等の標準予防策(standard precautions)を実施できる。</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電話やインターネットでの患者診療に対応ができる。（対応できる）遠隔診療におけるコミュニケーションについて概説できる。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bookmarkStart w:id="201" w:name="第1層"/>
    <w:p>
      <w:pPr>
        <w:pStyle w:val="Heading1"/>
      </w:pPr>
      <w:r>
        <w:t xml:space="preserve">(第1層)</w:t>
      </w:r>
    </w:p>
    <w:bookmarkStart w:id="200" w:name="第2層"/>
    <w:p>
      <w:pPr>
        <w:pStyle w:val="Heading2"/>
      </w:pPr>
      <w:r>
        <w:t xml:space="preserve">(第2層)</w:t>
      </w:r>
    </w:p>
    <w:bookmarkStart w:id="199" w:name="第3層"/>
    <w:p>
      <w:pPr>
        <w:pStyle w:val="Heading3"/>
      </w:pPr>
      <w:r>
        <w:t xml:space="preserve">(第3層)</w:t>
      </w:r>
    </w:p>
    <w:p>
      <w:pPr>
        <w:numPr>
          <w:ilvl w:val="0"/>
          <w:numId w:val="1134"/>
        </w:numPr>
        <w:pStyle w:val="Compact"/>
      </w:pPr>
      <w:r>
        <w:t xml:space="preserve">難聴</w:t>
      </w:r>
    </w:p>
    <w:p>
      <w:pPr>
        <w:numPr>
          <w:ilvl w:val="0"/>
          <w:numId w:val="1134"/>
        </w:numPr>
        <w:pStyle w:val="Compact"/>
      </w:pPr>
      <w:r>
        <w:t xml:space="preserve">鼻出血</w:t>
      </w:r>
    </w:p>
    <w:p>
      <w:pPr>
        <w:numPr>
          <w:ilvl w:val="0"/>
          <w:numId w:val="1134"/>
        </w:numPr>
        <w:pStyle w:val="Compact"/>
      </w:pPr>
      <w:r>
        <w:t xml:space="preserve">咽頭痛</w:t>
      </w:r>
    </w:p>
    <w:p>
      <w:pPr>
        <w:numPr>
          <w:ilvl w:val="0"/>
          <w:numId w:val="1134"/>
        </w:numPr>
        <w:pStyle w:val="Compact"/>
      </w:pPr>
      <w:r>
        <w:t xml:space="preserve">開口障害と反回神経麻痺（嗄声）</w:t>
      </w:r>
    </w:p>
    <w:bookmarkEnd w:id="199"/>
    <w:bookmarkEnd w:id="200"/>
    <w:bookmarkEnd w:id="2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2022-01-22T08:43:12Z</dcterms:created>
  <dcterms:modified xsi:type="dcterms:W3CDTF">2022-01-22T08:43:12Z</dcterms:modified>
</cp:coreProperties>
</file>

<file path=docProps/custom.xml><?xml version="1.0" encoding="utf-8"?>
<Properties xmlns="http://schemas.openxmlformats.org/officeDocument/2006/custom-properties" xmlns:vt="http://schemas.openxmlformats.org/officeDocument/2006/docPropsVTypes"/>
</file>