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3"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医学一般第2層"/>
    <w:p>
      <w:pPr>
        <w:pStyle w:val="Heading2"/>
      </w:pPr>
      <w:r>
        <w:t xml:space="preserve">医学一般(第2層)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核とリボソーム、小胞体、ゴルジ体、リソソーム等の細胞内膜系、ミトコンドリア、葉緑体、外細胞骨格の種類とその構造と機能を説明できる。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染色体分析・DNA配列決定を含むゲノム解析技術を概説できる。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アミノ酸配列や塩基配列の比較による分子系統樹を概説できる。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細胞内液・外液のイオン組成、浸透圧と静止(膜)電位を説明できる。</w:t>
      </w:r>
    </w:p>
    <w:p>
      <w:pPr>
        <w:numPr>
          <w:ilvl w:val="0"/>
          <w:numId w:val="1045"/>
        </w:numPr>
        <w:pStyle w:val="Compact"/>
      </w:pPr>
      <w:r>
        <w:t xml:space="preserve">膜のイオンチャネル、ポンプ、受容体と酵素の機能を概説できる。</w:t>
      </w:r>
    </w:p>
    <w:p>
      <w:pPr>
        <w:numPr>
          <w:ilvl w:val="0"/>
          <w:numId w:val="1045"/>
        </w:numPr>
        <w:pStyle w:val="Compact"/>
      </w:pPr>
      <w:r>
        <w:t xml:space="preserve">細胞膜を介する物質の能動・受動輸送過程、細胞膜を介する分泌と吸収の過程を説明できる。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細胞内輸送システム、微小管の役割や機能を説明できる。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受容体による情報伝達の機序を説明できる。</w:t>
      </w:r>
    </w:p>
    <w:p>
      <w:pPr>
        <w:numPr>
          <w:ilvl w:val="0"/>
          <w:numId w:val="1045"/>
        </w:numPr>
        <w:pStyle w:val="Compact"/>
      </w:pPr>
      <w:r>
        <w:t xml:space="preserve">細胞内シグナル伝達過程を説明できる。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生体の非特異的防御機構、特異的防御機構である免疫系の役割を説明できる。</w:t>
      </w:r>
    </w:p>
    <w:p>
      <w:pPr>
        <w:numPr>
          <w:ilvl w:val="0"/>
          <w:numId w:val="1045"/>
        </w:numPr>
        <w:pStyle w:val="Compact"/>
      </w:pPr>
      <w:r>
        <w:t xml:space="preserve">体液性と細胞性免疫応答を説明できる。</w:t>
      </w:r>
    </w:p>
    <w:p>
      <w:pPr>
        <w:numPr>
          <w:ilvl w:val="0"/>
          <w:numId w:val="1045"/>
        </w:numPr>
        <w:pStyle w:val="Compact"/>
      </w:pPr>
      <w:r>
        <w:t xml:space="preserve">生体の恒常性維持と適応、恒常性維持のための調節機構（ネガティブフィードバック調節）を説明できる。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消化・呼吸器系各器官の形成過程を概説できる。</w:t>
      </w:r>
    </w:p>
    <w:p>
      <w:pPr>
        <w:numPr>
          <w:ilvl w:val="0"/>
          <w:numId w:val="1045"/>
        </w:numPr>
        <w:pStyle w:val="Compact"/>
      </w:pPr>
      <w:r>
        <w:t xml:space="preserve">神経管の分化と脳、脊髄、視覚器、平衡聴覚器と自律神経系、皮膚の形成過程を概説できる。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Pr>
      <w:r>
        <w:t xml:space="preserve">ウイルス粒子の構造を図示し、各部の機能を説明できる。</w:t>
      </w:r>
    </w:p>
    <w:p>
      <w:pPr>
        <w:numPr>
          <w:ilvl w:val="0"/>
          <w:numId w:val="1046"/>
        </w:numPr>
      </w:pPr>
      <w:r>
        <w:t xml:space="preserve">構造と性状によりウイルスを分類できる。</w:t>
      </w:r>
    </w:p>
    <w:p>
      <w:pPr>
        <w:numPr>
          <w:ilvl w:val="0"/>
          <w:numId w:val="1046"/>
        </w:numPr>
      </w:pPr>
      <w:r>
        <w:t xml:space="preserve">ウイルスの吸着、侵入、複製、成熟と放出の各過程、ウイルス感染細胞に起こる変化を説明できる。</w:t>
      </w:r>
    </w:p>
    <w:p>
      <w:pPr>
        <w:numPr>
          <w:ilvl w:val="0"/>
          <w:numId w:val="1046"/>
        </w:numPr>
      </w:pPr>
      <w:r>
        <w:t xml:space="preserve">ウイルス感染の種特異性、組織特異性と病原性、主な感染様式の具体例を説明できる。</w:t>
      </w:r>
    </w:p>
    <w:p>
      <w:pPr>
        <w:numPr>
          <w:ilvl w:val="0"/>
          <w:numId w:val="1046"/>
        </w:numPr>
      </w:pPr>
      <w:r>
        <w:t xml:space="preserve">ウイルスに対する中和反応と細胞性免疫、ワクチンによるウイルス感染症予防の原理、ワクチンの種類と問題点を説明できる。</w:t>
      </w:r>
    </w:p>
    <w:p>
      <w:pPr>
        <w:numPr>
          <w:ilvl w:val="0"/>
          <w:numId w:val="1046"/>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6"/>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6"/>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6"/>
        </w:numPr>
      </w:pPr>
      <w:r>
        <w:t xml:space="preserve">細菌の構造を図示し、形態とGram染色により分類できる。</w:t>
      </w:r>
    </w:p>
    <w:p>
      <w:pPr>
        <w:numPr>
          <w:ilvl w:val="0"/>
          <w:numId w:val="1046"/>
        </w:numPr>
      </w:pPr>
      <w:r>
        <w:t xml:space="preserve">細菌の感染経路を分類し、細菌が疾病を引き起こす機序を説明できる。</w:t>
      </w:r>
    </w:p>
    <w:p>
      <w:pPr>
        <w:numPr>
          <w:ilvl w:val="0"/>
          <w:numId w:val="1046"/>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6"/>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6"/>
        </w:numPr>
      </w:pPr>
      <w:r>
        <w:t xml:space="preserve">抗酸菌（結核菌、非結核性（非定型）抗酸菌）の細菌学的特徴とそれが引き起こす疾患を列挙できる。</w:t>
      </w:r>
    </w:p>
    <w:p>
      <w:pPr>
        <w:numPr>
          <w:ilvl w:val="0"/>
          <w:numId w:val="1046"/>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6"/>
        </w:numPr>
      </w:pPr>
      <w:r>
        <w:t xml:space="preserve">スピロヘータ、マイコプラズマ、リケッチア、クラミジアの微生物学的特徴とそれが引き起こす疾患を列挙できる。</w:t>
      </w:r>
    </w:p>
    <w:p>
      <w:pPr>
        <w:numPr>
          <w:ilvl w:val="0"/>
          <w:numId w:val="1046"/>
        </w:numPr>
      </w:pPr>
      <w:r>
        <w:t xml:space="preserve">原虫類・蠕虫類の分類及び形態学的特徴を説明できる。</w:t>
      </w:r>
    </w:p>
    <w:p>
      <w:pPr>
        <w:numPr>
          <w:ilvl w:val="0"/>
          <w:numId w:val="1046"/>
        </w:numPr>
      </w:pPr>
      <w:r>
        <w:t xml:space="preserve">寄生虫の生活史、リスク因子、感染経路と病態、感染疫学的意義、寄生虫感染宿主の生体防御の特徴を説明できる。</w:t>
      </w:r>
    </w:p>
    <w:p>
      <w:pPr>
        <w:numPr>
          <w:ilvl w:val="0"/>
          <w:numId w:val="1046"/>
        </w:numPr>
      </w:pPr>
      <w:r>
        <w:t xml:space="preserve">生体防御機構における免疫系の特徴（特異性、多様性、寛容、記憶）を説明できる。</w:t>
      </w:r>
    </w:p>
    <w:p>
      <w:pPr>
        <w:numPr>
          <w:ilvl w:val="0"/>
          <w:numId w:val="1046"/>
        </w:numPr>
      </w:pPr>
      <w:r>
        <w:t xml:space="preserve">免疫反応に関わる組織と細胞を説明できる。</w:t>
      </w:r>
    </w:p>
    <w:p>
      <w:pPr>
        <w:numPr>
          <w:ilvl w:val="0"/>
          <w:numId w:val="1046"/>
        </w:numPr>
      </w:pPr>
      <w:r>
        <w:t xml:space="preserve">免疫学的自己の確立と破綻、自然免疫と獲得免疫の違いを説明できる。</w:t>
      </w:r>
    </w:p>
    <w:p>
      <w:pPr>
        <w:numPr>
          <w:ilvl w:val="0"/>
          <w:numId w:val="1046"/>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6"/>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Pr>
      <w:r>
        <w:t xml:space="preserve">抗原レセプターからのシグナルを増強あるいは減弱する調節機構を概説できる。</w:t>
      </w:r>
    </w:p>
    <w:p>
      <w:pPr>
        <w:numPr>
          <w:ilvl w:val="0"/>
          <w:numId w:val="1046"/>
        </w:numPr>
      </w:pPr>
      <w:r>
        <w:t xml:space="preserve">代表的なサイトカイン・ケモカインの特徴を説明できる。</w:t>
      </w:r>
    </w:p>
    <w:p>
      <w:pPr>
        <w:numPr>
          <w:ilvl w:val="0"/>
          <w:numId w:val="1046"/>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Pr>
      <w:r>
        <w:t xml:space="preserve">ウイルス、細菌、真菌と寄生虫に対する免疫応答の特徴を説明できる。</w:t>
      </w:r>
    </w:p>
    <w:p>
      <w:pPr>
        <w:numPr>
          <w:ilvl w:val="0"/>
          <w:numId w:val="1046"/>
        </w:numPr>
      </w:pPr>
      <w:r>
        <w:t xml:space="preserve">原発性免疫不全症と後天性免疫不全症候群</w:t>
      </w:r>
      <w:r>
        <w:t xml:space="preserve">を概説できる。</w:t>
      </w:r>
    </w:p>
    <w:p>
      <w:pPr>
        <w:numPr>
          <w:ilvl w:val="0"/>
          <w:numId w:val="1046"/>
        </w:numPr>
      </w:pPr>
      <w:r>
        <w:t xml:space="preserve">免疫寛容の維持機構とその破綻による自己免疫疾患の発症を概説できる。</w:t>
      </w:r>
    </w:p>
    <w:p>
      <w:pPr>
        <w:numPr>
          <w:ilvl w:val="0"/>
          <w:numId w:val="1046"/>
        </w:numPr>
      </w:pPr>
      <w:r>
        <w:t xml:space="preserve">アレルギー発症の機序（Coombs分類）を概説できる。</w:t>
      </w:r>
    </w:p>
    <w:p>
      <w:pPr>
        <w:numPr>
          <w:ilvl w:val="0"/>
          <w:numId w:val="1046"/>
        </w:numPr>
      </w:pPr>
      <w:r>
        <w:t xml:space="preserve">癌免疫に関わる細胞性機序を概説できる。</w:t>
      </w:r>
    </w:p>
    <w:p>
      <w:pPr>
        <w:numPr>
          <w:ilvl w:val="0"/>
          <w:numId w:val="1046"/>
        </w:numPr>
      </w:pPr>
      <w:r>
        <w:t xml:space="preserve">薬物・毒物の濃度反応曲線を描き、その決定因子を説明できる。</w:t>
      </w:r>
    </w:p>
    <w:p>
      <w:pPr>
        <w:numPr>
          <w:ilvl w:val="0"/>
          <w:numId w:val="1046"/>
        </w:numPr>
      </w:pPr>
      <w:r>
        <w:t xml:space="preserve">薬物の受容体結合と薬理作用との定量的関連性及び活性薬・拮抗薬と分子標的薬を説明できる。</w:t>
      </w:r>
    </w:p>
    <w:p>
      <w:pPr>
        <w:numPr>
          <w:ilvl w:val="0"/>
          <w:numId w:val="1046"/>
        </w:numPr>
      </w:pPr>
      <w:r>
        <w:t xml:space="preserve">薬物・毒物の用量反応曲線を描き、有効量・中毒量・致死量の関係を説明できる。</w:t>
      </w:r>
    </w:p>
    <w:p>
      <w:pPr>
        <w:numPr>
          <w:ilvl w:val="0"/>
          <w:numId w:val="1046"/>
        </w:numPr>
      </w:pPr>
      <w:r>
        <w:t xml:space="preserve">薬物・毒物の吸収、分布、代謝と排泄を説明できる。</w:t>
      </w:r>
    </w:p>
    <w:p>
      <w:pPr>
        <w:numPr>
          <w:ilvl w:val="0"/>
          <w:numId w:val="1046"/>
        </w:numPr>
      </w:pPr>
      <w:r>
        <w:t xml:space="preserve">薬物の生体膜通過に影響する因子を説明できる。</w:t>
      </w:r>
    </w:p>
    <w:p>
      <w:pPr>
        <w:numPr>
          <w:ilvl w:val="0"/>
          <w:numId w:val="1046"/>
        </w:numPr>
      </w:pPr>
      <w:r>
        <w:t xml:space="preserve">薬物投与方法（経口、舌下、皮膚、粘膜、直腸、注射、吸入、点眼、点鼻等）を列挙し、それぞれの薬物動態を説明できる。</w:t>
      </w:r>
    </w:p>
    <w:p>
      <w:pPr>
        <w:numPr>
          <w:ilvl w:val="0"/>
          <w:numId w:val="1046"/>
        </w:numPr>
      </w:pPr>
      <w:r>
        <w:t xml:space="preserve">薬物の評価におけるプラセボ効果の意義を説明できる。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エピゲノムの機序及び関連する疾患、多因子疾患における遺伝要因と環境要因の関係を説明できる。</w:t>
      </w:r>
    </w:p>
    <w:p>
      <w:pPr>
        <w:numPr>
          <w:ilvl w:val="0"/>
          <w:numId w:val="1047"/>
        </w:numPr>
        <w:pStyle w:val="Compact"/>
      </w:pPr>
      <w:r>
        <w:t xml:space="preserve">薬剤の有効性や安全性とゲノムの多様性との関係を概説できる。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肥満に起因する代謝障害の病態を説明できる。</w:t>
      </w:r>
    </w:p>
    <w:p>
      <w:pPr>
        <w:numPr>
          <w:ilvl w:val="0"/>
          <w:numId w:val="1047"/>
        </w:numPr>
        <w:pStyle w:val="Compact"/>
      </w:pPr>
      <w:r>
        <w:t xml:space="preserve">血行障害（阻血、虚血、充血、うっ血、出血）の違いとそれぞれの病因と病態、梗塞（血栓、塞栓）の種類と病態を説明できる</w:t>
      </w:r>
    </w:p>
    <w:p>
      <w:pPr>
        <w:numPr>
          <w:ilvl w:val="0"/>
          <w:numId w:val="1047"/>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臓器不全（多臓器不全、多臓器障害(multiple organ dysfunction syndrome</w:t>
      </w:r>
      <w:r>
        <w:t xml:space="preserve"> </w:t>
      </w:r>
      <w:r>
        <w:t xml:space="preserve">)）を説明できる。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感染症による炎症性変化を説明できる。</w:t>
      </w:r>
    </w:p>
    <w:p>
      <w:pPr>
        <w:numPr>
          <w:ilvl w:val="0"/>
          <w:numId w:val="1047"/>
        </w:numPr>
        <w:pStyle w:val="Compact"/>
      </w:pPr>
      <w:r>
        <w:t xml:space="preserve">創傷の治癒過程を概説できる。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腫瘍の分類、分化度、グレード、ステージを概説できる。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癌の診断と治療を概説できる。</w:t>
      </w:r>
    </w:p>
    <w:p>
      <w:pPr>
        <w:numPr>
          <w:ilvl w:val="0"/>
          <w:numId w:val="1047"/>
        </w:numPr>
        <w:pStyle w:val="Compact"/>
      </w:pPr>
      <w:r>
        <w:t xml:space="preserve">癌の転移を説明できる。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骨髄の構造を説明できる。</w:t>
      </w:r>
    </w:p>
    <w:p>
      <w:pPr>
        <w:numPr>
          <w:ilvl w:val="0"/>
          <w:numId w:val="1048"/>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8"/>
        </w:numPr>
        <w:pStyle w:val="Compact"/>
      </w:pPr>
      <w:r>
        <w:t xml:space="preserve">脾臓、胸腺、リンパ節、扁桃とPeyer板の構造と機能を説明できる。</w:t>
      </w:r>
    </w:p>
    <w:p>
      <w:pPr>
        <w:numPr>
          <w:ilvl w:val="0"/>
          <w:numId w:val="1048"/>
        </w:numPr>
        <w:pStyle w:val="Compact"/>
      </w:pPr>
      <w:r>
        <w:t xml:space="preserve">血漿タンパク質の種類と機能を説明できる。</w:t>
      </w:r>
    </w:p>
    <w:p>
      <w:pPr>
        <w:numPr>
          <w:ilvl w:val="0"/>
          <w:numId w:val="1048"/>
        </w:numPr>
        <w:pStyle w:val="Compact"/>
      </w:pPr>
      <w:r>
        <w:t xml:space="preserve">赤血球とヘモグロビン、白血球、血小板の構造と機能、止血や凝固・線溶の機序を説明できる。</w:t>
      </w:r>
    </w:p>
    <w:p>
      <w:pPr>
        <w:numPr>
          <w:ilvl w:val="0"/>
          <w:numId w:val="1048"/>
        </w:numPr>
        <w:pStyle w:val="Compact"/>
      </w:pPr>
      <w:r>
        <w:t xml:space="preserve">末梢血の血球数の基準値とその変化の意義を説明できる。</w:t>
      </w:r>
    </w:p>
    <w:p>
      <w:pPr>
        <w:numPr>
          <w:ilvl w:val="0"/>
          <w:numId w:val="1048"/>
        </w:numPr>
        <w:pStyle w:val="Compact"/>
      </w:pPr>
      <w:r>
        <w:t xml:space="preserve">骨髄検査（骨髄穿刺、骨髄生検）を説明できる。</w:t>
      </w:r>
    </w:p>
    <w:p>
      <w:pPr>
        <w:numPr>
          <w:ilvl w:val="0"/>
          <w:numId w:val="1048"/>
        </w:numPr>
        <w:pStyle w:val="Compact"/>
      </w:pPr>
      <w:r>
        <w:t xml:space="preserve">血漿タンパク質の基準値とその変化の意義を説明できる。</w:t>
      </w:r>
    </w:p>
    <w:p>
      <w:pPr>
        <w:numPr>
          <w:ilvl w:val="0"/>
          <w:numId w:val="1048"/>
        </w:numPr>
        <w:pStyle w:val="Compact"/>
      </w:pPr>
      <w:r>
        <w:t xml:space="preserve">発熱、全身倦怠感、黄疸、貧血、出血傾向、リンパ節腫脹、腹部膨隆（腹水を含む）・腫瘤</w:t>
      </w:r>
    </w:p>
    <w:p>
      <w:pPr>
        <w:numPr>
          <w:ilvl w:val="0"/>
          <w:numId w:val="1048"/>
        </w:numPr>
        <w:pStyle w:val="Compact"/>
      </w:pPr>
      <w:r>
        <w:t xml:space="preserve">貧血を分類し、鑑別に有用な検査を列挙できる。</w:t>
      </w:r>
    </w:p>
    <w:p>
      <w:pPr>
        <w:numPr>
          <w:ilvl w:val="0"/>
          <w:numId w:val="1048"/>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8"/>
        </w:numPr>
        <w:pStyle w:val="Compact"/>
      </w:pPr>
      <w:r>
        <w:t xml:space="preserve">出血傾向の病因、病態、症候と診断を説明できる。</w:t>
      </w:r>
    </w:p>
    <w:p>
      <w:pPr>
        <w:numPr>
          <w:ilvl w:val="0"/>
          <w:numId w:val="1048"/>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8"/>
        </w:numPr>
        <w:pStyle w:val="Compact"/>
      </w:pPr>
      <w:r>
        <w:t xml:space="preserve">脾腫をきたす疾患を列挙し、鑑別の要点を説明できる。</w:t>
      </w:r>
    </w:p>
    <w:p>
      <w:pPr>
        <w:numPr>
          <w:ilvl w:val="0"/>
          <w:numId w:val="1048"/>
        </w:numPr>
        <w:pStyle w:val="Compact"/>
      </w:pPr>
      <w:r>
        <w:t xml:space="preserve">急性白血病の病態、症候、病理所見、French-American-British</w:t>
      </w:r>
      <w:r>
        <w:t xml:space="preserve"> </w:t>
      </w:r>
      <w:r>
        <w:t xml:space="preserve">分類、WHO分類、治療と予後を説明できる。</w:t>
      </w:r>
    </w:p>
    <w:p>
      <w:pPr>
        <w:numPr>
          <w:ilvl w:val="0"/>
          <w:numId w:val="1048"/>
        </w:numPr>
        <w:pStyle w:val="Compact"/>
      </w:pPr>
      <w:r>
        <w:t xml:space="preserve">慢性骨髄性白血病の病態、症候、病理所見、治療と予後を説明できる。</w:t>
      </w:r>
    </w:p>
    <w:p>
      <w:pPr>
        <w:numPr>
          <w:ilvl w:val="0"/>
          <w:numId w:val="1048"/>
        </w:numPr>
        <w:pStyle w:val="Compact"/>
      </w:pPr>
      <w:r>
        <w:t xml:space="preserve">骨髄異形成症候群(myelodysplastic syndromes</w:t>
      </w:r>
      <w:r>
        <w:t xml:space="preserve"> </w:t>
      </w:r>
      <w:r>
        <w:t xml:space="preserve">)の臨床像と病理所見を説明できる。</w:t>
      </w:r>
    </w:p>
    <w:p>
      <w:pPr>
        <w:numPr>
          <w:ilvl w:val="0"/>
          <w:numId w:val="1048"/>
        </w:numPr>
        <w:pStyle w:val="Compact"/>
      </w:pPr>
      <w:r>
        <w:t xml:space="preserve">成人T細胞白血病の病因、疫学、臨床所見、病理所見を説明できる。</w:t>
      </w:r>
    </w:p>
    <w:p>
      <w:pPr>
        <w:numPr>
          <w:ilvl w:val="0"/>
          <w:numId w:val="1048"/>
        </w:numPr>
        <w:pStyle w:val="Compact"/>
      </w:pPr>
      <w:r>
        <w:t xml:space="preserve">小児白血病と成人白血病の違いを説明できる。</w:t>
      </w:r>
    </w:p>
    <w:p>
      <w:pPr>
        <w:numPr>
          <w:ilvl w:val="0"/>
          <w:numId w:val="1048"/>
        </w:numPr>
        <w:pStyle w:val="Compact"/>
      </w:pPr>
      <w:r>
        <w:t xml:space="preserve">真性赤血球増加症・本態性血小板血症、骨髄線維症の病因、病態、診断と治療を説明できる。</w:t>
      </w:r>
    </w:p>
    <w:p>
      <w:pPr>
        <w:numPr>
          <w:ilvl w:val="0"/>
          <w:numId w:val="1048"/>
        </w:numPr>
        <w:pStyle w:val="Compact"/>
      </w:pPr>
      <w:r>
        <w:t xml:space="preserve">悪性リンパ腫の分類を概説し、病態、症候、病理所見、治療と予後を説明できる。</w:t>
      </w:r>
    </w:p>
    <w:p>
      <w:pPr>
        <w:numPr>
          <w:ilvl w:val="0"/>
          <w:numId w:val="1048"/>
        </w:numPr>
        <w:pStyle w:val="Compact"/>
      </w:pPr>
      <w:r>
        <w:t xml:space="preserve">多発性骨髄腫の病態、症候、診断、治療と予後を説明できる。</w:t>
      </w:r>
    </w:p>
    <w:bookmarkEnd w:id="87"/>
    <w:bookmarkStart w:id="88" w:name="神経系第3層"/>
    <w:p>
      <w:pPr>
        <w:pStyle w:val="Heading3"/>
      </w:pPr>
      <w:r>
        <w:t xml:space="preserve">神経系(第3層)</w:t>
      </w:r>
    </w:p>
    <w:p>
      <w:pPr>
        <w:numPr>
          <w:ilvl w:val="0"/>
          <w:numId w:val="1049"/>
        </w:numPr>
        <w:pStyle w:val="Compact"/>
      </w:pPr>
      <w:r>
        <w:t xml:space="preserve">中枢神経系と末梢神経系の構成を概説できる。</w:t>
      </w:r>
    </w:p>
    <w:p>
      <w:pPr>
        <w:numPr>
          <w:ilvl w:val="0"/>
          <w:numId w:val="1049"/>
        </w:numPr>
        <w:pStyle w:val="Compact"/>
      </w:pPr>
      <w:r>
        <w:t xml:space="preserve">脳の血管支配と血液脳関門を説明できる。</w:t>
      </w:r>
    </w:p>
    <w:p>
      <w:pPr>
        <w:numPr>
          <w:ilvl w:val="0"/>
          <w:numId w:val="1049"/>
        </w:numPr>
        <w:pStyle w:val="Compact"/>
      </w:pPr>
      <w:r>
        <w:t xml:space="preserve">脳のエネルギー代謝の特徴を説明できる。</w:t>
      </w:r>
    </w:p>
    <w:p>
      <w:pPr>
        <w:numPr>
          <w:ilvl w:val="0"/>
          <w:numId w:val="1049"/>
        </w:numPr>
        <w:pStyle w:val="Compact"/>
      </w:pPr>
      <w:r>
        <w:t xml:space="preserve">主な脳内神経伝達物質（アセチルコリン、ドパミン、ノルアドレナリン）とその作用を説明できる。</w:t>
      </w:r>
    </w:p>
    <w:p>
      <w:pPr>
        <w:numPr>
          <w:ilvl w:val="0"/>
          <w:numId w:val="1049"/>
        </w:numPr>
        <w:pStyle w:val="Compact"/>
      </w:pPr>
      <w:r>
        <w:t xml:space="preserve">髄膜・脳室系の構造と脳脊髄液の産生と循環を説明できる。</w:t>
      </w:r>
    </w:p>
    <w:p>
      <w:pPr>
        <w:numPr>
          <w:ilvl w:val="0"/>
          <w:numId w:val="1049"/>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9"/>
        </w:numPr>
        <w:pStyle w:val="Compact"/>
      </w:pPr>
      <w:r>
        <w:t xml:space="preserve">脳幹の構造と伝導路、脳神経の名称、核の局在、走行・分布、脳幹の機能を説明できる。</w:t>
      </w:r>
    </w:p>
    <w:p>
      <w:pPr>
        <w:numPr>
          <w:ilvl w:val="0"/>
          <w:numId w:val="1049"/>
        </w:numPr>
        <w:pStyle w:val="Compact"/>
      </w:pPr>
      <w:r>
        <w:t xml:space="preserve">大脳の構造、大脳皮質の機能局在（運動野・感覚野・言語野）、記憶、学習の機序を辺縁系の構成と関連させて説明できる。</w:t>
      </w:r>
    </w:p>
    <w:p>
      <w:pPr>
        <w:numPr>
          <w:ilvl w:val="0"/>
          <w:numId w:val="1049"/>
        </w:numPr>
        <w:pStyle w:val="Compact"/>
      </w:pPr>
      <w:r>
        <w:t xml:space="preserve">随意運動の発現機構を錐体路、小脳の構造、大脳基底核（線条体、淡蒼球、黒質）の線維結合と機能を説明できる。</w:t>
      </w:r>
    </w:p>
    <w:p>
      <w:pPr>
        <w:numPr>
          <w:ilvl w:val="0"/>
          <w:numId w:val="1049"/>
        </w:numPr>
        <w:pStyle w:val="Compact"/>
      </w:pPr>
      <w:r>
        <w:t xml:space="preserve">痛覚、温度覚、触覚と深部感覚、視覚、聴覚・平衡覚、嗅覚、味覚の受容機序と伝導路を説明できる。</w:t>
      </w:r>
    </w:p>
    <w:p>
      <w:pPr>
        <w:numPr>
          <w:ilvl w:val="0"/>
          <w:numId w:val="1049"/>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9"/>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9"/>
        </w:numPr>
        <w:pStyle w:val="Compact"/>
      </w:pPr>
      <w:r>
        <w:t xml:space="preserve">神経系の電気生理学的検査（脳波検査、筋電図、末梢神経伝導検査）で得られる情報を説明できる。</w:t>
      </w:r>
    </w:p>
    <w:p>
      <w:pPr>
        <w:numPr>
          <w:ilvl w:val="0"/>
          <w:numId w:val="1049"/>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9"/>
        </w:numPr>
        <w:pStyle w:val="Compact"/>
      </w:pPr>
      <w:r>
        <w:t xml:space="preserve">脳血管障害（脳出血、くも膜下出血、頭蓋内血腫、脳梗塞、一過性脳虚血発作）の病態、症候と診断を説明できる。</w:t>
      </w:r>
    </w:p>
    <w:p>
      <w:pPr>
        <w:numPr>
          <w:ilvl w:val="0"/>
          <w:numId w:val="1049"/>
        </w:numPr>
        <w:pStyle w:val="Compact"/>
      </w:pPr>
      <w:r>
        <w:t xml:space="preserve">脳血管障害の治療と急性期・回復期・維持期（生活期）のリハビリテーション医療を概説できる。</w:t>
      </w:r>
    </w:p>
    <w:p>
      <w:pPr>
        <w:numPr>
          <w:ilvl w:val="0"/>
          <w:numId w:val="1049"/>
        </w:numPr>
        <w:pStyle w:val="Compact"/>
      </w:pPr>
      <w:r>
        <w:t xml:space="preserve">認知症の病因を列挙でき、認知症をきたす主な病態（Alzheimer型認知症、Lewy小体型認知症、血管性認知症）の症候と診断を説明できる。</w:t>
      </w:r>
    </w:p>
    <w:p>
      <w:pPr>
        <w:numPr>
          <w:ilvl w:val="0"/>
          <w:numId w:val="1049"/>
        </w:numPr>
        <w:pStyle w:val="Compact"/>
      </w:pPr>
      <w:r>
        <w:t xml:space="preserve">Parkinson病、多系統萎縮症の病態、症候と診断を説明できる。</w:t>
      </w:r>
    </w:p>
    <w:p>
      <w:pPr>
        <w:numPr>
          <w:ilvl w:val="0"/>
          <w:numId w:val="1049"/>
        </w:numPr>
        <w:pStyle w:val="Compact"/>
      </w:pPr>
      <w:r>
        <w:t xml:space="preserve">筋萎縮性側索硬化症を概説できる。</w:t>
      </w:r>
    </w:p>
    <w:p>
      <w:pPr>
        <w:numPr>
          <w:ilvl w:val="0"/>
          <w:numId w:val="1049"/>
        </w:numPr>
        <w:pStyle w:val="Compact"/>
      </w:pPr>
      <w:r>
        <w:t xml:space="preserve">脳炎・髄膜炎、脳症の病因、症候と診断を説明できる。</w:t>
      </w:r>
    </w:p>
    <w:p>
      <w:pPr>
        <w:numPr>
          <w:ilvl w:val="0"/>
          <w:numId w:val="1049"/>
        </w:numPr>
        <w:pStyle w:val="Compact"/>
      </w:pPr>
      <w:r>
        <w:t xml:space="preserve">多発性硬化症の病態、症候と診断を説明できる。</w:t>
      </w:r>
    </w:p>
    <w:p>
      <w:pPr>
        <w:numPr>
          <w:ilvl w:val="0"/>
          <w:numId w:val="1049"/>
        </w:numPr>
        <w:pStyle w:val="Compact"/>
      </w:pPr>
      <w:r>
        <w:t xml:space="preserve">頭部外傷、急性硬膜外・硬膜下血腫及び慢性硬膜下血腫の症候と診断を説明でき、頭部外傷後の高次脳機能障害を説明できる。</w:t>
      </w:r>
    </w:p>
    <w:p>
      <w:pPr>
        <w:numPr>
          <w:ilvl w:val="0"/>
          <w:numId w:val="1049"/>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9"/>
        </w:numPr>
        <w:pStyle w:val="Compact"/>
      </w:pPr>
      <w:r>
        <w:t xml:space="preserve">重症筋無力症の病態、進行性筋ジストロフィー、周期性四肢麻痺の病因、分類、症候と診断を説明できる。</w:t>
      </w:r>
    </w:p>
    <w:p>
      <w:pPr>
        <w:numPr>
          <w:ilvl w:val="0"/>
          <w:numId w:val="1049"/>
        </w:numPr>
        <w:pStyle w:val="Compact"/>
      </w:pPr>
      <w:r>
        <w:t xml:space="preserve">てんかんの分類、診断と治療を説明できる。</w:t>
      </w:r>
    </w:p>
    <w:p>
      <w:pPr>
        <w:numPr>
          <w:ilvl w:val="0"/>
          <w:numId w:val="1049"/>
        </w:numPr>
        <w:pStyle w:val="Compact"/>
      </w:pPr>
      <w:r>
        <w:t xml:space="preserve">頭痛（偏頭痛、緊張型頭痛等）の分類、診断と治療を説明できる。</w:t>
      </w:r>
    </w:p>
    <w:p>
      <w:pPr>
        <w:numPr>
          <w:ilvl w:val="0"/>
          <w:numId w:val="1049"/>
        </w:numPr>
        <w:pStyle w:val="Compact"/>
      </w:pPr>
      <w:r>
        <w:t xml:space="preserve">脳性麻痺の病因、病型、症候とリハビリテーションを説明できる。</w:t>
      </w:r>
    </w:p>
    <w:p>
      <w:pPr>
        <w:numPr>
          <w:ilvl w:val="0"/>
          <w:numId w:val="1049"/>
        </w:numPr>
        <w:pStyle w:val="Compact"/>
      </w:pPr>
      <w:r>
        <w:t xml:space="preserve">脳浮腫の病態、急性・慢性頭蓋内圧亢進、脳ヘルニアの種類と症候を説明できる。</w:t>
      </w:r>
    </w:p>
    <w:p>
      <w:pPr>
        <w:numPr>
          <w:ilvl w:val="0"/>
          <w:numId w:val="1049"/>
        </w:numPr>
        <w:pStyle w:val="Compact"/>
      </w:pPr>
      <w:r>
        <w:t xml:space="preserve">水頭症の症候と治療を説明できる。</w:t>
      </w:r>
    </w:p>
    <w:p>
      <w:pPr>
        <w:numPr>
          <w:ilvl w:val="0"/>
          <w:numId w:val="1049"/>
        </w:numPr>
        <w:pStyle w:val="Compact"/>
      </w:pPr>
      <w:r>
        <w:t xml:space="preserve">主な脳・脊髄腫瘍の分類と好発部位を説明し、病態を概説できる。</w:t>
      </w:r>
    </w:p>
    <w:bookmarkEnd w:id="88"/>
    <w:bookmarkStart w:id="89" w:name="皮膚系第3層"/>
    <w:p>
      <w:pPr>
        <w:pStyle w:val="Heading3"/>
      </w:pPr>
      <w:r>
        <w:t xml:space="preserve">皮膚系(第3層)</w:t>
      </w:r>
    </w:p>
    <w:p>
      <w:pPr>
        <w:numPr>
          <w:ilvl w:val="0"/>
          <w:numId w:val="1050"/>
        </w:numPr>
        <w:pStyle w:val="Compact"/>
      </w:pPr>
      <w:r>
        <w:t xml:space="preserve">皮膚の組織構造を図示して説明できる。</w:t>
      </w:r>
    </w:p>
    <w:p>
      <w:pPr>
        <w:numPr>
          <w:ilvl w:val="0"/>
          <w:numId w:val="1050"/>
        </w:numPr>
        <w:pStyle w:val="Compact"/>
      </w:pPr>
      <w:r>
        <w:t xml:space="preserve">皮膚の細胞動態と角化の機構を説明できる。</w:t>
      </w:r>
    </w:p>
    <w:p>
      <w:pPr>
        <w:numPr>
          <w:ilvl w:val="0"/>
          <w:numId w:val="1050"/>
        </w:numPr>
        <w:pStyle w:val="Compact"/>
      </w:pPr>
      <w:r>
        <w:t xml:space="preserve">皮膚の免疫防御能を説明できる。</w:t>
      </w:r>
    </w:p>
    <w:p>
      <w:pPr>
        <w:numPr>
          <w:ilvl w:val="0"/>
          <w:numId w:val="1050"/>
        </w:numPr>
        <w:pStyle w:val="Compact"/>
      </w:pPr>
      <w:r>
        <w:t xml:space="preserve">皮膚検査法（硝子圧法、皮膚描記法（Darier徴候）、Nikolsky現象、Tzanck試験、光線テスト）を概説できる。</w:t>
      </w:r>
    </w:p>
    <w:p>
      <w:pPr>
        <w:numPr>
          <w:ilvl w:val="0"/>
          <w:numId w:val="1050"/>
        </w:numPr>
        <w:pStyle w:val="Compact"/>
      </w:pPr>
      <w:r>
        <w:t xml:space="preserve">皮膚アレルギー検査法（プリックテスト、皮内テスト、パッチテスト）を説明できる。</w:t>
      </w:r>
    </w:p>
    <w:p>
      <w:pPr>
        <w:numPr>
          <w:ilvl w:val="0"/>
          <w:numId w:val="1050"/>
        </w:numPr>
        <w:pStyle w:val="Compact"/>
      </w:pPr>
      <w:r>
        <w:t xml:space="preserve">微生物検査法（検体採取法、苛性カリ</w:t>
      </w:r>
      <w:r>
        <w:t xml:space="preserve">直接検鏡法）を概説できる。</w:t>
      </w:r>
    </w:p>
    <w:p>
      <w:pPr>
        <w:numPr>
          <w:ilvl w:val="0"/>
          <w:numId w:val="1050"/>
        </w:numPr>
        <w:pStyle w:val="Compact"/>
      </w:pPr>
      <w:r>
        <w:t xml:space="preserve">発疹、皮疹</w:t>
      </w:r>
    </w:p>
    <w:p>
      <w:pPr>
        <w:numPr>
          <w:ilvl w:val="0"/>
          <w:numId w:val="1050"/>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50"/>
        </w:numPr>
        <w:pStyle w:val="Compact"/>
      </w:pPr>
      <w:r>
        <w:t xml:space="preserve">蕁麻疹、多形滲出性紅斑、環状紅斑、紅皮症、皮膚そう痒症の病因と病態、診断と治療を説明できる</w:t>
      </w:r>
    </w:p>
    <w:p>
      <w:pPr>
        <w:numPr>
          <w:ilvl w:val="0"/>
          <w:numId w:val="1050"/>
        </w:numPr>
        <w:pStyle w:val="Compact"/>
      </w:pPr>
      <w:r>
        <w:t xml:space="preserve">皮膚血流障害と血管炎の病因、症候と病態を説明できる。</w:t>
      </w:r>
    </w:p>
    <w:p>
      <w:pPr>
        <w:numPr>
          <w:ilvl w:val="0"/>
          <w:numId w:val="1050"/>
        </w:numPr>
        <w:pStyle w:val="Compact"/>
      </w:pPr>
      <w:r>
        <w:t xml:space="preserve">薬疹や薬物障害の発生機序、症候と治療を説明でき、薬疹を起こしやすい主な薬物を列挙できる。</w:t>
      </w:r>
    </w:p>
    <w:p>
      <w:pPr>
        <w:numPr>
          <w:ilvl w:val="0"/>
          <w:numId w:val="1050"/>
        </w:numPr>
        <w:pStyle w:val="Compact"/>
      </w:pPr>
      <w:r>
        <w:t xml:space="preserve">自己免疫性水疱症、膿疱症の病因、病態と分類を説明し鑑別できる。</w:t>
      </w:r>
    </w:p>
    <w:p>
      <w:pPr>
        <w:numPr>
          <w:ilvl w:val="0"/>
          <w:numId w:val="1050"/>
        </w:numPr>
        <w:pStyle w:val="Compact"/>
      </w:pPr>
      <w:r>
        <w:t xml:space="preserve">尋常性乾癬、扁平苔癬とGibert薔薇色粃糠疹、魚鱗癬の病態、症候と治療を説明できる。</w:t>
      </w:r>
    </w:p>
    <w:p>
      <w:pPr>
        <w:numPr>
          <w:ilvl w:val="0"/>
          <w:numId w:val="1050"/>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50"/>
        </w:numPr>
        <w:pStyle w:val="Compact"/>
      </w:pPr>
      <w:r>
        <w:t xml:space="preserve">母斑・母斑症の種類を列挙でき、皮膚良性腫瘍、前癌状態と悪性腫瘍の種類と見分け方を説明できる。</w:t>
      </w:r>
    </w:p>
    <w:p>
      <w:pPr>
        <w:numPr>
          <w:ilvl w:val="0"/>
          <w:numId w:val="1050"/>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50"/>
        </w:numPr>
        <w:pStyle w:val="Compact"/>
      </w:pPr>
      <w:r>
        <w:t xml:space="preserve">毛の疾患、爪の疾患の病態、症状と治療を説明できる。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骨・軟骨・関節・靱帯の構成と機能を説明できる。</w:t>
      </w:r>
    </w:p>
    <w:p>
      <w:pPr>
        <w:numPr>
          <w:ilvl w:val="0"/>
          <w:numId w:val="1051"/>
        </w:numPr>
        <w:pStyle w:val="Compact"/>
      </w:pPr>
      <w:r>
        <w:t xml:space="preserve">頭頸部、脊柱の構成と機能を説明できる。</w:t>
      </w:r>
    </w:p>
    <w:p>
      <w:pPr>
        <w:numPr>
          <w:ilvl w:val="0"/>
          <w:numId w:val="1051"/>
        </w:numPr>
        <w:pStyle w:val="Compact"/>
      </w:pPr>
      <w:r>
        <w:t xml:space="preserve">四肢の骨格、主要筋群の運動と神経支配を説明できる。</w:t>
      </w:r>
    </w:p>
    <w:p>
      <w:pPr>
        <w:numPr>
          <w:ilvl w:val="0"/>
          <w:numId w:val="1051"/>
        </w:numPr>
        <w:pStyle w:val="Compact"/>
      </w:pPr>
      <w:r>
        <w:t xml:space="preserve">骨盤の構成と性差を説明できる。</w:t>
      </w:r>
    </w:p>
    <w:p>
      <w:pPr>
        <w:numPr>
          <w:ilvl w:val="0"/>
          <w:numId w:val="1051"/>
        </w:numPr>
        <w:pStyle w:val="Compact"/>
      </w:pPr>
      <w:r>
        <w:t xml:space="preserve">骨の成長と骨形成・吸収の機序を説明できる。</w:t>
      </w:r>
    </w:p>
    <w:p>
      <w:pPr>
        <w:numPr>
          <w:ilvl w:val="0"/>
          <w:numId w:val="1051"/>
        </w:numPr>
        <w:pStyle w:val="Compact"/>
      </w:pPr>
      <w:r>
        <w:t xml:space="preserve">姿勢と体幹の運動にかかわる筋群、抗重力筋を説明できる。</w:t>
      </w:r>
    </w:p>
    <w:p>
      <w:pPr>
        <w:numPr>
          <w:ilvl w:val="0"/>
          <w:numId w:val="1051"/>
        </w:numPr>
        <w:pStyle w:val="Compact"/>
      </w:pPr>
      <w:r>
        <w:t xml:space="preserve">筋骨格系の病態に即した徒手検査（四肢・脊柱の可動域検査、神経学的検査等）を説明できる。</w:t>
      </w:r>
    </w:p>
    <w:p>
      <w:pPr>
        <w:numPr>
          <w:ilvl w:val="0"/>
          <w:numId w:val="1051"/>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1"/>
        </w:numPr>
        <w:pStyle w:val="Compact"/>
      </w:pPr>
      <w:r>
        <w:t xml:space="preserve">四肢・脊椎外傷、関節の脱臼、靱帯損傷、骨折の分類、症候、診断、治療と合併症を説明できる。</w:t>
      </w:r>
    </w:p>
    <w:p>
      <w:pPr>
        <w:numPr>
          <w:ilvl w:val="0"/>
          <w:numId w:val="1051"/>
        </w:numPr>
        <w:pStyle w:val="Compact"/>
      </w:pPr>
      <w:r>
        <w:t xml:space="preserve">コンパートメント症候群の病態、症候、診断と治療を説明できる。</w:t>
      </w:r>
    </w:p>
    <w:p>
      <w:pPr>
        <w:numPr>
          <w:ilvl w:val="0"/>
          <w:numId w:val="1051"/>
        </w:numPr>
        <w:pStyle w:val="Compact"/>
      </w:pPr>
      <w:r>
        <w:t xml:space="preserve">骨粗鬆症の病因と病態を説明し、骨折の好発部位を列挙できる。</w:t>
      </w:r>
    </w:p>
    <w:p>
      <w:pPr>
        <w:numPr>
          <w:ilvl w:val="0"/>
          <w:numId w:val="1051"/>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1"/>
        </w:numPr>
        <w:pStyle w:val="Compact"/>
      </w:pPr>
      <w:r>
        <w:t xml:space="preserve">絞扼性末梢神経障害（手根管症候群、肘部管症候群等）を列挙し、その症候を説明できる。</w:t>
      </w:r>
    </w:p>
    <w:p>
      <w:pPr>
        <w:numPr>
          <w:ilvl w:val="0"/>
          <w:numId w:val="1051"/>
        </w:numPr>
        <w:pStyle w:val="Compact"/>
      </w:pPr>
      <w:r>
        <w:t xml:space="preserve">頸椎症性脊髄症（脊柱靭帯骨化症を含む）・頸椎症性神経根症、脊髄損傷の神経症候、診断、治療を説明できる。</w:t>
      </w:r>
    </w:p>
    <w:p>
      <w:pPr>
        <w:numPr>
          <w:ilvl w:val="0"/>
          <w:numId w:val="1051"/>
        </w:numPr>
        <w:pStyle w:val="Compact"/>
      </w:pPr>
      <w:r>
        <w:t xml:space="preserve">腰椎椎間板ヘルニア、腰部脊柱管狭窄症、腰椎分離・すべり症の症候、診断と治療を説明できる。</w:t>
      </w:r>
    </w:p>
    <w:p>
      <w:pPr>
        <w:numPr>
          <w:ilvl w:val="0"/>
          <w:numId w:val="1051"/>
        </w:numPr>
        <w:pStyle w:val="Compact"/>
      </w:pPr>
      <w:r>
        <w:t xml:space="preserve">運動器慢性疼痛（腰背部痛、頸部痛、肩こり）の病態、診断と治療を説明できる。</w:t>
      </w:r>
    </w:p>
    <w:p>
      <w:pPr>
        <w:numPr>
          <w:ilvl w:val="0"/>
          <w:numId w:val="1051"/>
        </w:numPr>
        <w:pStyle w:val="Compact"/>
      </w:pPr>
      <w:r>
        <w:t xml:space="preserve">運動器疾患のリハビリテーションを概説できる。</w:t>
      </w:r>
    </w:p>
    <w:p>
      <w:pPr>
        <w:numPr>
          <w:ilvl w:val="0"/>
          <w:numId w:val="1051"/>
        </w:numPr>
        <w:pStyle w:val="Compact"/>
      </w:pPr>
      <w:r>
        <w:t xml:space="preserve">化膿性関節炎、椎間板炎、化膿性脊椎炎、脊椎カリエスのリスク因子、感染経路、病態生理、原因微生物、症候、診断と治療を説明できる。</w:t>
      </w:r>
    </w:p>
    <w:bookmarkEnd w:id="90"/>
    <w:bookmarkStart w:id="91" w:name="循環器系第3層"/>
    <w:p>
      <w:pPr>
        <w:pStyle w:val="Heading3"/>
      </w:pPr>
      <w:r>
        <w:t xml:space="preserve">循環器系(第3層)</w:t>
      </w:r>
    </w:p>
    <w:p>
      <w:pPr>
        <w:numPr>
          <w:ilvl w:val="0"/>
          <w:numId w:val="1052"/>
        </w:numPr>
        <w:pStyle w:val="Compact"/>
      </w:pPr>
      <w:r>
        <w:t xml:space="preserve">心臓の構造と分布する血管・神経、冠動脈の特長とその分布域を説明できる。</w:t>
      </w:r>
    </w:p>
    <w:p>
      <w:pPr>
        <w:numPr>
          <w:ilvl w:val="0"/>
          <w:numId w:val="1052"/>
        </w:numPr>
        <w:pStyle w:val="Compact"/>
      </w:pPr>
      <w:r>
        <w:t xml:space="preserve">心筋細胞の微細構造と機能、電気現象と心臓の興奮（刺激）伝導系、興奮収縮連関を説明できる。</w:t>
      </w:r>
    </w:p>
    <w:p>
      <w:pPr>
        <w:numPr>
          <w:ilvl w:val="0"/>
          <w:numId w:val="1052"/>
        </w:numPr>
        <w:pStyle w:val="Compact"/>
      </w:pPr>
      <w:r>
        <w:t xml:space="preserve">体循環、肺循環と胎児・胎盤循環を説明できる。</w:t>
      </w:r>
    </w:p>
    <w:p>
      <w:pPr>
        <w:numPr>
          <w:ilvl w:val="0"/>
          <w:numId w:val="1052"/>
        </w:numPr>
        <w:pStyle w:val="Compact"/>
      </w:pPr>
      <w:r>
        <w:t xml:space="preserve">大動脈と主な分枝（頭頸部、上肢、胸部、腹部、下肢）、主な静脈（門脈系と上・下大静脈系も含む）を図示し、分布域を説明できる。</w:t>
      </w:r>
    </w:p>
    <w:p>
      <w:pPr>
        <w:numPr>
          <w:ilvl w:val="0"/>
          <w:numId w:val="1052"/>
        </w:numPr>
        <w:pStyle w:val="Compact"/>
      </w:pPr>
      <w:r>
        <w:t xml:space="preserve">毛細血管における物質・水分交換を説明できる。</w:t>
      </w:r>
    </w:p>
    <w:p>
      <w:pPr>
        <w:numPr>
          <w:ilvl w:val="0"/>
          <w:numId w:val="1052"/>
        </w:numPr>
        <w:pStyle w:val="Compact"/>
      </w:pPr>
      <w:r>
        <w:t xml:space="preserve">胸管を経由するリンパの流れを概説できる。</w:t>
      </w:r>
    </w:p>
    <w:p>
      <w:pPr>
        <w:numPr>
          <w:ilvl w:val="0"/>
          <w:numId w:val="1052"/>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2"/>
        </w:numPr>
        <w:pStyle w:val="Compact"/>
      </w:pPr>
      <w:r>
        <w:t xml:space="preserve">胸部単純エックス線撮影写真、心電図の主な所見を説明できる。</w:t>
      </w:r>
    </w:p>
    <w:p>
      <w:pPr>
        <w:numPr>
          <w:ilvl w:val="0"/>
          <w:numId w:val="1052"/>
        </w:numPr>
        <w:pStyle w:val="Compact"/>
      </w:pPr>
      <w:r>
        <w:t xml:space="preserve">心臓超音波検査の主な所見を説明できる</w:t>
      </w:r>
    </w:p>
    <w:p>
      <w:pPr>
        <w:numPr>
          <w:ilvl w:val="0"/>
          <w:numId w:val="1052"/>
        </w:numPr>
        <w:pStyle w:val="Compact"/>
      </w:pPr>
      <w:r>
        <w:t xml:space="preserve">運動負荷心電図、ホルタ―心電図を説明できる。</w:t>
      </w:r>
    </w:p>
    <w:p>
      <w:pPr>
        <w:numPr>
          <w:ilvl w:val="0"/>
          <w:numId w:val="1052"/>
        </w:numPr>
        <w:pStyle w:val="Compact"/>
      </w:pPr>
      <w:r>
        <w:t xml:space="preserve">心臓シンチグラフィ－を説明できる。</w:t>
      </w:r>
    </w:p>
    <w:p>
      <w:pPr>
        <w:numPr>
          <w:ilvl w:val="0"/>
          <w:numId w:val="1052"/>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2"/>
        </w:numPr>
        <w:pStyle w:val="Compact"/>
      </w:pPr>
      <w:r>
        <w:t xml:space="preserve">心カテーテル検査（心内圧、心機能、シャント率の測定）と結果の解釈を説明できる。</w:t>
      </w:r>
    </w:p>
    <w:p>
      <w:pPr>
        <w:numPr>
          <w:ilvl w:val="0"/>
          <w:numId w:val="1052"/>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2"/>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2"/>
        </w:numPr>
        <w:pStyle w:val="Compact"/>
      </w:pPr>
      <w:r>
        <w:t xml:space="preserve">高齢者における心不全の特徴を説明できる。</w:t>
      </w:r>
    </w:p>
    <w:p>
      <w:pPr>
        <w:numPr>
          <w:ilvl w:val="0"/>
          <w:numId w:val="1052"/>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2"/>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2"/>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2"/>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2"/>
        </w:numPr>
        <w:pStyle w:val="Compact"/>
      </w:pPr>
      <w:r>
        <w:t xml:space="preserve">不整脈の薬物療法、非薬物療法（カテーテルアブレーション、電気的除細動、ペースメーカー植え込み、植え込み型除細動器）を概説できる。</w:t>
      </w:r>
    </w:p>
    <w:p>
      <w:pPr>
        <w:numPr>
          <w:ilvl w:val="0"/>
          <w:numId w:val="1052"/>
        </w:numPr>
        <w:pStyle w:val="Compact"/>
      </w:pPr>
      <w:r>
        <w:t xml:space="preserve">主な弁膜症（僧帽弁疾患、大動脈弁疾患）の病因、病態生理、症候と診断を説明し、治療を説明できる。</w:t>
      </w:r>
    </w:p>
    <w:p>
      <w:pPr>
        <w:numPr>
          <w:ilvl w:val="0"/>
          <w:numId w:val="1052"/>
        </w:numPr>
        <w:pStyle w:val="Compact"/>
      </w:pPr>
      <w:r>
        <w:t xml:space="preserve">心肥大、特発性心筋症（肥大型心筋症、拡張型心筋症、拘束型心筋症）と二次性心筋疾患、心タンポナーデの病態、症候、診断、治療を説明できる。</w:t>
      </w:r>
    </w:p>
    <w:p>
      <w:pPr>
        <w:numPr>
          <w:ilvl w:val="0"/>
          <w:numId w:val="1052"/>
        </w:numPr>
        <w:pStyle w:val="Compact"/>
      </w:pPr>
      <w:r>
        <w:t xml:space="preserve">主な心臓腫瘍（粘液腫など）の病態、症候、診断、治療を説明できる。</w:t>
      </w:r>
    </w:p>
    <w:p>
      <w:pPr>
        <w:numPr>
          <w:ilvl w:val="0"/>
          <w:numId w:val="1052"/>
        </w:numPr>
        <w:pStyle w:val="Compact"/>
      </w:pPr>
      <w:r>
        <w:t xml:space="preserve">主な先天性心疾患（心房中隔欠損症、心室中隔欠損症、動脈管開存、Fallot四徴症）の病態生理、症候と診断を説明し、治療を概説できる。</w:t>
      </w:r>
    </w:p>
    <w:p>
      <w:pPr>
        <w:numPr>
          <w:ilvl w:val="0"/>
          <w:numId w:val="1052"/>
        </w:numPr>
        <w:pStyle w:val="Compact"/>
      </w:pPr>
      <w:r>
        <w:t xml:space="preserve">動脈硬化の危険因子、病態、非侵襲的検査法を説明できる。</w:t>
      </w:r>
    </w:p>
    <w:p>
      <w:pPr>
        <w:numPr>
          <w:ilvl w:val="0"/>
          <w:numId w:val="1052"/>
        </w:numPr>
        <w:pStyle w:val="Compact"/>
      </w:pPr>
      <w:r>
        <w:t xml:space="preserve">急性大動脈解離、大動脈瘤（破裂）、閉塞性動脈硬化症とBuerger病、高安動脈炎（大動脈炎症候群）病態、症候、診断、治療を説明できる。</w:t>
      </w:r>
    </w:p>
    <w:p>
      <w:pPr>
        <w:numPr>
          <w:ilvl w:val="0"/>
          <w:numId w:val="1052"/>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2"/>
        </w:numPr>
        <w:pStyle w:val="Compact"/>
      </w:pPr>
      <w:r>
        <w:t xml:space="preserve">本態性高血圧症、二次性高血圧症の病因（内分泌性、腎血管性、薬剤性）の疫学、診断、合併症、予後、治療を説明できる。</w:t>
      </w:r>
    </w:p>
    <w:p>
      <w:pPr>
        <w:numPr>
          <w:ilvl w:val="0"/>
          <w:numId w:val="1052"/>
        </w:numPr>
        <w:pStyle w:val="Compact"/>
      </w:pPr>
      <w:r>
        <w:t xml:space="preserve">各種降圧薬の作用機序、適応、禁忌、副作用を説明できる。</w:t>
      </w:r>
    </w:p>
    <w:p>
      <w:pPr>
        <w:numPr>
          <w:ilvl w:val="0"/>
          <w:numId w:val="1052"/>
        </w:numPr>
        <w:pStyle w:val="Compact"/>
      </w:pPr>
      <w:r>
        <w:t xml:space="preserve">高血圧緊急症の病態と対応を説明できる。</w:t>
      </w:r>
    </w:p>
    <w:p>
      <w:pPr>
        <w:numPr>
          <w:ilvl w:val="0"/>
          <w:numId w:val="1052"/>
        </w:numPr>
        <w:pStyle w:val="Compact"/>
      </w:pPr>
      <w:r>
        <w:t xml:space="preserve">他疾患（脳血管疾患、心疾患、腎疾患、糖尿病）を合併する場合の血圧管理を説明できる。</w:t>
      </w:r>
    </w:p>
    <w:p>
      <w:pPr>
        <w:numPr>
          <w:ilvl w:val="0"/>
          <w:numId w:val="1052"/>
        </w:numPr>
        <w:pStyle w:val="Compact"/>
      </w:pPr>
      <w:r>
        <w:t xml:space="preserve">高齢者の高血圧の特徴と治療の注意点を説明できる。</w:t>
      </w:r>
    </w:p>
    <w:p>
      <w:pPr>
        <w:numPr>
          <w:ilvl w:val="0"/>
          <w:numId w:val="1052"/>
        </w:numPr>
        <w:pStyle w:val="Compact"/>
      </w:pPr>
      <w:r>
        <w:t xml:space="preserve">低血圧の原因疾患、病態生理、症候、診断、予後、治療を説明できる。</w:t>
      </w:r>
    </w:p>
    <w:p>
      <w:pPr>
        <w:numPr>
          <w:ilvl w:val="0"/>
          <w:numId w:val="1052"/>
        </w:numPr>
        <w:pStyle w:val="Compact"/>
      </w:pPr>
      <w:r>
        <w:t xml:space="preserve">起立性低血圧、神経調節性失神の診断、予後、治療を説明できる。</w:t>
      </w:r>
    </w:p>
    <w:p>
      <w:pPr>
        <w:numPr>
          <w:ilvl w:val="0"/>
          <w:numId w:val="1052"/>
        </w:numPr>
        <w:pStyle w:val="Compact"/>
      </w:pPr>
      <w:r>
        <w:t xml:space="preserve">粘液腫の定義と病態、症候、検査所見、画像所見、病理所見、診断、治療法を説明できる。</w:t>
      </w:r>
    </w:p>
    <w:p>
      <w:pPr>
        <w:numPr>
          <w:ilvl w:val="0"/>
          <w:numId w:val="1052"/>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1"/>
    <w:bookmarkStart w:id="92" w:name="呼吸器系第3層"/>
    <w:p>
      <w:pPr>
        <w:pStyle w:val="Heading3"/>
      </w:pPr>
      <w:r>
        <w:t xml:space="preserve">呼吸器系(第3層)</w:t>
      </w:r>
    </w:p>
    <w:p>
      <w:pPr>
        <w:numPr>
          <w:ilvl w:val="0"/>
          <w:numId w:val="1053"/>
        </w:numPr>
        <w:pStyle w:val="Compact"/>
      </w:pPr>
      <w:r>
        <w:t xml:space="preserve">気道の構造、肺葉・肺区域と肺門の構造、縦隔と胸膜腔の構造、肺循環と体循環の違いを説明できる。</w:t>
      </w:r>
    </w:p>
    <w:p>
      <w:pPr>
        <w:numPr>
          <w:ilvl w:val="0"/>
          <w:numId w:val="1053"/>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3"/>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3"/>
        </w:numPr>
        <w:pStyle w:val="Compact"/>
      </w:pPr>
      <w:r>
        <w:t xml:space="preserve">呼吸中枢を介する呼吸調節の機序を説明できる。</w:t>
      </w:r>
    </w:p>
    <w:p>
      <w:pPr>
        <w:numPr>
          <w:ilvl w:val="0"/>
          <w:numId w:val="1053"/>
        </w:numPr>
        <w:pStyle w:val="Compact"/>
      </w:pPr>
      <w:r>
        <w:t xml:space="preserve">気道と肺の防御機構（免疫学的・非免疫学的）と代謝機能を説明できる。</w:t>
      </w:r>
    </w:p>
    <w:p>
      <w:pPr>
        <w:numPr>
          <w:ilvl w:val="0"/>
          <w:numId w:val="1053"/>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3"/>
        </w:numPr>
        <w:pStyle w:val="Compact"/>
      </w:pPr>
      <w:r>
        <w:t xml:space="preserve">気管支内視鏡検査の意義を説明できる。</w:t>
      </w:r>
    </w:p>
    <w:p>
      <w:pPr>
        <w:numPr>
          <w:ilvl w:val="0"/>
          <w:numId w:val="1053"/>
        </w:numPr>
        <w:pStyle w:val="Compact"/>
      </w:pPr>
      <w:r>
        <w:t xml:space="preserve">喀痰検査（喀痰細胞診、喀痰Gram 染色と培養、喀痰抗酸菌染色と抗酸菌培養、結核菌PCR、非結核性抗酸菌PCR）の意義を説明できる。</w:t>
      </w:r>
    </w:p>
    <w:p>
      <w:pPr>
        <w:numPr>
          <w:ilvl w:val="0"/>
          <w:numId w:val="1053"/>
        </w:numPr>
        <w:pStyle w:val="Compact"/>
      </w:pPr>
      <w:r>
        <w:t xml:space="preserve">胸膜生検の適応を説明できる。</w:t>
      </w:r>
    </w:p>
    <w:p>
      <w:pPr>
        <w:numPr>
          <w:ilvl w:val="0"/>
          <w:numId w:val="1053"/>
        </w:numPr>
        <w:pStyle w:val="Compact"/>
      </w:pPr>
      <w:r>
        <w:t xml:space="preserve">胸水、胸痛・胸部圧迫感、呼吸困難・息切れ、咳・痰、血痰・喀血、喘鳴</w:t>
      </w:r>
    </w:p>
    <w:p>
      <w:pPr>
        <w:numPr>
          <w:ilvl w:val="0"/>
          <w:numId w:val="1053"/>
        </w:numPr>
        <w:pStyle w:val="Compact"/>
      </w:pPr>
      <w:r>
        <w:t xml:space="preserve">呼吸不全、低酸素血症と高二酸化炭素血症の病因、分類と診断を説明し、治療を説明できる。</w:t>
      </w:r>
    </w:p>
    <w:p>
      <w:pPr>
        <w:numPr>
          <w:ilvl w:val="0"/>
          <w:numId w:val="1053"/>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3"/>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3"/>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3"/>
        </w:numPr>
        <w:pStyle w:val="Compact"/>
      </w:pPr>
      <w:r>
        <w:t xml:space="preserve">過敏性肺炎、サルコイドーシス、好酸球性肺炎、薬剤性肺炎の病因、症候と診断を説明できる。</w:t>
      </w:r>
    </w:p>
    <w:p>
      <w:pPr>
        <w:numPr>
          <w:ilvl w:val="0"/>
          <w:numId w:val="1053"/>
        </w:numPr>
        <w:pStyle w:val="Compact"/>
      </w:pPr>
      <w:r>
        <w:t xml:space="preserve">過換気症候群、睡眠時無呼吸症候群、肺胞低換気症候群を説明できる。</w:t>
      </w:r>
    </w:p>
    <w:p>
      <w:pPr>
        <w:numPr>
          <w:ilvl w:val="0"/>
          <w:numId w:val="1053"/>
        </w:numPr>
        <w:pStyle w:val="Compact"/>
      </w:pPr>
      <w:r>
        <w:t xml:space="preserve">気管支拡張症、無気肺、新生児呼吸促迫症候群、肺リンパ脈管筋腫症、肺胞タンパク症の症候、診断と治療を説明できる。</w:t>
      </w:r>
    </w:p>
    <w:p>
      <w:pPr>
        <w:numPr>
          <w:ilvl w:val="0"/>
          <w:numId w:val="1053"/>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3"/>
        </w:numPr>
        <w:pStyle w:val="Compact"/>
      </w:pPr>
      <w:r>
        <w:t xml:space="preserve">肺癌、転移性肺腫瘍、縦隔腫瘍、胸膜中皮腫の組織型、病期分類、病理所見、診断、治療を説明できる。</w:t>
      </w:r>
    </w:p>
    <w:bookmarkEnd w:id="92"/>
    <w:bookmarkStart w:id="93" w:name="消化器系第3層"/>
    <w:p>
      <w:pPr>
        <w:pStyle w:val="Heading3"/>
      </w:pPr>
      <w:r>
        <w:t xml:space="preserve">消化器系(第3層)</w:t>
      </w:r>
    </w:p>
    <w:p>
      <w:pPr>
        <w:numPr>
          <w:ilvl w:val="0"/>
          <w:numId w:val="1054"/>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4"/>
        </w:numPr>
        <w:pStyle w:val="Compact"/>
      </w:pPr>
      <w:r>
        <w:t xml:space="preserve">歯、舌、唾液腺の構造と機能を説明できる。咀しゃくと嚥下の機構を説明できる。</w:t>
      </w:r>
    </w:p>
    <w:p>
      <w:pPr>
        <w:numPr>
          <w:ilvl w:val="0"/>
          <w:numId w:val="1054"/>
        </w:numPr>
        <w:pStyle w:val="Compact"/>
      </w:pPr>
      <w:r>
        <w:t xml:space="preserve">消化管運動の仕組みを説明できる。消化器官に対する自律神経の作用を説明できる。</w:t>
      </w:r>
    </w:p>
    <w:p>
      <w:pPr>
        <w:numPr>
          <w:ilvl w:val="0"/>
          <w:numId w:val="1054"/>
        </w:numPr>
        <w:pStyle w:val="Compact"/>
      </w:pPr>
      <w:r>
        <w:t xml:space="preserve">肝の構造と機能を説明できる。</w:t>
      </w:r>
    </w:p>
    <w:p>
      <w:pPr>
        <w:numPr>
          <w:ilvl w:val="0"/>
          <w:numId w:val="1054"/>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4"/>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4"/>
        </w:numPr>
        <w:pStyle w:val="Compact"/>
      </w:pPr>
      <w:r>
        <w:t xml:space="preserve">代表的な肝炎ウイルス検査の検査項目を列挙し、その意義を説明できる。</w:t>
      </w:r>
    </w:p>
    <w:p>
      <w:pPr>
        <w:numPr>
          <w:ilvl w:val="0"/>
          <w:numId w:val="1054"/>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4"/>
        </w:numPr>
        <w:pStyle w:val="Compact"/>
      </w:pPr>
      <w:r>
        <w:t xml:space="preserve">消化器系疾患の画像検査を列挙し、その適応と異常所見を説明し、結果を解釈できる。</w:t>
      </w:r>
    </w:p>
    <w:p>
      <w:pPr>
        <w:numPr>
          <w:ilvl w:val="0"/>
          <w:numId w:val="1054"/>
        </w:numPr>
        <w:pStyle w:val="Compact"/>
      </w:pPr>
      <w:r>
        <w:t xml:space="preserve">消化器内視鏡検査から得られる情報を説明できる。</w:t>
      </w:r>
    </w:p>
    <w:p>
      <w:pPr>
        <w:numPr>
          <w:ilvl w:val="0"/>
          <w:numId w:val="1054"/>
        </w:numPr>
        <w:pStyle w:val="Compact"/>
      </w:pPr>
      <w:r>
        <w:t xml:space="preserve">生検と細胞診の意義と適応を説明できる。</w:t>
      </w:r>
    </w:p>
    <w:p>
      <w:pPr>
        <w:numPr>
          <w:ilvl w:val="0"/>
          <w:numId w:val="1054"/>
        </w:numPr>
        <w:pStyle w:val="Compact"/>
      </w:pPr>
      <w:r>
        <w:t xml:space="preserve">肝腫大、黄疸、腹痛、悪心・嘔吐、食思(欲)不振、便秘・下痢・血便、吐血・下血、腹部膨隆（腹水を含む）・膨満・腫瘤</w:t>
      </w:r>
    </w:p>
    <w:p>
      <w:pPr>
        <w:numPr>
          <w:ilvl w:val="0"/>
          <w:numId w:val="1054"/>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4"/>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4"/>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4"/>
        </w:numPr>
        <w:pStyle w:val="Compact"/>
      </w:pPr>
      <w:r>
        <w:t xml:space="preserve">胆石症、胆嚢炎と胆管炎、胆嚢ポリープ、先天性胆道拡張症と膵・胆管合流異常症の病因、症候、診断と治療を説明できる。</w:t>
      </w:r>
    </w:p>
    <w:p>
      <w:pPr>
        <w:numPr>
          <w:ilvl w:val="0"/>
          <w:numId w:val="1054"/>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4"/>
        </w:numPr>
        <w:pStyle w:val="Compact"/>
      </w:pPr>
      <w:r>
        <w:t xml:space="preserve">急性膵炎（アルコール性、胆石性、特発性）、慢性膵炎（アルコール性、特発性）、自己免疫性膵炎、の病態生理、症候、診断と治療を説明できる。</w:t>
      </w:r>
    </w:p>
    <w:p>
      <w:pPr>
        <w:numPr>
          <w:ilvl w:val="0"/>
          <w:numId w:val="1054"/>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4"/>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体液の量と組成・浸透圧を小児と成人を区別して説明できる。</w:t>
      </w:r>
    </w:p>
    <w:p>
      <w:pPr>
        <w:numPr>
          <w:ilvl w:val="0"/>
          <w:numId w:val="1055"/>
        </w:numPr>
        <w:pStyle w:val="Compact"/>
      </w:pPr>
      <w:r>
        <w:t xml:space="preserve">腎・尿路系の位置・形態と血管分布・神経支配を説明できる。</w:t>
      </w:r>
    </w:p>
    <w:p>
      <w:pPr>
        <w:numPr>
          <w:ilvl w:val="0"/>
          <w:numId w:val="1055"/>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5"/>
        </w:numPr>
        <w:pStyle w:val="Compact"/>
      </w:pPr>
      <w:r>
        <w:t xml:space="preserve">水電解質、酸・塩基平衡の調節機構を概説できる。</w:t>
      </w:r>
    </w:p>
    <w:p>
      <w:pPr>
        <w:numPr>
          <w:ilvl w:val="0"/>
          <w:numId w:val="1055"/>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5"/>
        </w:numPr>
        <w:pStyle w:val="Compact"/>
      </w:pPr>
      <w:r>
        <w:t xml:space="preserve">蓄排尿の機序を説明できる。</w:t>
      </w:r>
    </w:p>
    <w:p>
      <w:pPr>
        <w:numPr>
          <w:ilvl w:val="0"/>
          <w:numId w:val="1055"/>
        </w:numPr>
        <w:pStyle w:val="Compact"/>
      </w:pPr>
      <w:r>
        <w:t xml:space="preserve">腎・尿路系の画像診断の適応と異常所見を概説できる。</w:t>
      </w:r>
    </w:p>
    <w:p>
      <w:pPr>
        <w:numPr>
          <w:ilvl w:val="0"/>
          <w:numId w:val="1055"/>
        </w:numPr>
        <w:pStyle w:val="Compact"/>
      </w:pPr>
      <w:r>
        <w:t xml:space="preserve">糸球体濾過量（実測、推算）を含む腎機能検査法を概説できる。</w:t>
      </w:r>
    </w:p>
    <w:p>
      <w:pPr>
        <w:numPr>
          <w:ilvl w:val="0"/>
          <w:numId w:val="1055"/>
        </w:numPr>
        <w:pStyle w:val="Compact"/>
      </w:pPr>
      <w:r>
        <w:t xml:space="preserve">腎生検の適応と禁忌を説明できる。</w:t>
      </w:r>
    </w:p>
    <w:p>
      <w:pPr>
        <w:numPr>
          <w:ilvl w:val="0"/>
          <w:numId w:val="1055"/>
        </w:numPr>
        <w:pStyle w:val="Compact"/>
      </w:pPr>
      <w:r>
        <w:t xml:space="preserve">尿流動態検査を説明できる。</w:t>
      </w:r>
    </w:p>
    <w:p>
      <w:pPr>
        <w:numPr>
          <w:ilvl w:val="0"/>
          <w:numId w:val="1055"/>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5"/>
        </w:numPr>
        <w:pStyle w:val="Compact"/>
      </w:pPr>
      <w:r>
        <w:t xml:space="preserve">高・低Na血症（原因疾患、症候、治療）、高・低K血症（原因疾患、症候、治療）、高・低Ca血症（原因疾患、症候、治療）、高・低P血症、高・低Cl血症、高・低Mg血症を説明できる。</w:t>
      </w:r>
    </w:p>
    <w:p>
      <w:pPr>
        <w:numPr>
          <w:ilvl w:val="0"/>
          <w:numId w:val="1055"/>
        </w:numPr>
        <w:pStyle w:val="Compact"/>
      </w:pPr>
      <w:r>
        <w:t xml:space="preserve">アシドーシス・アルカローシス（代謝性・呼吸性）の定義、病態生理と診断、治療を説明できる。</w:t>
      </w:r>
    </w:p>
    <w:p>
      <w:pPr>
        <w:numPr>
          <w:ilvl w:val="0"/>
          <w:numId w:val="1055"/>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5"/>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5"/>
        </w:numPr>
        <w:pStyle w:val="Compact"/>
      </w:pPr>
      <w:r>
        <w:t xml:space="preserve">高血圧による腎障害（腎硬化症）、腎血管性高血圧症を説明できる。</w:t>
      </w:r>
    </w:p>
    <w:p>
      <w:pPr>
        <w:numPr>
          <w:ilvl w:val="0"/>
          <w:numId w:val="1055"/>
        </w:numPr>
        <w:pStyle w:val="Compact"/>
      </w:pPr>
      <w:r>
        <w:t xml:space="preserve">尿細管性アシドーシス、Fanconi症候群（腎性糖尿を含む）の分類、病態生理、診断と治療を説明できる。</w:t>
      </w:r>
    </w:p>
    <w:p>
      <w:pPr>
        <w:numPr>
          <w:ilvl w:val="0"/>
          <w:numId w:val="1055"/>
        </w:numPr>
        <w:pStyle w:val="Compact"/>
      </w:pPr>
      <w:r>
        <w:t xml:space="preserve">急性・慢性腎盂腎炎、、急性・慢性尿細管間質性腎炎の病因、症候、診断と治療を説明できる。</w:t>
      </w:r>
    </w:p>
    <w:p>
      <w:pPr>
        <w:numPr>
          <w:ilvl w:val="0"/>
          <w:numId w:val="1055"/>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5"/>
        </w:numPr>
        <w:pStyle w:val="Compact"/>
      </w:pPr>
      <w:r>
        <w:t xml:space="preserve">腎尿路の主な先天異常（多発性嚢胞腎、膀胱尿管逆流）、腎外傷の症候、診断と治療を説明できる。</w:t>
      </w:r>
    </w:p>
    <w:p>
      <w:pPr>
        <w:numPr>
          <w:ilvl w:val="0"/>
          <w:numId w:val="1055"/>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5"/>
        </w:numPr>
        <w:pStyle w:val="Compact"/>
      </w:pPr>
      <w:r>
        <w:t xml:space="preserve">腎癌、膀胱癌を含む尿路上皮癌の症候、病理所見、診断、治療を説明できる。</w:t>
      </w:r>
    </w:p>
    <w:bookmarkEnd w:id="94"/>
    <w:bookmarkStart w:id="95" w:name="生殖機能第3層"/>
    <w:p>
      <w:pPr>
        <w:pStyle w:val="Heading3"/>
      </w:pPr>
      <w:r>
        <w:t xml:space="preserve">生殖機能(第3層)</w:t>
      </w:r>
    </w:p>
    <w:p>
      <w:pPr>
        <w:numPr>
          <w:ilvl w:val="0"/>
          <w:numId w:val="1056"/>
        </w:numPr>
        <w:pStyle w:val="Compact"/>
      </w:pPr>
      <w:r>
        <w:t xml:space="preserve">生殖腺の発生と性分化の過程を説明できる。</w:t>
      </w:r>
    </w:p>
    <w:p>
      <w:pPr>
        <w:numPr>
          <w:ilvl w:val="0"/>
          <w:numId w:val="1056"/>
        </w:numPr>
        <w:pStyle w:val="Compact"/>
      </w:pPr>
      <w:r>
        <w:t xml:space="preserve">男性生殖器の発育、形態と機能、精巣の組織構造と精子形成、陰茎の組織構造と勃起・射精の機序を説明できる。</w:t>
      </w:r>
    </w:p>
    <w:p>
      <w:pPr>
        <w:numPr>
          <w:ilvl w:val="0"/>
          <w:numId w:val="1056"/>
        </w:numPr>
        <w:pStyle w:val="Compact"/>
      </w:pPr>
      <w:r>
        <w:t xml:space="preserve">女性生殖器の発育、形態と機能、性周期発現と排卵の機序、閉経の過程と疾病リスクの変化を説明できる。</w:t>
      </w:r>
    </w:p>
    <w:p>
      <w:pPr>
        <w:numPr>
          <w:ilvl w:val="0"/>
          <w:numId w:val="1056"/>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6"/>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6"/>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6"/>
        </w:numPr>
        <w:pStyle w:val="Compact"/>
      </w:pPr>
      <w:r>
        <w:t xml:space="preserve">男性不妊症、前立腺肥大症、停留精巣、陰嚢内腫瘤の診断と治療を説明できる。</w:t>
      </w:r>
    </w:p>
    <w:p>
      <w:pPr>
        <w:numPr>
          <w:ilvl w:val="0"/>
          <w:numId w:val="1056"/>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6"/>
        </w:numPr>
        <w:pStyle w:val="Compact"/>
      </w:pPr>
      <w:r>
        <w:t xml:space="preserve">前立腺癌、精巣腫瘍、子宮頸癌・子宮体癌（子宮内膜癌）、卵巣腫瘍（卵巣癌、卵巣嚢腫）、絨毛性疾患（胞状奇胎、絨毛癌）の症候、病理所見、診断、治療を説明できる。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妊娠・分娩・産褥での母体の解剖学的と生理学的変化を説明できる。</w:t>
      </w:r>
    </w:p>
    <w:p>
      <w:pPr>
        <w:numPr>
          <w:ilvl w:val="0"/>
          <w:numId w:val="1057"/>
        </w:numPr>
        <w:pStyle w:val="Compact"/>
      </w:pPr>
      <w:r>
        <w:t xml:space="preserve">胎児・胎盤系の発達過程での機能・形態的変化を説明できる。</w:t>
      </w:r>
    </w:p>
    <w:p>
      <w:pPr>
        <w:numPr>
          <w:ilvl w:val="0"/>
          <w:numId w:val="1057"/>
        </w:numPr>
        <w:pStyle w:val="Compact"/>
      </w:pPr>
      <w:r>
        <w:t xml:space="preserve">正常妊娠の経過、正常分娩の経過を説明できる。</w:t>
      </w:r>
    </w:p>
    <w:p>
      <w:pPr>
        <w:numPr>
          <w:ilvl w:val="0"/>
          <w:numId w:val="1057"/>
        </w:numPr>
        <w:pStyle w:val="Compact"/>
      </w:pPr>
      <w:r>
        <w:t xml:space="preserve">産褥の過程を説明できる。</w:t>
      </w:r>
    </w:p>
    <w:p>
      <w:pPr>
        <w:numPr>
          <w:ilvl w:val="0"/>
          <w:numId w:val="1057"/>
        </w:numPr>
        <w:pStyle w:val="Compact"/>
      </w:pPr>
      <w:r>
        <w:t xml:space="preserve">妊娠の診断法を説明できる。</w:t>
      </w:r>
    </w:p>
    <w:p>
      <w:pPr>
        <w:numPr>
          <w:ilvl w:val="0"/>
          <w:numId w:val="1057"/>
        </w:numPr>
        <w:pStyle w:val="Compact"/>
      </w:pPr>
      <w:r>
        <w:t xml:space="preserve">胎児・胎盤検査法（超音波検査、分娩監視装置による）の意義を説明できる。</w:t>
      </w:r>
    </w:p>
    <w:p>
      <w:pPr>
        <w:numPr>
          <w:ilvl w:val="0"/>
          <w:numId w:val="1057"/>
        </w:numPr>
        <w:pStyle w:val="Compact"/>
      </w:pPr>
      <w:r>
        <w:t xml:space="preserve">羊水検査法の意義と異常所見を説明できる。</w:t>
      </w:r>
    </w:p>
    <w:p>
      <w:pPr>
        <w:numPr>
          <w:ilvl w:val="0"/>
          <w:numId w:val="1057"/>
        </w:numPr>
        <w:pStyle w:val="Compact"/>
      </w:pPr>
      <w:r>
        <w:t xml:space="preserve">腹痛、悪心・嘔吐、腹部膨隆（腹水を含む）・膨満・腫瘤</w:t>
      </w:r>
    </w:p>
    <w:p>
      <w:pPr>
        <w:numPr>
          <w:ilvl w:val="0"/>
          <w:numId w:val="1057"/>
        </w:numPr>
        <w:pStyle w:val="Compact"/>
      </w:pPr>
      <w:r>
        <w:t xml:space="preserve">主な異常妊娠（流産、切迫流産、子宮外妊娠（異所性妊娠）、妊娠高血圧症候群、多胎妊娠、胎児発育不全）の病態を説明できる。</w:t>
      </w:r>
    </w:p>
    <w:p>
      <w:pPr>
        <w:numPr>
          <w:ilvl w:val="0"/>
          <w:numId w:val="1057"/>
        </w:numPr>
        <w:pStyle w:val="Compact"/>
      </w:pPr>
      <w:r>
        <w:t xml:space="preserve">主な異常分娩（早産、微弱陣痛、遷延分娩、回旋異常、前置胎盤、癒着胎盤、常位胎盤早期剥離、弛緩出血、分娩外傷）の病態を説明できる。</w:t>
      </w:r>
    </w:p>
    <w:p>
      <w:pPr>
        <w:numPr>
          <w:ilvl w:val="0"/>
          <w:numId w:val="1057"/>
        </w:numPr>
        <w:pStyle w:val="Compact"/>
      </w:pPr>
      <w:r>
        <w:t xml:space="preserve">主な異常産褥（子宮復古不全、産褥熱、乳腺炎）の病態を説明できる。</w:t>
      </w:r>
    </w:p>
    <w:p>
      <w:pPr>
        <w:numPr>
          <w:ilvl w:val="0"/>
          <w:numId w:val="1057"/>
        </w:numPr>
        <w:pStyle w:val="Compact"/>
      </w:pPr>
      <w:r>
        <w:t xml:space="preserve">産科救急（産科出血、播種性血管内凝固</w:t>
      </w:r>
      <w:r>
        <w:t xml:space="preserve">）の病態と治療を説明できる。</w:t>
      </w:r>
    </w:p>
    <w:p>
      <w:pPr>
        <w:numPr>
          <w:ilvl w:val="0"/>
          <w:numId w:val="1057"/>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7"/>
        </w:numPr>
        <w:pStyle w:val="Compact"/>
      </w:pPr>
      <w:r>
        <w:t xml:space="preserve">母子保健の意義を医学的に説明できる。</w:t>
      </w:r>
    </w:p>
    <w:p>
      <w:pPr>
        <w:numPr>
          <w:ilvl w:val="0"/>
          <w:numId w:val="1057"/>
        </w:numPr>
        <w:pStyle w:val="Compact"/>
      </w:pPr>
      <w:r>
        <w:t xml:space="preserve">妊娠時の薬物療法の注意点を説明できる。</w:t>
      </w:r>
    </w:p>
    <w:p>
      <w:pPr>
        <w:numPr>
          <w:ilvl w:val="0"/>
          <w:numId w:val="1057"/>
        </w:numPr>
        <w:pStyle w:val="Compact"/>
      </w:pPr>
      <w:r>
        <w:t xml:space="preserve">人工妊娠中絶、帝王切開術の適応を説明できる。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乳房の構造と機能を説明できる。</w:t>
      </w:r>
    </w:p>
    <w:p>
      <w:pPr>
        <w:numPr>
          <w:ilvl w:val="0"/>
          <w:numId w:val="1058"/>
        </w:numPr>
        <w:pStyle w:val="Compact"/>
      </w:pPr>
      <w:r>
        <w:t xml:space="preserve">成長発達に伴う乳房の変化を説明できる。</w:t>
      </w:r>
    </w:p>
    <w:p>
      <w:pPr>
        <w:numPr>
          <w:ilvl w:val="0"/>
          <w:numId w:val="1058"/>
        </w:numPr>
        <w:pStyle w:val="Compact"/>
      </w:pPr>
      <w:r>
        <w:t xml:space="preserve">乳汁分泌に関するホルモンの作用を説明できる。</w:t>
      </w:r>
    </w:p>
    <w:p>
      <w:pPr>
        <w:numPr>
          <w:ilvl w:val="0"/>
          <w:numId w:val="1058"/>
        </w:numPr>
        <w:pStyle w:val="Compact"/>
      </w:pPr>
      <w:r>
        <w:t xml:space="preserve">乳房腫瘤の画像診断（乳房撮影、超音波検査、磁気共鳴画像法</w:t>
      </w:r>
      <w:r>
        <w:t xml:space="preserve">）を説明できる。</w:t>
      </w:r>
    </w:p>
    <w:p>
      <w:pPr>
        <w:numPr>
          <w:ilvl w:val="0"/>
          <w:numId w:val="1058"/>
        </w:numPr>
        <w:pStyle w:val="Compact"/>
      </w:pPr>
      <w:r>
        <w:t xml:space="preserve">乳房腫瘤に対する細胞・組織診断法を説明できる。</w:t>
      </w:r>
    </w:p>
    <w:p>
      <w:pPr>
        <w:numPr>
          <w:ilvl w:val="0"/>
          <w:numId w:val="1058"/>
        </w:numPr>
        <w:pStyle w:val="Compact"/>
      </w:pPr>
      <w:r>
        <w:t xml:space="preserve">乳房腫瘤、異常乳汁分泌（血性乳頭分泌）と乳房の腫脹・疼痛・変形</w:t>
      </w:r>
    </w:p>
    <w:p>
      <w:pPr>
        <w:numPr>
          <w:ilvl w:val="0"/>
          <w:numId w:val="1058"/>
        </w:numPr>
        <w:pStyle w:val="Compact"/>
      </w:pPr>
      <w:r>
        <w:t xml:space="preserve">良性乳腺疾患の種類を列挙できる。</w:t>
      </w:r>
    </w:p>
    <w:p>
      <w:pPr>
        <w:numPr>
          <w:ilvl w:val="0"/>
          <w:numId w:val="1058"/>
        </w:numPr>
        <w:pStyle w:val="Compact"/>
      </w:pPr>
      <w:r>
        <w:t xml:space="preserve">女性化乳房をきたす疾患について列挙し説明できる。</w:t>
      </w:r>
    </w:p>
    <w:p>
      <w:pPr>
        <w:numPr>
          <w:ilvl w:val="0"/>
          <w:numId w:val="1058"/>
        </w:numPr>
        <w:pStyle w:val="Compact"/>
      </w:pPr>
      <w:r>
        <w:t xml:space="preserve">乳癌の危険因子、症候、病理所見、診断、治療と予後を説明できる。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ホルモンを構造から分類し作用機序と分泌調節機能を説明できる。</w:t>
      </w:r>
    </w:p>
    <w:p>
      <w:pPr>
        <w:numPr>
          <w:ilvl w:val="0"/>
          <w:numId w:val="1059"/>
        </w:numPr>
        <w:pStyle w:val="Compact"/>
      </w:pPr>
      <w:r>
        <w:t xml:space="preserve">各内分泌器官の位置を図示し、そこから分泌されるホルモンを列挙できる。</w:t>
      </w:r>
    </w:p>
    <w:p>
      <w:pPr>
        <w:numPr>
          <w:ilvl w:val="0"/>
          <w:numId w:val="1059"/>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9"/>
        </w:numPr>
        <w:pStyle w:val="Compact"/>
      </w:pPr>
      <w:r>
        <w:t xml:space="preserve">三大栄養素、ビタミン、微量元素の消化吸収と栄養素の生物学的利用効率(bioavailability)を説明できる。</w:t>
      </w:r>
    </w:p>
    <w:p>
      <w:pPr>
        <w:numPr>
          <w:ilvl w:val="0"/>
          <w:numId w:val="1059"/>
        </w:numPr>
        <w:pStyle w:val="Compact"/>
      </w:pPr>
      <w:r>
        <w:t xml:space="preserve">糖質・タンパク質・脂質の代謝経路と相互作用を説明できる。</w:t>
      </w:r>
    </w:p>
    <w:p>
      <w:pPr>
        <w:numPr>
          <w:ilvl w:val="0"/>
          <w:numId w:val="1059"/>
        </w:numPr>
        <w:pStyle w:val="Compact"/>
      </w:pPr>
      <w:r>
        <w:t xml:space="preserve">ホルモンの過剰または欠乏がもたらす身体症状を説明できる。</w:t>
      </w:r>
    </w:p>
    <w:p>
      <w:pPr>
        <w:numPr>
          <w:ilvl w:val="0"/>
          <w:numId w:val="1059"/>
        </w:numPr>
        <w:pStyle w:val="Compact"/>
      </w:pPr>
      <w:r>
        <w:t xml:space="preserve">血中ホルモン濃度に影響を与える因子、ホルモンの日内変動、ホルモン分泌刺激試験と抑制試験の原理と反応の型を説明できる。</w:t>
      </w:r>
    </w:p>
    <w:p>
      <w:pPr>
        <w:numPr>
          <w:ilvl w:val="0"/>
          <w:numId w:val="1059"/>
        </w:numPr>
        <w:pStyle w:val="Compact"/>
      </w:pPr>
      <w:r>
        <w:t xml:space="preserve">エネルギー摂取の過剰または欠乏がもたらす身体症状を説明できる。</w:t>
      </w:r>
    </w:p>
    <w:p>
      <w:pPr>
        <w:numPr>
          <w:ilvl w:val="0"/>
          <w:numId w:val="1059"/>
        </w:numPr>
        <w:pStyle w:val="Compact"/>
      </w:pPr>
      <w:r>
        <w:t xml:space="preserve">低身長、甲状腺腫、肥満・やせ、月経異常</w:t>
      </w:r>
    </w:p>
    <w:p>
      <w:pPr>
        <w:numPr>
          <w:ilvl w:val="0"/>
          <w:numId w:val="1059"/>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9"/>
        </w:numPr>
        <w:pStyle w:val="Compact"/>
      </w:pPr>
      <w:r>
        <w:t xml:space="preserve">Basedow病、甲状腺炎（慢性・亜急性）、甲状腺機能低下症の病態、症候、診断と治療を説明できる。</w:t>
      </w:r>
    </w:p>
    <w:p>
      <w:pPr>
        <w:numPr>
          <w:ilvl w:val="0"/>
          <w:numId w:val="1059"/>
        </w:numPr>
        <w:pStyle w:val="Compact"/>
      </w:pPr>
      <w:r>
        <w:t xml:space="preserve">副甲状腺機能亢進症と副甲状腺機能低下症、悪性腫瘍に伴う高Ca血症、偽性副甲状腺機能低下症の病因、病態、症候と診断を説明できる。</w:t>
      </w:r>
    </w:p>
    <w:p>
      <w:pPr>
        <w:numPr>
          <w:ilvl w:val="0"/>
          <w:numId w:val="1059"/>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9"/>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9"/>
        </w:numPr>
        <w:pStyle w:val="Compact"/>
      </w:pPr>
      <w:r>
        <w:t xml:space="preserve">脂質異常症（高脂血症）の分類、病因と病態、予防と治療を説明できる。</w:t>
      </w:r>
    </w:p>
    <w:p>
      <w:pPr>
        <w:numPr>
          <w:ilvl w:val="0"/>
          <w:numId w:val="1059"/>
        </w:numPr>
        <w:pStyle w:val="Compact"/>
      </w:pPr>
      <w:r>
        <w:t xml:space="preserve">血清タンパク質の異常、高尿酸血症・痛風の病因と病態を説明できる。</w:t>
      </w:r>
    </w:p>
    <w:p>
      <w:pPr>
        <w:numPr>
          <w:ilvl w:val="0"/>
          <w:numId w:val="1059"/>
        </w:numPr>
        <w:pStyle w:val="Compact"/>
      </w:pPr>
      <w:r>
        <w:t xml:space="preserve">ビタミン・微量元素の欠乏症と過剰症を概説できる。</w:t>
      </w:r>
    </w:p>
    <w:p>
      <w:pPr>
        <w:numPr>
          <w:ilvl w:val="0"/>
          <w:numId w:val="1059"/>
        </w:numPr>
        <w:pStyle w:val="Compact"/>
      </w:pPr>
      <w:r>
        <w:t xml:space="preserve">ヘモクロマトーシス、ポルフィリア、Wilson病を説明できる。</w:t>
      </w:r>
    </w:p>
    <w:p>
      <w:pPr>
        <w:numPr>
          <w:ilvl w:val="0"/>
          <w:numId w:val="1059"/>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8"/>
    <w:bookmarkStart w:id="99" w:name="眼視覚系第3層"/>
    <w:p>
      <w:pPr>
        <w:pStyle w:val="Heading3"/>
      </w:pPr>
      <w:r>
        <w:t xml:space="preserve">眼・視覚系(第3層)</w:t>
      </w:r>
    </w:p>
    <w:p>
      <w:pPr>
        <w:numPr>
          <w:ilvl w:val="0"/>
          <w:numId w:val="1060"/>
        </w:numPr>
        <w:pStyle w:val="Compact"/>
      </w:pPr>
      <w:r>
        <w:t xml:space="preserve">眼球と付属器の構造と機能を説明できる。</w:t>
      </w:r>
    </w:p>
    <w:p>
      <w:pPr>
        <w:numPr>
          <w:ilvl w:val="0"/>
          <w:numId w:val="1060"/>
        </w:numPr>
        <w:pStyle w:val="Compact"/>
      </w:pPr>
      <w:r>
        <w:t xml:space="preserve">視覚情報の受容のしくみと伝導路を説明できる。</w:t>
      </w:r>
    </w:p>
    <w:p>
      <w:pPr>
        <w:numPr>
          <w:ilvl w:val="0"/>
          <w:numId w:val="1060"/>
        </w:numPr>
        <w:pStyle w:val="Compact"/>
      </w:pPr>
      <w:r>
        <w:t xml:space="preserve">眼球運動、対光反射、輻輳反射、角膜反射の機能を説明できる。</w:t>
      </w:r>
    </w:p>
    <w:p>
      <w:pPr>
        <w:numPr>
          <w:ilvl w:val="0"/>
          <w:numId w:val="1060"/>
        </w:numPr>
        <w:pStyle w:val="Compact"/>
      </w:pPr>
      <w:r>
        <w:t xml:space="preserve">基本的眼科検査（視力検査、視野検査、細隙灯顕微鏡検査、眼圧検査、眼底検査）を列挙し、それらの原理と適応を述べ、主要所見を解釈できる。</w:t>
      </w:r>
    </w:p>
    <w:p>
      <w:pPr>
        <w:numPr>
          <w:ilvl w:val="0"/>
          <w:numId w:val="1060"/>
        </w:numPr>
        <w:pStyle w:val="Compact"/>
      </w:pPr>
      <w:r>
        <w:t xml:space="preserve">視力障害</w:t>
      </w:r>
    </w:p>
    <w:p>
      <w:pPr>
        <w:numPr>
          <w:ilvl w:val="0"/>
          <w:numId w:val="1060"/>
        </w:numPr>
        <w:pStyle w:val="Compact"/>
      </w:pPr>
      <w:r>
        <w:t xml:space="preserve">視野異常</w:t>
      </w:r>
    </w:p>
    <w:p>
      <w:pPr>
        <w:numPr>
          <w:ilvl w:val="0"/>
          <w:numId w:val="1060"/>
        </w:numPr>
        <w:pStyle w:val="Compact"/>
      </w:pPr>
      <w:r>
        <w:t xml:space="preserve">色覚異常</w:t>
      </w:r>
    </w:p>
    <w:p>
      <w:pPr>
        <w:numPr>
          <w:ilvl w:val="0"/>
          <w:numId w:val="1060"/>
        </w:numPr>
        <w:pStyle w:val="Compact"/>
      </w:pPr>
      <w:r>
        <w:t xml:space="preserve">眼球運動障害</w:t>
      </w:r>
    </w:p>
    <w:p>
      <w:pPr>
        <w:numPr>
          <w:ilvl w:val="0"/>
          <w:numId w:val="1060"/>
        </w:numPr>
        <w:pStyle w:val="Compact"/>
      </w:pPr>
      <w:r>
        <w:t xml:space="preserve">眼脂・眼の充血</w:t>
      </w:r>
    </w:p>
    <w:p>
      <w:pPr>
        <w:numPr>
          <w:ilvl w:val="0"/>
          <w:numId w:val="1060"/>
        </w:numPr>
        <w:pStyle w:val="Compact"/>
      </w:pPr>
      <w:r>
        <w:t xml:space="preserve">飛蚊症</w:t>
      </w:r>
    </w:p>
    <w:p>
      <w:pPr>
        <w:numPr>
          <w:ilvl w:val="0"/>
          <w:numId w:val="1060"/>
        </w:numPr>
        <w:pStyle w:val="Compact"/>
      </w:pPr>
      <w:r>
        <w:t xml:space="preserve">眼痛</w:t>
      </w:r>
    </w:p>
    <w:p>
      <w:pPr>
        <w:numPr>
          <w:ilvl w:val="0"/>
          <w:numId w:val="1060"/>
        </w:numPr>
        <w:pStyle w:val="Compact"/>
      </w:pPr>
      <w:r>
        <w:t xml:space="preserve">めまい</w:t>
      </w:r>
    </w:p>
    <w:p>
      <w:pPr>
        <w:numPr>
          <w:ilvl w:val="0"/>
          <w:numId w:val="1060"/>
        </w:numPr>
        <w:pStyle w:val="Compact"/>
      </w:pPr>
      <w:r>
        <w:t xml:space="preserve">頭痛・頭重感</w:t>
      </w:r>
    </w:p>
    <w:p>
      <w:pPr>
        <w:numPr>
          <w:ilvl w:val="0"/>
          <w:numId w:val="1060"/>
        </w:numPr>
        <w:pStyle w:val="Compact"/>
      </w:pPr>
      <w:r>
        <w:t xml:space="preserve">悪心・嘔吐</w:t>
      </w:r>
    </w:p>
    <w:p>
      <w:pPr>
        <w:numPr>
          <w:ilvl w:val="0"/>
          <w:numId w:val="1060"/>
        </w:numPr>
        <w:pStyle w:val="Compact"/>
      </w:pPr>
      <w:r>
        <w:t xml:space="preserve">屈折異常（近視、遠視、乱視）と調節障害の病態生理を説明できる。</w:t>
      </w:r>
    </w:p>
    <w:p>
      <w:pPr>
        <w:numPr>
          <w:ilvl w:val="0"/>
          <w:numId w:val="1060"/>
        </w:numPr>
        <w:pStyle w:val="Compact"/>
      </w:pPr>
      <w:r>
        <w:t xml:space="preserve">感染性の角結膜疾患・ぶどう膜炎・眼内炎のリスク因子、感染経路、病態生理、原因微生物、症候、診断と治療を説明できる。</w:t>
      </w:r>
    </w:p>
    <w:p>
      <w:pPr>
        <w:numPr>
          <w:ilvl w:val="0"/>
          <w:numId w:val="1060"/>
        </w:numPr>
        <w:pStyle w:val="Compact"/>
      </w:pPr>
      <w:r>
        <w:t xml:space="preserve">白内障、緑内障、裂孔原性網膜剥離の病態、症候、診断と治療を説明できる。</w:t>
      </w:r>
    </w:p>
    <w:p>
      <w:pPr>
        <w:numPr>
          <w:ilvl w:val="0"/>
          <w:numId w:val="1060"/>
        </w:numPr>
        <w:pStyle w:val="Compact"/>
      </w:pPr>
      <w:r>
        <w:t xml:space="preserve">糖尿病、高血圧・動脈硬化による眼底変化、非感染性ぶどう膜炎、視神経炎(症)・うっ血乳頭の病態、症候、診断と治療を説明できる。</w:t>
      </w:r>
    </w:p>
    <w:p>
      <w:pPr>
        <w:numPr>
          <w:ilvl w:val="0"/>
          <w:numId w:val="1060"/>
        </w:numPr>
        <w:pStyle w:val="Compact"/>
      </w:pPr>
      <w:r>
        <w:t xml:space="preserve">アルカリ、酸による化学損傷の症候と救急処置を説明できる。</w:t>
      </w:r>
    </w:p>
    <w:p>
      <w:pPr>
        <w:numPr>
          <w:ilvl w:val="0"/>
          <w:numId w:val="1060"/>
        </w:numPr>
        <w:pStyle w:val="Compact"/>
      </w:pPr>
      <w:r>
        <w:t xml:space="preserve">網膜静脈閉塞症と動脈閉塞症の症候、診断と治療を説明できる。</w:t>
      </w:r>
    </w:p>
    <w:p>
      <w:pPr>
        <w:numPr>
          <w:ilvl w:val="0"/>
          <w:numId w:val="1060"/>
        </w:numPr>
        <w:pStyle w:val="Compact"/>
      </w:pPr>
      <w:r>
        <w:t xml:space="preserve">網膜芽細胞腫の症候、診断と治療を説明できる。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1"/>
        </w:numPr>
        <w:pStyle w:val="Compact"/>
      </w:pPr>
      <w:r>
        <w:t xml:space="preserve">口腔・鼻腔・咽頭・喉頭の構造を図示でき、味覚と嗅覚の受容のしくみと伝導路、喉頭の機能と神経支配を説明できる。</w:t>
      </w:r>
    </w:p>
    <w:p>
      <w:pPr>
        <w:numPr>
          <w:ilvl w:val="0"/>
          <w:numId w:val="1061"/>
        </w:numPr>
        <w:pStyle w:val="Compact"/>
      </w:pPr>
      <w:r>
        <w:t xml:space="preserve">聴力検査と平衡機能検査を説明できる。</w:t>
      </w:r>
    </w:p>
    <w:p>
      <w:pPr>
        <w:numPr>
          <w:ilvl w:val="0"/>
          <w:numId w:val="1061"/>
        </w:numPr>
        <w:pStyle w:val="Compact"/>
      </w:pPr>
      <w:r>
        <w:t xml:space="preserve">味覚検査と嗅覚検査を説明できる。</w:t>
      </w:r>
    </w:p>
    <w:p>
      <w:pPr>
        <w:numPr>
          <w:ilvl w:val="0"/>
          <w:numId w:val="1061"/>
        </w:numPr>
        <w:pStyle w:val="Compact"/>
      </w:pPr>
      <w:r>
        <w:t xml:space="preserve">喉頭内視鏡検査から得られる情報を説明できる。</w:t>
      </w:r>
    </w:p>
    <w:p>
      <w:pPr>
        <w:numPr>
          <w:ilvl w:val="0"/>
          <w:numId w:val="1061"/>
        </w:numPr>
        <w:pStyle w:val="Compact"/>
      </w:pPr>
      <w:r>
        <w:t xml:space="preserve">気道狭窄</w:t>
      </w:r>
    </w:p>
    <w:p>
      <w:pPr>
        <w:numPr>
          <w:ilvl w:val="0"/>
          <w:numId w:val="1061"/>
        </w:numPr>
        <w:pStyle w:val="Compact"/>
      </w:pPr>
      <w:r>
        <w:t xml:space="preserve">めまい</w:t>
      </w:r>
    </w:p>
    <w:p>
      <w:pPr>
        <w:numPr>
          <w:ilvl w:val="0"/>
          <w:numId w:val="1061"/>
        </w:numPr>
        <w:pStyle w:val="Compact"/>
      </w:pPr>
      <w:r>
        <w:t xml:space="preserve">嚥下障害・誤嚥</w:t>
      </w:r>
    </w:p>
    <w:p>
      <w:pPr>
        <w:numPr>
          <w:ilvl w:val="0"/>
          <w:numId w:val="1061"/>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1"/>
        </w:numPr>
        <w:pStyle w:val="Compact"/>
      </w:pPr>
      <w:r>
        <w:t xml:space="preserve">鼻出血の好発部位と止血法、副鼻腔炎（急性、慢性）、アレルギー性鼻炎の病態と治療を説明できる。</w:t>
      </w:r>
    </w:p>
    <w:p>
      <w:pPr>
        <w:numPr>
          <w:ilvl w:val="0"/>
          <w:numId w:val="1061"/>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1"/>
        </w:numPr>
        <w:pStyle w:val="Compact"/>
      </w:pPr>
      <w:r>
        <w:t xml:space="preserve">口腔・咽頭癌、喉頭癌、頚部腫瘍について、病因、病期分類、検査所見、画像所見、病理所見、治療法を説明できる。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精神科診断分類法を説明できる。</w:t>
      </w:r>
    </w:p>
    <w:p>
      <w:pPr>
        <w:numPr>
          <w:ilvl w:val="0"/>
          <w:numId w:val="1062"/>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2"/>
        </w:numPr>
        <w:pStyle w:val="Compact"/>
      </w:pPr>
      <w:r>
        <w:t xml:space="preserve">コンサルテーション・リエゾン精神医学を説明できる。</w:t>
      </w:r>
    </w:p>
    <w:p>
      <w:pPr>
        <w:numPr>
          <w:ilvl w:val="0"/>
          <w:numId w:val="1062"/>
        </w:numPr>
        <w:pStyle w:val="Compact"/>
      </w:pPr>
      <w:r>
        <w:t xml:space="preserve">患者-医師の良好な信頼関係に基づく精神科面接の基本を説明できる。</w:t>
      </w:r>
    </w:p>
    <w:p>
      <w:pPr>
        <w:numPr>
          <w:ilvl w:val="0"/>
          <w:numId w:val="1062"/>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2"/>
        </w:numPr>
        <w:pStyle w:val="Compact"/>
      </w:pPr>
      <w:r>
        <w:t xml:space="preserve">不安・躁うつ</w:t>
      </w:r>
    </w:p>
    <w:p>
      <w:pPr>
        <w:numPr>
          <w:ilvl w:val="0"/>
          <w:numId w:val="1062"/>
        </w:numPr>
        <w:pStyle w:val="Compact"/>
      </w:pPr>
      <w:r>
        <w:t xml:space="preserve">意識障害、不眠、幻覚・妄想</w:t>
      </w:r>
    </w:p>
    <w:p>
      <w:pPr>
        <w:numPr>
          <w:ilvl w:val="0"/>
          <w:numId w:val="1062"/>
        </w:numPr>
        <w:pStyle w:val="Compact"/>
      </w:pPr>
      <w:r>
        <w:t xml:space="preserve">ストレス（息苦しさ、心窩部痛、腹痛、頭痛、疲労、痒み、慢性疼痛等）</w:t>
      </w:r>
    </w:p>
    <w:p>
      <w:pPr>
        <w:numPr>
          <w:ilvl w:val="0"/>
          <w:numId w:val="1062"/>
        </w:numPr>
        <w:pStyle w:val="Compact"/>
      </w:pPr>
      <w:r>
        <w:t xml:space="preserve">症状精神病の概念と診断を概説できる。</w:t>
      </w:r>
    </w:p>
    <w:p>
      <w:pPr>
        <w:numPr>
          <w:ilvl w:val="0"/>
          <w:numId w:val="1062"/>
        </w:numPr>
        <w:pStyle w:val="Compact"/>
      </w:pPr>
      <w:r>
        <w:t xml:space="preserve">認知症のリスク因子、病態生理、症候、診断と治療を説明できる。</w:t>
      </w:r>
    </w:p>
    <w:p>
      <w:pPr>
        <w:numPr>
          <w:ilvl w:val="0"/>
          <w:numId w:val="1062"/>
        </w:numPr>
        <w:pStyle w:val="Compact"/>
      </w:pPr>
      <w:r>
        <w:t xml:space="preserve">薬物使用に関連する精神障害やアルコール、ギャンブル等への依存症の病態と症候を説明できる。</w:t>
      </w:r>
    </w:p>
    <w:p>
      <w:pPr>
        <w:numPr>
          <w:ilvl w:val="0"/>
          <w:numId w:val="1062"/>
        </w:numPr>
        <w:pStyle w:val="Compact"/>
      </w:pPr>
      <w:r>
        <w:t xml:space="preserve">統合失調症の症候と診断、救急治療を説明できる。</w:t>
      </w:r>
    </w:p>
    <w:p>
      <w:pPr>
        <w:numPr>
          <w:ilvl w:val="0"/>
          <w:numId w:val="1062"/>
        </w:numPr>
        <w:pStyle w:val="Compact"/>
      </w:pPr>
      <w:r>
        <w:t xml:space="preserve">うつ病、双極性障害（躁うつ病）の症候と診断を説明できる。</w:t>
      </w:r>
    </w:p>
    <w:p>
      <w:pPr>
        <w:numPr>
          <w:ilvl w:val="0"/>
          <w:numId w:val="1062"/>
        </w:numPr>
        <w:pStyle w:val="Compact"/>
      </w:pPr>
      <w:r>
        <w:t xml:space="preserve">不安障害群と心的外傷及びストレス因関連障害群の症候と診断を説明できる。</w:t>
      </w:r>
    </w:p>
    <w:p>
      <w:pPr>
        <w:numPr>
          <w:ilvl w:val="0"/>
          <w:numId w:val="1062"/>
        </w:numPr>
        <w:pStyle w:val="Compact"/>
      </w:pPr>
      <w:r>
        <w:t xml:space="preserve">身体症状症及び関連症群、食行動障害及び摂食障害群、解離性障害群の症候、診断と治療を説明できる。</w:t>
      </w:r>
    </w:p>
    <w:p>
      <w:pPr>
        <w:numPr>
          <w:ilvl w:val="0"/>
          <w:numId w:val="1062"/>
        </w:numPr>
        <w:pStyle w:val="Compact"/>
      </w:pPr>
      <w:r>
        <w:t xml:space="preserve">パーソナリティ障害群を概説できる。</w:t>
      </w:r>
    </w:p>
    <w:p>
      <w:pPr>
        <w:numPr>
          <w:ilvl w:val="0"/>
          <w:numId w:val="1062"/>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1"/>
    <w:bookmarkEnd w:id="102"/>
    <w:bookmarkStart w:id="112"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腫瘍の定義と病態を説明できる。</w:t>
      </w:r>
    </w:p>
    <w:p>
      <w:pPr>
        <w:numPr>
          <w:ilvl w:val="0"/>
          <w:numId w:val="1065"/>
        </w:numPr>
        <w:pStyle w:val="Compact"/>
      </w:pPr>
      <w:r>
        <w:t xml:space="preserve">腫瘍のグレード、ステージ、TMN分類を説明できる。</w:t>
      </w:r>
    </w:p>
    <w:p>
      <w:pPr>
        <w:numPr>
          <w:ilvl w:val="0"/>
          <w:numId w:val="1065"/>
        </w:numPr>
        <w:pStyle w:val="Compact"/>
      </w:pPr>
      <w:r>
        <w:t xml:space="preserve">腫瘍の病因、リスク因子、疫学を説明できる。</w:t>
      </w:r>
    </w:p>
    <w:p>
      <w:pPr>
        <w:numPr>
          <w:ilvl w:val="0"/>
          <w:numId w:val="1065"/>
        </w:numPr>
        <w:pStyle w:val="Compact"/>
      </w:pPr>
      <w:r>
        <w:t xml:space="preserve">腫瘍の予防と健診について説明できる。</w:t>
      </w:r>
    </w:p>
    <w:p>
      <w:pPr>
        <w:numPr>
          <w:ilvl w:val="0"/>
          <w:numId w:val="1065"/>
        </w:numPr>
        <w:pStyle w:val="Compact"/>
      </w:pPr>
      <w:r>
        <w:t xml:space="preserve">腫瘍に特異的な検査（腫瘍マーカー、バイオマーカーを含む）とその所見を説明できる。</w:t>
      </w:r>
    </w:p>
    <w:p>
      <w:pPr>
        <w:numPr>
          <w:ilvl w:val="0"/>
          <w:numId w:val="1065"/>
        </w:numPr>
        <w:pStyle w:val="Compact"/>
      </w:pPr>
      <w:r>
        <w:t xml:space="preserve">腫瘍の画像検査（CT, MRI, PET・核医学、超音波）とその診断を説明できる。</w:t>
      </w:r>
    </w:p>
    <w:p>
      <w:pPr>
        <w:numPr>
          <w:ilvl w:val="0"/>
          <w:numId w:val="1065"/>
        </w:numPr>
        <w:pStyle w:val="Compact"/>
      </w:pPr>
      <w:r>
        <w:t xml:space="preserve">腫瘍の生検、病理検査とその所見を説明できる。</w:t>
      </w:r>
    </w:p>
    <w:p>
      <w:pPr>
        <w:numPr>
          <w:ilvl w:val="0"/>
          <w:numId w:val="1065"/>
        </w:numPr>
        <w:pStyle w:val="Compact"/>
      </w:pPr>
      <w:r>
        <w:t xml:space="preserve">貧血</w:t>
      </w:r>
    </w:p>
    <w:p>
      <w:pPr>
        <w:numPr>
          <w:ilvl w:val="0"/>
          <w:numId w:val="1065"/>
        </w:numPr>
        <w:pStyle w:val="Compact"/>
      </w:pPr>
      <w:r>
        <w:t xml:space="preserve">体重減少</w:t>
      </w:r>
    </w:p>
    <w:p>
      <w:pPr>
        <w:numPr>
          <w:ilvl w:val="0"/>
          <w:numId w:val="1065"/>
        </w:numPr>
        <w:pStyle w:val="Compact"/>
      </w:pPr>
      <w:r>
        <w:t xml:space="preserve">食欲低下</w:t>
      </w:r>
    </w:p>
    <w:p>
      <w:pPr>
        <w:numPr>
          <w:ilvl w:val="0"/>
          <w:numId w:val="1065"/>
        </w:numPr>
        <w:pStyle w:val="Compact"/>
      </w:pPr>
      <w:r>
        <w:t xml:space="preserve">発熱</w:t>
      </w:r>
    </w:p>
    <w:p>
      <w:pPr>
        <w:numPr>
          <w:ilvl w:val="0"/>
          <w:numId w:val="1065"/>
        </w:numPr>
        <w:pStyle w:val="Compact"/>
      </w:pPr>
      <w:r>
        <w:t xml:space="preserve">リンパ節腫脹</w:t>
      </w:r>
    </w:p>
    <w:p>
      <w:pPr>
        <w:numPr>
          <w:ilvl w:val="0"/>
          <w:numId w:val="1065"/>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5"/>
        </w:numPr>
        <w:pStyle w:val="Compact"/>
      </w:pPr>
      <w:r>
        <w:t xml:space="preserve">神経系：脳・脊髄腫瘍、転移性脳腫瘍</w:t>
      </w:r>
    </w:p>
    <w:p>
      <w:pPr>
        <w:numPr>
          <w:ilvl w:val="0"/>
          <w:numId w:val="1065"/>
        </w:numPr>
        <w:pStyle w:val="Compact"/>
      </w:pPr>
      <w:r>
        <w:t xml:space="preserve">皮膚系：皮膚良性腫瘍、皮膚悪性リンパ腫、血管肉腫、基底細胞上皮腫(癌)、扁平上皮癌、悪性黒色腫</w:t>
      </w:r>
    </w:p>
    <w:p>
      <w:pPr>
        <w:numPr>
          <w:ilvl w:val="0"/>
          <w:numId w:val="1065"/>
        </w:numPr>
        <w:pStyle w:val="Compact"/>
      </w:pPr>
      <w:r>
        <w:t xml:space="preserve">運動器（筋骨格系）：転移性脊椎腫瘍、骨肉腫</w:t>
      </w:r>
    </w:p>
    <w:p>
      <w:pPr>
        <w:numPr>
          <w:ilvl w:val="0"/>
          <w:numId w:val="1065"/>
        </w:numPr>
        <w:pStyle w:val="Compact"/>
      </w:pPr>
      <w:r>
        <w:t xml:space="preserve">循環器系：粘液腫</w:t>
      </w:r>
    </w:p>
    <w:p>
      <w:pPr>
        <w:numPr>
          <w:ilvl w:val="0"/>
          <w:numId w:val="1065"/>
        </w:numPr>
        <w:pStyle w:val="Compact"/>
      </w:pPr>
      <w:r>
        <w:t xml:space="preserve">呼吸器系：肺癌、転移性肺腫瘍、縦隔腫瘍、胸膜中皮腫</w:t>
      </w:r>
    </w:p>
    <w:p>
      <w:pPr>
        <w:numPr>
          <w:ilvl w:val="0"/>
          <w:numId w:val="1065"/>
        </w:numPr>
        <w:pStyle w:val="Compact"/>
      </w:pPr>
      <w:r>
        <w:t xml:space="preserve">消化器系：食道癌、胃癌、大腸ポリープ、大腸癌、胆嚢・胆管癌、原発性肝癌、膵内分泌腫瘍、嚢胞性膵腫瘍、膵癌</w:t>
      </w:r>
    </w:p>
    <w:p>
      <w:pPr>
        <w:numPr>
          <w:ilvl w:val="0"/>
          <w:numId w:val="1065"/>
        </w:numPr>
        <w:pStyle w:val="Compact"/>
      </w:pPr>
      <w:r>
        <w:t xml:space="preserve">腎・尿路系：腎癌、膀胱癌を含む尿路上皮癌</w:t>
      </w:r>
    </w:p>
    <w:p>
      <w:pPr>
        <w:numPr>
          <w:ilvl w:val="0"/>
          <w:numId w:val="1065"/>
        </w:numPr>
        <w:pStyle w:val="Compact"/>
      </w:pPr>
      <w:r>
        <w:t xml:space="preserve">生殖機能：前立腺癌、精巣腫瘍、子宮頸癌、子宮体癌（子宮内膜癌）、卵巣腫瘍（卵巣癌、卵巣嚢腫）、絨毛性疾患（胞状奇胎、絨毛癌）</w:t>
      </w:r>
    </w:p>
    <w:p>
      <w:pPr>
        <w:numPr>
          <w:ilvl w:val="0"/>
          <w:numId w:val="1065"/>
        </w:numPr>
        <w:pStyle w:val="Compact"/>
      </w:pPr>
      <w:r>
        <w:t xml:space="preserve">乳房：原発性乳癌</w:t>
      </w:r>
    </w:p>
    <w:p>
      <w:pPr>
        <w:numPr>
          <w:ilvl w:val="0"/>
          <w:numId w:val="1065"/>
        </w:numPr>
        <w:pStyle w:val="Compact"/>
      </w:pPr>
      <w:r>
        <w:t xml:space="preserve">内分泌・栄養・代謝系：甲状腺腫瘍（腺腫様甲状腺腫、甲状腺癌）、褐色細胞腫</w:t>
      </w:r>
    </w:p>
    <w:p>
      <w:pPr>
        <w:numPr>
          <w:ilvl w:val="0"/>
          <w:numId w:val="1065"/>
        </w:numPr>
        <w:pStyle w:val="Compact"/>
      </w:pPr>
      <w:r>
        <w:t xml:space="preserve">眼・視覚系：網膜芽細胞腫</w:t>
      </w:r>
    </w:p>
    <w:p>
      <w:pPr>
        <w:numPr>
          <w:ilvl w:val="0"/>
          <w:numId w:val="1065"/>
        </w:numPr>
        <w:pStyle w:val="Compact"/>
      </w:pPr>
      <w:r>
        <w:t xml:space="preserve">耳鼻・咽喉・口腔系：舌癌、咽頭癌、喉頭癌</w:t>
      </w:r>
    </w:p>
    <w:p>
      <w:pPr>
        <w:numPr>
          <w:ilvl w:val="0"/>
          <w:numId w:val="1065"/>
        </w:numPr>
        <w:pStyle w:val="Compact"/>
      </w:pPr>
      <w:r>
        <w:t xml:space="preserve">小児腫瘍：神経芽腫</w:t>
      </w:r>
    </w:p>
    <w:p>
      <w:pPr>
        <w:numPr>
          <w:ilvl w:val="0"/>
          <w:numId w:val="1065"/>
        </w:numPr>
        <w:pStyle w:val="Compact"/>
      </w:pPr>
      <w:r>
        <w:t xml:space="preserve">原発不明癌、転移性腫瘍</w:t>
      </w:r>
    </w:p>
    <w:p>
      <w:pPr>
        <w:numPr>
          <w:ilvl w:val="0"/>
          <w:numId w:val="1065"/>
        </w:numPr>
        <w:pStyle w:val="Compact"/>
      </w:pPr>
      <w:r>
        <w:t xml:space="preserve">オンコロジック・エマージェンシー（脊髄圧迫症候群、腫瘍崩壊症候群等）</w:t>
      </w:r>
    </w:p>
    <w:p>
      <w:pPr>
        <w:numPr>
          <w:ilvl w:val="0"/>
          <w:numId w:val="1065"/>
        </w:numPr>
        <w:pStyle w:val="Compact"/>
      </w:pPr>
      <w:r>
        <w:t xml:space="preserve">腫瘍の集学的治療を概説できる。</w:t>
      </w:r>
    </w:p>
    <w:p>
      <w:pPr>
        <w:numPr>
          <w:ilvl w:val="0"/>
          <w:numId w:val="1065"/>
        </w:numPr>
        <w:pStyle w:val="Compact"/>
      </w:pPr>
      <w:r>
        <w:t xml:space="preserve">腫瘍の手術療法を概説できる。腫瘍の放射線療法を概説できる。インターベンショナル・ラディオロジー(IVR)</w:t>
      </w:r>
    </w:p>
    <w:p>
      <w:pPr>
        <w:numPr>
          <w:ilvl w:val="0"/>
          <w:numId w:val="1065"/>
        </w:numPr>
        <w:pStyle w:val="Compact"/>
      </w:pPr>
      <w:r>
        <w:t xml:space="preserve">腫瘍の薬物療法（細胞障害性抗癌薬、分子標的治療薬）、造血幹細胞移植、がん免疫療法免疫（チェックポイント阻害薬）を概説できる。</w:t>
      </w:r>
    </w:p>
    <w:p>
      <w:pPr>
        <w:numPr>
          <w:ilvl w:val="0"/>
          <w:numId w:val="1065"/>
        </w:numPr>
        <w:pStyle w:val="Compact"/>
      </w:pPr>
      <w:r>
        <w:t xml:space="preserve">腫瘍における支持療法を概説できる。腫瘍における緩和ケアを概説できる。</w:t>
      </w:r>
    </w:p>
    <w:p>
      <w:pPr>
        <w:numPr>
          <w:ilvl w:val="0"/>
          <w:numId w:val="1065"/>
        </w:numPr>
        <w:pStyle w:val="Compact"/>
      </w:pPr>
      <w:r>
        <w:t xml:space="preserve">腫瘍の診療におけるチーム医療を概説できる。</w:t>
      </w:r>
    </w:p>
    <w:p>
      <w:pPr>
        <w:numPr>
          <w:ilvl w:val="0"/>
          <w:numId w:val="1065"/>
        </w:numPr>
        <w:pStyle w:val="Compact"/>
      </w:pPr>
      <w:r>
        <w:t xml:space="preserve">腫瘍の診療における生命倫理（バイオエシックス）を概説できる。</w:t>
      </w:r>
    </w:p>
    <w:p>
      <w:pPr>
        <w:numPr>
          <w:ilvl w:val="0"/>
          <w:numId w:val="1065"/>
        </w:numPr>
        <w:pStyle w:val="Compact"/>
      </w:pPr>
      <w:r>
        <w:t xml:space="preserve">腫瘍性疾患をもつ患者の置かれている状況を深く認識できる。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自己抗体の種類と臨床的意義を説明できる。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発疹</w:t>
      </w:r>
    </w:p>
    <w:p>
      <w:pPr>
        <w:numPr>
          <w:ilvl w:val="0"/>
          <w:numId w:val="1066"/>
        </w:numPr>
        <w:pStyle w:val="Compact"/>
      </w:pPr>
      <w:r>
        <w:t xml:space="preserve">貧血</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呼吸困難・息切れ</w:t>
      </w:r>
    </w:p>
    <w:p>
      <w:pPr>
        <w:numPr>
          <w:ilvl w:val="0"/>
          <w:numId w:val="1066"/>
        </w:numPr>
        <w:pStyle w:val="Compact"/>
      </w:pPr>
      <w:r>
        <w:t xml:space="preserve">咳・痰</w:t>
      </w:r>
    </w:p>
    <w:p>
      <w:pPr>
        <w:numPr>
          <w:ilvl w:val="0"/>
          <w:numId w:val="1066"/>
        </w:numPr>
        <w:pStyle w:val="Compact"/>
      </w:pPr>
      <w:r>
        <w:t xml:space="preserve">血尿・タンパク尿</w:t>
      </w:r>
    </w:p>
    <w:p>
      <w:pPr>
        <w:numPr>
          <w:ilvl w:val="0"/>
          <w:numId w:val="1066"/>
        </w:numPr>
        <w:pStyle w:val="Compact"/>
      </w:pPr>
      <w:r>
        <w:t xml:space="preserve">関節痛・関節腫脹</w:t>
      </w:r>
    </w:p>
    <w:p>
      <w:pPr>
        <w:numPr>
          <w:ilvl w:val="0"/>
          <w:numId w:val="1066"/>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全身性血管炎を分類/列挙し、その病態生理、症候、診断と治療を説明できる。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Kawasaki病（急性熱性皮膚粘膜リンパ節症候群）の病態生理、症候、診断と治療を説明できる。</w:t>
      </w:r>
    </w:p>
    <w:p>
      <w:pPr>
        <w:numPr>
          <w:ilvl w:val="0"/>
          <w:numId w:val="1066"/>
        </w:numPr>
        <w:pStyle w:val="Compact"/>
      </w:pPr>
      <w:r>
        <w:t xml:space="preserve">主要な全身性アレルギー性疾患の分類と特徴を概説できる。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痛風、偽痛風、自己炎症性疾患の病態、診断、治療を説明できる。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緊急治療を要する病態を認識するための患者評価法（ABCDEアプローチ）を説明できる。</w:t>
      </w:r>
    </w:p>
    <w:p>
      <w:pPr>
        <w:numPr>
          <w:ilvl w:val="0"/>
          <w:numId w:val="1067"/>
        </w:numPr>
        <w:pStyle w:val="Compact"/>
      </w:pPr>
      <w:r>
        <w:t xml:space="preserve">以下を呈する患者への初期対応を概説できる。ショック、呼吸不全、意識障害。</w:t>
      </w:r>
    </w:p>
    <w:p>
      <w:pPr>
        <w:numPr>
          <w:ilvl w:val="0"/>
          <w:numId w:val="1067"/>
        </w:numPr>
        <w:pStyle w:val="Compact"/>
      </w:pPr>
      <w:r>
        <w:t xml:space="preserve">中毒患者が呈するトキシドロームおよび原因物質同定のための検査法について概説できる。</w:t>
      </w:r>
    </w:p>
    <w:p>
      <w:pPr>
        <w:numPr>
          <w:ilvl w:val="0"/>
          <w:numId w:val="1067"/>
        </w:numPr>
        <w:pStyle w:val="Compact"/>
      </w:pPr>
      <w:r>
        <w:t xml:space="preserve">ショック</w:t>
      </w:r>
    </w:p>
    <w:p>
      <w:pPr>
        <w:numPr>
          <w:ilvl w:val="0"/>
          <w:numId w:val="1067"/>
        </w:numPr>
        <w:pStyle w:val="Compact"/>
      </w:pPr>
      <w:r>
        <w:t xml:space="preserve">意識障害</w:t>
      </w:r>
    </w:p>
    <w:p>
      <w:pPr>
        <w:numPr>
          <w:ilvl w:val="0"/>
          <w:numId w:val="1067"/>
        </w:numPr>
        <w:pStyle w:val="Compact"/>
      </w:pPr>
      <w:r>
        <w:t xml:space="preserve">呼吸困難</w:t>
      </w:r>
    </w:p>
    <w:p>
      <w:pPr>
        <w:numPr>
          <w:ilvl w:val="0"/>
          <w:numId w:val="1067"/>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7"/>
        </w:numPr>
        <w:pStyle w:val="Compact"/>
      </w:pPr>
      <w:r>
        <w:t xml:space="preserve">以下の中毒を概説できる。重金属、青酸、ヒ素、パラコート、自然毒 。</w:t>
      </w:r>
    </w:p>
    <w:p>
      <w:pPr>
        <w:numPr>
          <w:ilvl w:val="0"/>
          <w:numId w:val="1067"/>
        </w:numPr>
        <w:pStyle w:val="Compact"/>
      </w:pPr>
      <w:r>
        <w:t xml:space="preserve">高温による障害（熱中症）、低音による障害（偶発性低体温症）を説明できる。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熱傷面積（９の法則）と深(達)度から熱傷の重症度、治療方針を説明できる。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放射線診断や治療の被ばくに関して、患者にわかりやすく説明できる。</w:t>
      </w:r>
    </w:p>
    <w:p>
      <w:pPr>
        <w:numPr>
          <w:ilvl w:val="0"/>
          <w:numId w:val="1068"/>
        </w:numPr>
        <w:pStyle w:val="Compact"/>
      </w:pPr>
      <w:r>
        <w:t xml:space="preserve">患者と家族が感じる放射線特有の精神的・社会的苦痛に対して十分に配慮できる。</w:t>
      </w:r>
    </w:p>
    <w:p>
      <w:pPr>
        <w:numPr>
          <w:ilvl w:val="0"/>
          <w:numId w:val="1068"/>
        </w:numPr>
        <w:pStyle w:val="Compact"/>
      </w:pPr>
      <w:r>
        <w:t xml:space="preserve">患者の漠然とした不安を受け止め、不安を軽減するためにわかりやすい言葉で説明でき、対話ができる。</w:t>
      </w:r>
    </w:p>
    <w:p>
      <w:pPr>
        <w:numPr>
          <w:ilvl w:val="0"/>
          <w:numId w:val="1068"/>
        </w:numPr>
        <w:pStyle w:val="Compact"/>
      </w:pPr>
      <w:r>
        <w:t xml:space="preserve">内部被ばくと外部被ばくの病態、症候、線量評価、治療を説明できる。</w:t>
      </w:r>
    </w:p>
    <w:p>
      <w:pPr>
        <w:numPr>
          <w:ilvl w:val="0"/>
          <w:numId w:val="1068"/>
        </w:numPr>
        <w:pStyle w:val="Compact"/>
      </w:pPr>
      <w:r>
        <w:t xml:space="preserve">放射線災害・原子力災害でのメンタルヘルスを説明できる。</w:t>
      </w:r>
    </w:p>
    <w:bookmarkEnd w:id="108"/>
    <w:bookmarkStart w:id="109" w:name="成長と発達第3層"/>
    <w:p>
      <w:pPr>
        <w:pStyle w:val="Heading3"/>
      </w:pPr>
      <w:r>
        <w:t xml:space="preserve">成長と発達(第3層)</w:t>
      </w:r>
    </w:p>
    <w:p>
      <w:pPr>
        <w:numPr>
          <w:ilvl w:val="0"/>
          <w:numId w:val="1069"/>
        </w:numPr>
        <w:pStyle w:val="Compact"/>
      </w:pPr>
      <w:r>
        <w:t xml:space="preserve">胎児の循環・呼吸の生理的特徴と出生時の変化を説明できる。</w:t>
      </w:r>
    </w:p>
    <w:p>
      <w:pPr>
        <w:numPr>
          <w:ilvl w:val="0"/>
          <w:numId w:val="1069"/>
        </w:numPr>
        <w:pStyle w:val="Compact"/>
      </w:pPr>
      <w:r>
        <w:t xml:space="preserve">主な先天性疾患を列挙できる。</w:t>
      </w:r>
    </w:p>
    <w:p>
      <w:pPr>
        <w:numPr>
          <w:ilvl w:val="0"/>
          <w:numId w:val="1069"/>
        </w:numPr>
        <w:pStyle w:val="Compact"/>
      </w:pPr>
      <w:r>
        <w:t xml:space="preserve">新生児の生理的特徴、胎児機能不全(non-reassuring fetal status</w:t>
      </w:r>
      <w:r>
        <w:t xml:space="preserve"> </w:t>
      </w:r>
      <w:r>
        <w:t xml:space="preserve">)、新生児仮死の病態を説明できる。</w:t>
      </w:r>
    </w:p>
    <w:p>
      <w:pPr>
        <w:numPr>
          <w:ilvl w:val="0"/>
          <w:numId w:val="1069"/>
        </w:numPr>
        <w:pStyle w:val="Compact"/>
      </w:pPr>
      <w:r>
        <w:t xml:space="preserve">新生児マススクリーニング、新生児黄疸の鑑別と治療、新生児期の呼吸障害の病因を列挙できる。</w:t>
      </w:r>
    </w:p>
    <w:p>
      <w:pPr>
        <w:numPr>
          <w:ilvl w:val="0"/>
          <w:numId w:val="1069"/>
        </w:numPr>
        <w:pStyle w:val="Compact"/>
      </w:pPr>
      <w:r>
        <w:t xml:space="preserve">正常児・低出生体重児・病児の管理の基本を説明できる。低出生体重児固有の疾患を概説できる。</w:t>
      </w:r>
    </w:p>
    <w:p>
      <w:pPr>
        <w:numPr>
          <w:ilvl w:val="0"/>
          <w:numId w:val="1069"/>
        </w:numPr>
        <w:pStyle w:val="Compact"/>
      </w:pPr>
      <w:r>
        <w:t xml:space="preserve">新生児聴覚スクリーニングを説明できる。</w:t>
      </w:r>
    </w:p>
    <w:p>
      <w:pPr>
        <w:numPr>
          <w:ilvl w:val="0"/>
          <w:numId w:val="1069"/>
        </w:numPr>
        <w:pStyle w:val="Compact"/>
      </w:pPr>
      <w:r>
        <w:t xml:space="preserve">乳幼児の生理機能の発達を説明できる。</w:t>
      </w:r>
    </w:p>
    <w:p>
      <w:pPr>
        <w:numPr>
          <w:ilvl w:val="0"/>
          <w:numId w:val="1069"/>
        </w:numPr>
        <w:pStyle w:val="Compact"/>
      </w:pPr>
      <w:r>
        <w:t xml:space="preserve">乳幼児の保育法・栄養法の基本を概説できる。</w:t>
      </w:r>
    </w:p>
    <w:p>
      <w:pPr>
        <w:numPr>
          <w:ilvl w:val="0"/>
          <w:numId w:val="1069"/>
        </w:numPr>
        <w:pStyle w:val="Compact"/>
      </w:pPr>
      <w:r>
        <w:t xml:space="preserve">乳幼児突然死症候群(sudden infant death syndrome</w:t>
      </w:r>
      <w:r>
        <w:t xml:space="preserve"> </w:t>
      </w:r>
      <w:r>
        <w:t xml:space="preserve">)を説明できる。</w:t>
      </w:r>
    </w:p>
    <w:p>
      <w:pPr>
        <w:numPr>
          <w:ilvl w:val="0"/>
          <w:numId w:val="1069"/>
        </w:numPr>
        <w:pStyle w:val="Compact"/>
      </w:pPr>
      <w:r>
        <w:t xml:space="preserve">小児の精神運動発達及び心身相関、小児の栄養上の問題点、小児免疫発達と感染症の関係を概説できる。</w:t>
      </w:r>
    </w:p>
    <w:p>
      <w:pPr>
        <w:numPr>
          <w:ilvl w:val="0"/>
          <w:numId w:val="1069"/>
        </w:numPr>
        <w:pStyle w:val="Compact"/>
      </w:pPr>
      <w:r>
        <w:t xml:space="preserve">小児保健における予防接種の意義と内容を説明できる。</w:t>
      </w:r>
    </w:p>
    <w:p>
      <w:pPr>
        <w:numPr>
          <w:ilvl w:val="0"/>
          <w:numId w:val="1069"/>
        </w:numPr>
        <w:pStyle w:val="Compact"/>
      </w:pPr>
      <w:r>
        <w:t xml:space="preserve">成長に関わる主な異常（小児心身症を含む）を列挙できる。</w:t>
      </w:r>
    </w:p>
    <w:p>
      <w:pPr>
        <w:numPr>
          <w:ilvl w:val="0"/>
          <w:numId w:val="1069"/>
        </w:numPr>
        <w:pStyle w:val="Compact"/>
      </w:pPr>
      <w:r>
        <w:t xml:space="preserve">児童虐待を概説できる。</w:t>
      </w:r>
    </w:p>
    <w:p>
      <w:pPr>
        <w:numPr>
          <w:ilvl w:val="0"/>
          <w:numId w:val="1069"/>
        </w:numPr>
        <w:pStyle w:val="Compact"/>
      </w:pPr>
      <w:r>
        <w:t xml:space="preserve">小児の診断法と治療法における特徴を概説できる。</w:t>
      </w:r>
    </w:p>
    <w:p>
      <w:pPr>
        <w:numPr>
          <w:ilvl w:val="0"/>
          <w:numId w:val="1069"/>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9"/>
        </w:numPr>
        <w:pStyle w:val="Compact"/>
      </w:pPr>
      <w:r>
        <w:t xml:space="preserve">思春期発現の機序と性徴を説明できる。</w:t>
      </w:r>
    </w:p>
    <w:p>
      <w:pPr>
        <w:numPr>
          <w:ilvl w:val="0"/>
          <w:numId w:val="1069"/>
        </w:numPr>
        <w:pStyle w:val="Compact"/>
      </w:pPr>
      <w:r>
        <w:t xml:space="preserve">思春期と関連した精神保健上の問題を列挙できる。</w:t>
      </w:r>
    </w:p>
    <w:p>
      <w:pPr>
        <w:numPr>
          <w:ilvl w:val="0"/>
          <w:numId w:val="1069"/>
        </w:numPr>
        <w:pStyle w:val="Compact"/>
      </w:pPr>
      <w:r>
        <w:t xml:space="preserve">移行期医療の現状と課題を説明できる。</w:t>
      </w:r>
    </w:p>
    <w:bookmarkEnd w:id="109"/>
    <w:bookmarkStart w:id="110" w:name="加齢と老化第3層"/>
    <w:p>
      <w:pPr>
        <w:pStyle w:val="Heading3"/>
      </w:pPr>
      <w:r>
        <w:t xml:space="preserve">加齢と老化(第3層)</w:t>
      </w:r>
    </w:p>
    <w:p>
      <w:pPr>
        <w:numPr>
          <w:ilvl w:val="0"/>
          <w:numId w:val="1070"/>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70"/>
        </w:numPr>
        <w:pStyle w:val="Compact"/>
      </w:pPr>
      <w:r>
        <w:t xml:space="preserve">高齢者総合機能評価(comprehensive geriatric assessment</w:t>
      </w:r>
      <w:r>
        <w:t xml:space="preserve"> </w:t>
      </w:r>
      <w:r>
        <w:t xml:space="preserve">)を実施できる。</w:t>
      </w:r>
    </w:p>
    <w:p>
      <w:pPr>
        <w:numPr>
          <w:ilvl w:val="0"/>
          <w:numId w:val="1070"/>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70"/>
        </w:numPr>
        <w:pStyle w:val="Compact"/>
      </w:pPr>
      <w:r>
        <w:t xml:space="preserve">認知症・うつ・せん妄、歩行障害・転倒の評価、鑑別診断を行い、原因に応じた治療・予防・リハビリテーションを説明できる。</w:t>
      </w:r>
    </w:p>
    <w:p>
      <w:pPr>
        <w:numPr>
          <w:ilvl w:val="0"/>
          <w:numId w:val="1070"/>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70"/>
        </w:numPr>
        <w:pStyle w:val="Compact"/>
      </w:pPr>
      <w:r>
        <w:t xml:space="preserve">加齢に伴う薬物動態の変化、高齢者に対する薬物療法の注意点を説明でき、ポリファーマシーの是正等適切な介入が実施できる。</w:t>
      </w:r>
    </w:p>
    <w:p>
      <w:pPr>
        <w:numPr>
          <w:ilvl w:val="0"/>
          <w:numId w:val="1070"/>
        </w:numPr>
        <w:pStyle w:val="Compact"/>
      </w:pPr>
      <w:r>
        <w:t xml:space="preserve">高齢者の障害及び廃用症候群を説明でき、それらに対するリハビリテーションを説明できる。</w:t>
      </w:r>
    </w:p>
    <w:p>
      <w:pPr>
        <w:numPr>
          <w:ilvl w:val="0"/>
          <w:numId w:val="1070"/>
        </w:numPr>
        <w:pStyle w:val="Compact"/>
      </w:pPr>
      <w:r>
        <w:t xml:space="preserve">高齢者の退院支援と介護保険制度を説明できる。</w:t>
      </w:r>
    </w:p>
    <w:p>
      <w:pPr>
        <w:numPr>
          <w:ilvl w:val="0"/>
          <w:numId w:val="1070"/>
        </w:numPr>
        <w:pStyle w:val="Compact"/>
      </w:pPr>
      <w:r>
        <w:t xml:space="preserve">高齢者の人生の最終段階における医療（エンド・オブ・ライフ・ケア）を説明できる。</w:t>
      </w:r>
    </w:p>
    <w:bookmarkEnd w:id="110"/>
    <w:bookmarkStart w:id="111" w:name="人の死第3層"/>
    <w:p>
      <w:pPr>
        <w:pStyle w:val="Heading3"/>
      </w:pPr>
      <w:r>
        <w:t xml:space="preserve">人の死(第3層)</w:t>
      </w:r>
    </w:p>
    <w:p>
      <w:pPr>
        <w:numPr>
          <w:ilvl w:val="0"/>
          <w:numId w:val="1071"/>
        </w:numPr>
        <w:pStyle w:val="Compact"/>
      </w:pPr>
      <w:r>
        <w:t xml:space="preserve">死の概念と定義や生物学的な個体の死を説明できる。</w:t>
      </w:r>
    </w:p>
    <w:p>
      <w:pPr>
        <w:numPr>
          <w:ilvl w:val="0"/>
          <w:numId w:val="1071"/>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1"/>
        </w:numPr>
        <w:pStyle w:val="Compact"/>
      </w:pPr>
      <w:r>
        <w:t xml:space="preserve">診療関連死を説明できる。</w:t>
      </w:r>
    </w:p>
    <w:p>
      <w:pPr>
        <w:numPr>
          <w:ilvl w:val="0"/>
          <w:numId w:val="1071"/>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1"/>
        </w:numPr>
        <w:pStyle w:val="Compact"/>
      </w:pPr>
      <w:r>
        <w:t xml:space="preserve">水・補液、栄養管理を含む人生の最終段階における医療（エンド・オブ・ライフ・ケア）と小児の特殊性を説明できる。</w:t>
      </w:r>
    </w:p>
    <w:p>
      <w:pPr>
        <w:numPr>
          <w:ilvl w:val="0"/>
          <w:numId w:val="1071"/>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1"/>
        </w:numPr>
        <w:pStyle w:val="Compact"/>
      </w:pPr>
      <w:r>
        <w:t xml:space="preserve">患者の死後の家族ケア（悲嘆のケア（グリーフケア））を説明できる。</w:t>
      </w:r>
    </w:p>
    <w:bookmarkEnd w:id="111"/>
    <w:bookmarkEnd w:id="112"/>
    <w:bookmarkEnd w:id="113"/>
    <w:bookmarkStart w:id="123"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6"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4" w:name="情報科学技術に向き合うための準備第3層"/>
    <w:p>
      <w:pPr>
        <w:pStyle w:val="Heading3"/>
      </w:pPr>
      <w:r>
        <w:t xml:space="preserve">情報・科学技術に向き合うための準備(第3層)</w:t>
      </w:r>
    </w:p>
    <w:p>
      <w:pPr>
        <w:numPr>
          <w:ilvl w:val="0"/>
          <w:numId w:val="1072"/>
        </w:numPr>
        <w:pStyle w:val="Compact"/>
      </w:pPr>
      <w:r>
        <w:t xml:space="preserve">情報・科学技術を医療に活用することの重要性と社会的意義を認識する。</w:t>
      </w:r>
    </w:p>
    <w:p>
      <w:pPr>
        <w:numPr>
          <w:ilvl w:val="0"/>
          <w:numId w:val="1072"/>
        </w:numPr>
        <w:pStyle w:val="Compact"/>
      </w:pPr>
      <w:r>
        <w:t xml:space="preserve">医療における情報・科学技術に関連する規制（法律・ガイドラインを含む）を説明できる。</w:t>
      </w:r>
    </w:p>
    <w:p>
      <w:pPr>
        <w:numPr>
          <w:ilvl w:val="0"/>
          <w:numId w:val="1072"/>
        </w:numPr>
        <w:pStyle w:val="Compact"/>
      </w:pPr>
      <w:r>
        <w:t xml:space="preserve">デジタルデバイドによる医療格差や個人情報漏洩など、情報・科学技術を医療に活用するにあたり起こりうる倫理的問題を議論できる。</w:t>
      </w:r>
    </w:p>
    <w:bookmarkEnd w:id="114"/>
    <w:bookmarkStart w:id="115" w:name="情報科学技術利用にあたっての倫理観とルール第3層"/>
    <w:p>
      <w:pPr>
        <w:pStyle w:val="Heading3"/>
      </w:pPr>
      <w:r>
        <w:t xml:space="preserve">情報・科学技術利用にあたっての倫理観とルール(第3層)</w:t>
      </w:r>
    </w:p>
    <w:p>
      <w:pPr>
        <w:numPr>
          <w:ilvl w:val="0"/>
          <w:numId w:val="107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3"/>
        </w:numPr>
        <w:pStyle w:val="Compact"/>
      </w:pPr>
      <w:r>
        <w:t xml:space="preserve">ソーシャルメディア（インターネット、SNSなど）などの利用における医療者として相応しい情報発信のあり方を理解できる。</w:t>
      </w:r>
    </w:p>
    <w:bookmarkEnd w:id="115"/>
    <w:bookmarkEnd w:id="116"/>
    <w:bookmarkStart w:id="119"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7" w:name="情報科学技術を活用した医療第3層"/>
    <w:p>
      <w:pPr>
        <w:pStyle w:val="Heading3"/>
      </w:pPr>
      <w:r>
        <w:t xml:space="preserve">情報・科学技術を活用した医療(第3層)</w:t>
      </w:r>
    </w:p>
    <w:p>
      <w:pPr>
        <w:numPr>
          <w:ilvl w:val="0"/>
          <w:numId w:val="107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4"/>
        </w:numPr>
        <w:pStyle w:val="Compact"/>
      </w:pPr>
      <w:r>
        <w:t xml:space="preserve">情報・科学技術を用いて収集した情報およびデータを適切に分析・総括し、問題解決を図る。</w:t>
      </w:r>
    </w:p>
    <w:bookmarkEnd w:id="117"/>
    <w:bookmarkStart w:id="118" w:name="情報科学技術の先端知識第3層"/>
    <w:p>
      <w:pPr>
        <w:pStyle w:val="Heading3"/>
      </w:pPr>
      <w:r>
        <w:t xml:space="preserve">情報・科学技術の先端知識(第3層)</w:t>
      </w:r>
    </w:p>
    <w:p>
      <w:pPr>
        <w:numPr>
          <w:ilvl w:val="0"/>
          <w:numId w:val="107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5"/>
        </w:numPr>
        <w:pStyle w:val="Compact"/>
      </w:pPr>
      <w:r>
        <w:t xml:space="preserve">新たに開発される情報・科学技術に順応し、それらを自身の学び及び医療に活用する習慣を身につける。</w:t>
      </w:r>
    </w:p>
    <w:bookmarkEnd w:id="118"/>
    <w:bookmarkEnd w:id="119"/>
    <w:bookmarkStart w:id="122"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20" w:name="情報科学技術を活用したコミュニケーションスキル第3層"/>
    <w:p>
      <w:pPr>
        <w:pStyle w:val="Heading3"/>
      </w:pPr>
      <w:r>
        <w:t xml:space="preserve">情報・科学技術を活用したコミュニケーションスキル(第3層)</w:t>
      </w:r>
    </w:p>
    <w:p>
      <w:pPr>
        <w:numPr>
          <w:ilvl w:val="0"/>
          <w:numId w:val="1076"/>
        </w:numPr>
        <w:pStyle w:val="Compact"/>
      </w:pPr>
      <w:r>
        <w:t xml:space="preserve">電子カルテや診療において曖昧な表現や複数の意味を有する略語を避け、適切な表現、記述(時制など)ができる。</w:t>
      </w:r>
    </w:p>
    <w:p>
      <w:pPr>
        <w:numPr>
          <w:ilvl w:val="0"/>
          <w:numId w:val="1076"/>
        </w:numPr>
        <w:pStyle w:val="Compact"/>
      </w:pPr>
      <w:r>
        <w:t xml:space="preserve">遠隔コミュニケーション（電子メール、テレビ会議システム、SNS）において、適切なコミュニケーションができる</w:t>
      </w:r>
    </w:p>
    <w:bookmarkEnd w:id="120"/>
    <w:bookmarkStart w:id="121" w:name="情報科学技術を活用した学習スキル第3層"/>
    <w:p>
      <w:pPr>
        <w:pStyle w:val="Heading3"/>
      </w:pPr>
      <w:r>
        <w:t xml:space="preserve">情報・科学技術を活用した学習スキル(第3層)</w:t>
      </w:r>
    </w:p>
    <w:p>
      <w:pPr>
        <w:numPr>
          <w:ilvl w:val="0"/>
          <w:numId w:val="1077"/>
        </w:numPr>
        <w:pStyle w:val="Compact"/>
      </w:pPr>
      <w:r>
        <w:t xml:space="preserve">自己学習や協同学習の場に適切なICT（e-ラーニング、モバイル技術など）を活用できる</w:t>
      </w:r>
    </w:p>
    <w:p>
      <w:pPr>
        <w:numPr>
          <w:ilvl w:val="0"/>
          <w:numId w:val="107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1"/>
    <w:bookmarkEnd w:id="122"/>
    <w:bookmarkEnd w:id="123"/>
    <w:bookmarkStart w:id="144"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4" w:name="医療面接第3層"/>
    <w:p>
      <w:pPr>
        <w:pStyle w:val="Heading3"/>
      </w:pPr>
      <w:r>
        <w:t xml:space="preserve">医療面接(第3層)</w:t>
      </w:r>
    </w:p>
    <w:p>
      <w:pPr>
        <w:numPr>
          <w:ilvl w:val="0"/>
          <w:numId w:val="1078"/>
        </w:numPr>
        <w:pStyle w:val="Compact"/>
      </w:pPr>
      <w:r>
        <w:t xml:space="preserve">適切な身だしなみ、言葉遣い及び態度で患者に接することができる。</w:t>
      </w:r>
    </w:p>
    <w:p>
      <w:pPr>
        <w:numPr>
          <w:ilvl w:val="0"/>
          <w:numId w:val="1078"/>
        </w:numPr>
        <w:pStyle w:val="Compact"/>
      </w:pPr>
      <w:r>
        <w:t xml:space="preserve">医療面接における基本的コミュニケーション技法を用いることができる。</w:t>
      </w:r>
    </w:p>
    <w:p>
      <w:pPr>
        <w:numPr>
          <w:ilvl w:val="0"/>
          <w:numId w:val="107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8"/>
        </w:numPr>
        <w:pStyle w:val="Compact"/>
      </w:pPr>
      <w:r>
        <w:t xml:space="preserve">患者の立場を尊重し、信頼を得ることができる。</w:t>
      </w:r>
    </w:p>
    <w:p>
      <w:pPr>
        <w:numPr>
          <w:ilvl w:val="0"/>
          <w:numId w:val="1078"/>
        </w:numPr>
        <w:pStyle w:val="Compact"/>
      </w:pPr>
      <w:r>
        <w:t xml:space="preserve">保護者から必要な情報を得たり対応したりすることに可能な範囲で参加できる。</w:t>
      </w:r>
    </w:p>
    <w:bookmarkEnd w:id="124"/>
    <w:bookmarkStart w:id="125" w:name="身体所見第3層"/>
    <w:p>
      <w:pPr>
        <w:pStyle w:val="Heading3"/>
      </w:pPr>
      <w:r>
        <w:t xml:space="preserve">身体所見(第3層)</w:t>
      </w:r>
    </w:p>
    <w:p>
      <w:pPr>
        <w:numPr>
          <w:ilvl w:val="0"/>
          <w:numId w:val="1079"/>
        </w:numPr>
        <w:pStyle w:val="Compact"/>
      </w:pPr>
      <w:r>
        <w:t xml:space="preserve">患者の状態から診察が可能かどうかを判断し、状態に応じた診察ができる。</w:t>
      </w:r>
    </w:p>
    <w:p>
      <w:pPr>
        <w:numPr>
          <w:ilvl w:val="0"/>
          <w:numId w:val="1079"/>
        </w:numPr>
        <w:pStyle w:val="Compact"/>
      </w:pPr>
      <w:r>
        <w:t xml:space="preserve">身長・体重を測定し、body mass index</w:t>
      </w:r>
      <w:r>
        <w:t xml:space="preserve"> </w:t>
      </w:r>
      <w:r>
        <w:t xml:space="preserve">の算出、栄養状態を評価できる。</w:t>
      </w:r>
    </w:p>
    <w:p>
      <w:pPr>
        <w:numPr>
          <w:ilvl w:val="0"/>
          <w:numId w:val="1079"/>
        </w:numPr>
        <w:pStyle w:val="Compact"/>
      </w:pPr>
      <w:r>
        <w:t xml:space="preserve">バイタルサイン(体温(腋窩)、呼吸数、酸素飽和度、脈拍(橈骨)、血圧(上肢・下肢))の測定ができる</w:t>
      </w:r>
    </w:p>
    <w:p>
      <w:pPr>
        <w:numPr>
          <w:ilvl w:val="0"/>
          <w:numId w:val="1079"/>
        </w:numPr>
        <w:pStyle w:val="Compact"/>
      </w:pPr>
      <w:r>
        <w:t xml:space="preserve">診察時に患者に適切な体位（立位、座位、半座位、臥位、砕石位）を説明できる。</w:t>
      </w:r>
    </w:p>
    <w:p>
      <w:pPr>
        <w:numPr>
          <w:ilvl w:val="0"/>
          <w:numId w:val="1079"/>
        </w:numPr>
        <w:pStyle w:val="Compact"/>
      </w:pPr>
      <w:r>
        <w:t xml:space="preserve">全身の外観（体型、栄養、姿勢、歩行、顔貌、皮膚、発声）を評価できる。</w:t>
      </w:r>
    </w:p>
    <w:p>
      <w:pPr>
        <w:numPr>
          <w:ilvl w:val="0"/>
          <w:numId w:val="1079"/>
        </w:numPr>
        <w:pStyle w:val="Compact"/>
      </w:pPr>
      <w:r>
        <w:t xml:space="preserve">頭部（顔貌、頭髪、頭皮、頭蓋）の診察ができる。</w:t>
      </w:r>
    </w:p>
    <w:p>
      <w:pPr>
        <w:numPr>
          <w:ilvl w:val="0"/>
          <w:numId w:val="1079"/>
        </w:numPr>
        <w:pStyle w:val="Compact"/>
      </w:pPr>
      <w:r>
        <w:t xml:space="preserve">眼（視野、瞳孔、対光反射、眼球運動・突出、結膜）の診察ができる。</w:t>
      </w:r>
    </w:p>
    <w:p>
      <w:pPr>
        <w:numPr>
          <w:ilvl w:val="0"/>
          <w:numId w:val="1079"/>
        </w:numPr>
        <w:pStyle w:val="Compact"/>
      </w:pPr>
      <w:r>
        <w:t xml:space="preserve">耳（耳介、聴力）の診察ができる。</w:t>
      </w:r>
    </w:p>
    <w:p>
      <w:pPr>
        <w:numPr>
          <w:ilvl w:val="0"/>
          <w:numId w:val="1079"/>
        </w:numPr>
        <w:pStyle w:val="Compact"/>
      </w:pPr>
      <w:r>
        <w:t xml:space="preserve">耳鏡で外耳道、鼓膜を観察できる。</w:t>
      </w:r>
    </w:p>
    <w:p>
      <w:pPr>
        <w:numPr>
          <w:ilvl w:val="0"/>
          <w:numId w:val="1079"/>
        </w:numPr>
        <w:pStyle w:val="Compact"/>
      </w:pPr>
      <w:r>
        <w:t xml:space="preserve">口唇、口腔、咽頭、扁桃の診察ができる。</w:t>
      </w:r>
    </w:p>
    <w:p>
      <w:pPr>
        <w:numPr>
          <w:ilvl w:val="0"/>
          <w:numId w:val="1079"/>
        </w:numPr>
        <w:pStyle w:val="Compact"/>
      </w:pPr>
      <w:r>
        <w:t xml:space="preserve">副鼻腔の診察ができる。</w:t>
      </w:r>
    </w:p>
    <w:p>
      <w:pPr>
        <w:numPr>
          <w:ilvl w:val="0"/>
          <w:numId w:val="1079"/>
        </w:numPr>
        <w:pStyle w:val="Compact"/>
      </w:pPr>
      <w:r>
        <w:t xml:space="preserve">鼻鏡を用いて前鼻腔を観察できる。</w:t>
      </w:r>
    </w:p>
    <w:p>
      <w:pPr>
        <w:numPr>
          <w:ilvl w:val="0"/>
          <w:numId w:val="1079"/>
        </w:numPr>
        <w:pStyle w:val="Compact"/>
      </w:pPr>
      <w:r>
        <w:t xml:space="preserve">甲状腺、頸部血管、気管、唾液腺の診察ができる。</w:t>
      </w:r>
    </w:p>
    <w:p>
      <w:pPr>
        <w:numPr>
          <w:ilvl w:val="0"/>
          <w:numId w:val="1079"/>
        </w:numPr>
        <w:pStyle w:val="Compact"/>
      </w:pPr>
      <w:r>
        <w:t xml:space="preserve">頭頸部リンパ節の診察ができる。</w:t>
      </w:r>
    </w:p>
    <w:p>
      <w:pPr>
        <w:numPr>
          <w:ilvl w:val="0"/>
          <w:numId w:val="1079"/>
        </w:numPr>
        <w:pStyle w:val="Compact"/>
      </w:pPr>
      <w:r>
        <w:t xml:space="preserve">胸部の視診、触診、打診ができる。</w:t>
      </w:r>
    </w:p>
    <w:p>
      <w:pPr>
        <w:numPr>
          <w:ilvl w:val="0"/>
          <w:numId w:val="1079"/>
        </w:numPr>
        <w:pStyle w:val="Compact"/>
      </w:pPr>
      <w:r>
        <w:t xml:space="preserve">呼吸音と副雑音の聴診ができる。</w:t>
      </w:r>
    </w:p>
    <w:p>
      <w:pPr>
        <w:numPr>
          <w:ilvl w:val="0"/>
          <w:numId w:val="1079"/>
        </w:numPr>
        <w:pStyle w:val="Compact"/>
      </w:pPr>
      <w:r>
        <w:t xml:space="preserve">心音と心雑音の聴診ができる。</w:t>
      </w:r>
    </w:p>
    <w:p>
      <w:pPr>
        <w:numPr>
          <w:ilvl w:val="0"/>
          <w:numId w:val="1079"/>
        </w:numPr>
        <w:pStyle w:val="Compact"/>
      </w:pPr>
      <w:r>
        <w:t xml:space="preserve">腹部の視診、聴診ができる。</w:t>
      </w:r>
    </w:p>
    <w:p>
      <w:pPr>
        <w:numPr>
          <w:ilvl w:val="0"/>
          <w:numId w:val="1079"/>
        </w:numPr>
        <w:pStyle w:val="Compact"/>
      </w:pPr>
      <w:r>
        <w:t xml:space="preserve">圧痛、腹膜刺激徴候、筋性防御の有無を判断できる。</w:t>
      </w:r>
    </w:p>
    <w:p>
      <w:pPr>
        <w:numPr>
          <w:ilvl w:val="0"/>
          <w:numId w:val="1079"/>
        </w:numPr>
        <w:pStyle w:val="Compact"/>
      </w:pPr>
      <w:r>
        <w:t xml:space="preserve">区分に応じて腹部の打診、触診ができる。</w:t>
      </w:r>
    </w:p>
    <w:p>
      <w:pPr>
        <w:numPr>
          <w:ilvl w:val="0"/>
          <w:numId w:val="1079"/>
        </w:numPr>
        <w:pStyle w:val="Compact"/>
      </w:pPr>
      <w:r>
        <w:t xml:space="preserve">腹水の有無を判断できる。</w:t>
      </w:r>
    </w:p>
    <w:p>
      <w:pPr>
        <w:numPr>
          <w:ilvl w:val="0"/>
          <w:numId w:val="1079"/>
        </w:numPr>
        <w:pStyle w:val="Compact"/>
      </w:pPr>
      <w:r>
        <w:t xml:space="preserve">腸雑音、血管雑音の聴診ができる。</w:t>
      </w:r>
    </w:p>
    <w:p>
      <w:pPr>
        <w:numPr>
          <w:ilvl w:val="0"/>
          <w:numId w:val="1079"/>
        </w:numPr>
        <w:pStyle w:val="Compact"/>
      </w:pPr>
      <w:r>
        <w:t xml:space="preserve">背部の叩打痛を確認できる。</w:t>
      </w:r>
    </w:p>
    <w:p>
      <w:pPr>
        <w:numPr>
          <w:ilvl w:val="0"/>
          <w:numId w:val="1079"/>
        </w:numPr>
        <w:pStyle w:val="Compact"/>
      </w:pPr>
      <w:r>
        <w:t xml:space="preserve">直腸（前立腺を含む）指診を実演できる。</w:t>
      </w:r>
    </w:p>
    <w:p>
      <w:pPr>
        <w:numPr>
          <w:ilvl w:val="0"/>
          <w:numId w:val="1079"/>
        </w:numPr>
        <w:pStyle w:val="Compact"/>
      </w:pPr>
      <w:r>
        <w:t xml:space="preserve">乳房の診察を実演できる。</w:t>
      </w:r>
    </w:p>
    <w:p>
      <w:pPr>
        <w:numPr>
          <w:ilvl w:val="0"/>
          <w:numId w:val="1079"/>
        </w:numPr>
        <w:pStyle w:val="Compact"/>
      </w:pPr>
      <w:r>
        <w:t xml:space="preserve">意識レベルを判定できる。</w:t>
      </w:r>
    </w:p>
    <w:p>
      <w:pPr>
        <w:numPr>
          <w:ilvl w:val="0"/>
          <w:numId w:val="1079"/>
        </w:numPr>
        <w:pStyle w:val="Compact"/>
      </w:pPr>
      <w:r>
        <w:t xml:space="preserve">脳神経系の診察ができる（眼底検査を含む）。</w:t>
      </w:r>
    </w:p>
    <w:p>
      <w:pPr>
        <w:numPr>
          <w:ilvl w:val="0"/>
          <w:numId w:val="1079"/>
        </w:numPr>
        <w:pStyle w:val="Compact"/>
      </w:pPr>
      <w:r>
        <w:t xml:space="preserve">腱反射の診察ができる。</w:t>
      </w:r>
    </w:p>
    <w:p>
      <w:pPr>
        <w:numPr>
          <w:ilvl w:val="0"/>
          <w:numId w:val="1079"/>
        </w:numPr>
        <w:pStyle w:val="Compact"/>
      </w:pPr>
      <w:r>
        <w:t xml:space="preserve">小脳機能・運動系の診察ができる。</w:t>
      </w:r>
    </w:p>
    <w:p>
      <w:pPr>
        <w:numPr>
          <w:ilvl w:val="0"/>
          <w:numId w:val="1079"/>
        </w:numPr>
        <w:pStyle w:val="Compact"/>
      </w:pPr>
      <w:r>
        <w:t xml:space="preserve">感覚系（痛覚、温度覚、触覚、深部感覚）の診察ができる。</w:t>
      </w:r>
    </w:p>
    <w:p>
      <w:pPr>
        <w:numPr>
          <w:ilvl w:val="0"/>
          <w:numId w:val="1079"/>
        </w:numPr>
        <w:pStyle w:val="Compact"/>
      </w:pPr>
      <w:r>
        <w:t xml:space="preserve">髄膜刺激所見（項部硬直、Kernig徴候）を確認できる。</w:t>
      </w:r>
    </w:p>
    <w:p>
      <w:pPr>
        <w:numPr>
          <w:ilvl w:val="0"/>
          <w:numId w:val="1079"/>
        </w:numPr>
        <w:pStyle w:val="Compact"/>
      </w:pPr>
      <w:r>
        <w:t xml:space="preserve">四肢と脊柱（弯曲、疼痛）の診察ができる。</w:t>
      </w:r>
    </w:p>
    <w:p>
      <w:pPr>
        <w:numPr>
          <w:ilvl w:val="0"/>
          <w:numId w:val="1079"/>
        </w:numPr>
        <w:pStyle w:val="Compact"/>
      </w:pPr>
      <w:r>
        <w:t xml:space="preserve">関節（可動域、腫脹、疼痛、変形）の診察ができる。</w:t>
      </w:r>
    </w:p>
    <w:p>
      <w:pPr>
        <w:numPr>
          <w:ilvl w:val="0"/>
          <w:numId w:val="1079"/>
        </w:numPr>
        <w:pStyle w:val="Compact"/>
      </w:pPr>
      <w:r>
        <w:t xml:space="preserve">筋骨格系の診察（徒手筋力テスト）ができる。</w:t>
      </w:r>
    </w:p>
    <w:p>
      <w:pPr>
        <w:numPr>
          <w:ilvl w:val="0"/>
          <w:numId w:val="1079"/>
        </w:numPr>
        <w:pStyle w:val="Compact"/>
      </w:pPr>
      <w:r>
        <w:t xml:space="preserve">基本診療科[^table:基本診療科]において診察技能ができる。</w:t>
      </w:r>
    </w:p>
    <w:bookmarkEnd w:id="125"/>
    <w:bookmarkEnd w:id="126"/>
    <w:bookmarkStart w:id="132"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過去の診療経過をまとめてカルテに記載できる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bookmarkEnd w:id="128"/>
    <w:bookmarkStart w:id="129" w:name="検査計画分析評価第3層"/>
    <w:p>
      <w:pPr>
        <w:pStyle w:val="Heading3"/>
      </w:pPr>
      <w:r>
        <w:t xml:space="preserve">検査(計画・分析評価)(第3層)</w:t>
      </w:r>
    </w:p>
    <w:p>
      <w:pPr>
        <w:numPr>
          <w:ilvl w:val="0"/>
          <w:numId w:val="1082"/>
        </w:numPr>
        <w:pStyle w:val="Compact"/>
      </w:pPr>
      <w:r>
        <w:t xml:space="preserve">小児の成長・発達の評価を評価できる。</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免疫血清学検査、輸血検査の目的と適応を説明し、結果を解釈できる。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内視鏡検査の適応を説明できる</w:t>
      </w:r>
    </w:p>
    <w:p>
      <w:pPr>
        <w:numPr>
          <w:ilvl w:val="0"/>
          <w:numId w:val="1082"/>
        </w:numPr>
        <w:pStyle w:val="Compact"/>
      </w:pPr>
      <w:r>
        <w:t xml:space="preserve">超音波検査の適応を説明できる。</w:t>
      </w:r>
    </w:p>
    <w:p>
      <w:pPr>
        <w:numPr>
          <w:ilvl w:val="0"/>
          <w:numId w:val="108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2"/>
        </w:numPr>
        <w:pStyle w:val="Compact"/>
      </w:pPr>
      <w:r>
        <w:t xml:space="preserve">臨床検査の生理的変動、測定誤差、精度管理、ヒューマンエラーを説明できる。</w:t>
      </w:r>
    </w:p>
    <w:p>
      <w:pPr>
        <w:numPr>
          <w:ilvl w:val="0"/>
          <w:numId w:val="1082"/>
        </w:numPr>
        <w:pStyle w:val="Compact"/>
      </w:pPr>
      <w:r>
        <w:t xml:space="preserve">小児、高齢者、妊産婦の検査値特性を説明し、結果を解釈できる。</w:t>
      </w:r>
    </w:p>
    <w:p>
      <w:pPr>
        <w:numPr>
          <w:ilvl w:val="0"/>
          <w:numId w:val="108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2"/>
        </w:numPr>
        <w:pStyle w:val="Compact"/>
      </w:pPr>
      <w:r>
        <w:t xml:space="preserve">細菌学検査（細菌の塗抹、培養、同定、薬剤感受性試験）の目的と適応を説明し、結果を解釈できる。</w:t>
      </w:r>
    </w:p>
    <w:p>
      <w:pPr>
        <w:numPr>
          <w:ilvl w:val="0"/>
          <w:numId w:val="1082"/>
        </w:numPr>
        <w:pStyle w:val="Compact"/>
      </w:pPr>
      <w:r>
        <w:t xml:space="preserve">動脈血ガス分析の目的と適応を説明し、結果を解釈できる。</w:t>
      </w:r>
    </w:p>
    <w:p>
      <w:pPr>
        <w:numPr>
          <w:ilvl w:val="0"/>
          <w:numId w:val="1082"/>
        </w:numPr>
        <w:pStyle w:val="Compact"/>
      </w:pPr>
      <w:r>
        <w:t xml:space="preserve">脳脊髄液・胸水・腹水検査の目的と適応を説明し、結果を解釈できる。</w:t>
      </w:r>
    </w:p>
    <w:p>
      <w:pPr>
        <w:numPr>
          <w:ilvl w:val="0"/>
          <w:numId w:val="1082"/>
        </w:numPr>
        <w:pStyle w:val="Compact"/>
      </w:pPr>
      <w:r>
        <w:t xml:space="preserve">病理診断、細胞診の適切な検体の取扱い、標本作製及び診断過程が説明できる。</w:t>
      </w:r>
    </w:p>
    <w:p>
      <w:pPr>
        <w:numPr>
          <w:ilvl w:val="0"/>
          <w:numId w:val="108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2"/>
        </w:numPr>
        <w:pStyle w:val="Compact"/>
      </w:pPr>
      <w:r>
        <w:t xml:space="preserve">主な疾患、病態のエコー像を概説できる。</w:t>
      </w:r>
    </w:p>
    <w:p>
      <w:pPr>
        <w:numPr>
          <w:ilvl w:val="0"/>
          <w:numId w:val="1082"/>
        </w:numPr>
        <w:pStyle w:val="Compact"/>
      </w:pPr>
      <w:r>
        <w:t xml:space="preserve">臨床疫学的指標（感度・特異度、尤度比等）を考慮して、検査計画を立てられる。</w:t>
      </w:r>
    </w:p>
    <w:bookmarkEnd w:id="129"/>
    <w:bookmarkStart w:id="130" w:name="治療計画経過の評価第3層"/>
    <w:p>
      <w:pPr>
        <w:pStyle w:val="Heading3"/>
      </w:pPr>
      <w:r>
        <w:t xml:space="preserve">治療(計画・経過の評価)(第3層)</w:t>
      </w:r>
    </w:p>
    <w:p>
      <w:pPr>
        <w:numPr>
          <w:ilvl w:val="0"/>
          <w:numId w:val="1083"/>
        </w:numPr>
        <w:pStyle w:val="Compact"/>
      </w:pPr>
      <w:r>
        <w:t xml:space="preserve">基本症候[^table:基本症候]について初期対応を計画し、専門的治療が必要な状態を概説できる。</w:t>
      </w:r>
    </w:p>
    <w:p>
      <w:pPr>
        <w:numPr>
          <w:ilvl w:val="0"/>
          <w:numId w:val="1083"/>
        </w:numPr>
        <w:pStyle w:val="Compact"/>
      </w:pPr>
      <w:r>
        <w:t xml:space="preserve">治療やマネジメントに関して意思決定するために、患者側と情報共有や摺り合わせをすることができる。</w:t>
      </w:r>
    </w:p>
    <w:p>
      <w:pPr>
        <w:numPr>
          <w:ilvl w:val="0"/>
          <w:numId w:val="1083"/>
        </w:numPr>
        <w:pStyle w:val="Compact"/>
      </w:pPr>
      <w:r>
        <w:t xml:space="preserve">放射線治療の原理を説明し、主な放射線治療法を列挙できる。</w:t>
      </w:r>
    </w:p>
    <w:p>
      <w:pPr>
        <w:numPr>
          <w:ilvl w:val="0"/>
          <w:numId w:val="1083"/>
        </w:numPr>
        <w:pStyle w:val="Compact"/>
      </w:pPr>
      <w:r>
        <w:t xml:space="preserve">放射線診断・治療による利益と不利益を説明できる。</w:t>
      </w:r>
    </w:p>
    <w:p>
      <w:pPr>
        <w:numPr>
          <w:ilvl w:val="0"/>
          <w:numId w:val="1083"/>
        </w:numPr>
        <w:pStyle w:val="Compact"/>
      </w:pPr>
      <w:r>
        <w:t xml:space="preserve">インターベンショナルラジオロジー（画像誘導下治療）を概説できる。</w:t>
      </w:r>
    </w:p>
    <w:p>
      <w:pPr>
        <w:numPr>
          <w:ilvl w:val="0"/>
          <w:numId w:val="1083"/>
        </w:numPr>
        <w:pStyle w:val="Compact"/>
      </w:pPr>
      <w:r>
        <w:t xml:space="preserve">内視鏡を用いる治療を概説できる。</w:t>
      </w:r>
    </w:p>
    <w:p>
      <w:pPr>
        <w:numPr>
          <w:ilvl w:val="0"/>
          <w:numId w:val="1083"/>
        </w:numPr>
        <w:pStyle w:val="Compact"/>
      </w:pPr>
      <w:r>
        <w:t xml:space="preserve">超音波を用いる治療を概説できる。</w:t>
      </w:r>
    </w:p>
    <w:p>
      <w:pPr>
        <w:numPr>
          <w:ilvl w:val="0"/>
          <w:numId w:val="1083"/>
        </w:numPr>
        <w:pStyle w:val="Compact"/>
      </w:pPr>
      <w:r>
        <w:t xml:space="preserve">薬物（オピオイドを含む）の蓄積、耐性、タキフィラキシー、依存、習慣性や嗜癖を説明できる。</w:t>
      </w:r>
    </w:p>
    <w:p>
      <w:pPr>
        <w:numPr>
          <w:ilvl w:val="0"/>
          <w:numId w:val="1083"/>
        </w:numPr>
        <w:pStyle w:val="Compact"/>
      </w:pPr>
      <w:r>
        <w:t xml:space="preserve">主な薬物アレルギーの症候、診察、診断を列挙し、予防策と対処法を説明できる。</w:t>
      </w:r>
    </w:p>
    <w:p>
      <w:pPr>
        <w:numPr>
          <w:ilvl w:val="0"/>
          <w:numId w:val="108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3"/>
        </w:numPr>
        <w:pStyle w:val="Compact"/>
      </w:pPr>
      <w:r>
        <w:t xml:space="preserve">抗微生物薬の薬理作用、適応、有害事象、投与時の注意事項を説明できる。</w:t>
      </w:r>
    </w:p>
    <w:p>
      <w:pPr>
        <w:numPr>
          <w:ilvl w:val="0"/>
          <w:numId w:val="1083"/>
        </w:numPr>
        <w:pStyle w:val="Compact"/>
      </w:pPr>
      <w:r>
        <w:t xml:space="preserve">抗腫瘍薬の適応、有害事象、投与時の注意事項を説明できる。</w:t>
      </w:r>
    </w:p>
    <w:p>
      <w:pPr>
        <w:numPr>
          <w:ilvl w:val="0"/>
          <w:numId w:val="1083"/>
        </w:numPr>
        <w:pStyle w:val="Compact"/>
      </w:pPr>
      <w:r>
        <w:t xml:space="preserve">妊娠反応検査が必要な状況とその解釈を説明できる。</w:t>
      </w:r>
    </w:p>
    <w:p>
      <w:pPr>
        <w:numPr>
          <w:ilvl w:val="0"/>
          <w:numId w:val="1083"/>
        </w:numPr>
        <w:pStyle w:val="Compact"/>
      </w:pPr>
      <w:r>
        <w:t xml:space="preserve">麻薬性鎮痛薬・鎮静薬の適応、有害事象、投与時の注意事項を説明できる。</w:t>
      </w:r>
    </w:p>
    <w:p>
      <w:pPr>
        <w:numPr>
          <w:ilvl w:val="0"/>
          <w:numId w:val="1083"/>
        </w:numPr>
        <w:pStyle w:val="Compact"/>
      </w:pPr>
      <w:r>
        <w:t xml:space="preserve">主な薬物の有害事象を概説できる。</w:t>
      </w:r>
    </w:p>
    <w:p>
      <w:pPr>
        <w:numPr>
          <w:ilvl w:val="0"/>
          <w:numId w:val="1083"/>
        </w:numPr>
        <w:pStyle w:val="Compact"/>
      </w:pPr>
      <w:r>
        <w:t xml:space="preserve">年齢や臓器障害に応じた薬物動態の特徴を考慮して薬剤投与の注意点を説明できる。</w:t>
      </w:r>
    </w:p>
    <w:p>
      <w:pPr>
        <w:numPr>
          <w:ilvl w:val="0"/>
          <w:numId w:val="1083"/>
        </w:numPr>
        <w:pStyle w:val="Compact"/>
      </w:pPr>
      <w:r>
        <w:t xml:space="preserve">薬物動態的相互作用について例を挙げて説明できる。</w:t>
      </w:r>
    </w:p>
    <w:p>
      <w:pPr>
        <w:numPr>
          <w:ilvl w:val="0"/>
          <w:numId w:val="1083"/>
        </w:numPr>
        <w:pStyle w:val="Compact"/>
      </w:pPr>
      <w:r>
        <w:t xml:space="preserve">処方箋の書き方、服薬の基本・アドヒアランスを説明できる。</w:t>
      </w:r>
    </w:p>
    <w:p>
      <w:pPr>
        <w:numPr>
          <w:ilvl w:val="0"/>
          <w:numId w:val="1083"/>
        </w:numPr>
        <w:pStyle w:val="Compact"/>
      </w:pPr>
      <w:r>
        <w:t xml:space="preserve">分子標的薬の薬理作用と有害事象を説明できる。</w:t>
      </w:r>
    </w:p>
    <w:p>
      <w:pPr>
        <w:numPr>
          <w:ilvl w:val="0"/>
          <w:numId w:val="1083"/>
        </w:numPr>
        <w:pStyle w:val="Compact"/>
      </w:pPr>
      <w:r>
        <w:t xml:space="preserve">漢方医学の特徴や、主な和漢薬（漢方薬）の適応、薬理作用を概説できる。</w:t>
      </w:r>
    </w:p>
    <w:p>
      <w:pPr>
        <w:numPr>
          <w:ilvl w:val="0"/>
          <w:numId w:val="1083"/>
        </w:numPr>
        <w:pStyle w:val="Compact"/>
      </w:pPr>
      <w:r>
        <w:t xml:space="preserve">ポリファーマシー、使用禁忌、特定条件下での薬物使用（アンチ・ドーピング等）を説明できる。</w:t>
      </w:r>
    </w:p>
    <w:p>
      <w:pPr>
        <w:numPr>
          <w:ilvl w:val="0"/>
          <w:numId w:val="1083"/>
        </w:numPr>
        <w:pStyle w:val="Compact"/>
      </w:pPr>
      <w:r>
        <w:t xml:space="preserve">清潔の概念と必要性を説明できる。</w:t>
      </w:r>
    </w:p>
    <w:p>
      <w:pPr>
        <w:numPr>
          <w:ilvl w:val="0"/>
          <w:numId w:val="1083"/>
        </w:numPr>
        <w:pStyle w:val="Compact"/>
      </w:pPr>
      <w:r>
        <w:t xml:space="preserve">手洗いの意味と手技を説明できる。</w:t>
      </w:r>
    </w:p>
    <w:p>
      <w:pPr>
        <w:numPr>
          <w:ilvl w:val="0"/>
          <w:numId w:val="1083"/>
        </w:numPr>
        <w:pStyle w:val="Compact"/>
      </w:pPr>
      <w:r>
        <w:t xml:space="preserve">ガウンテクニックの必要性と手技を説明できる。</w:t>
      </w:r>
    </w:p>
    <w:p>
      <w:pPr>
        <w:numPr>
          <w:ilvl w:val="0"/>
          <w:numId w:val="1083"/>
        </w:numPr>
        <w:pStyle w:val="Compact"/>
      </w:pPr>
      <w:r>
        <w:t xml:space="preserve">消毒の意味と方法を説明でき、被覆材の種類と適応、効果を説明できる。</w:t>
      </w:r>
    </w:p>
    <w:p>
      <w:pPr>
        <w:numPr>
          <w:ilvl w:val="0"/>
          <w:numId w:val="1083"/>
        </w:numPr>
        <w:pStyle w:val="Compact"/>
      </w:pPr>
      <w:r>
        <w:t xml:space="preserve">外科的治療の適応と合併症を説明できる。</w:t>
      </w:r>
    </w:p>
    <w:p>
      <w:pPr>
        <w:numPr>
          <w:ilvl w:val="0"/>
          <w:numId w:val="1083"/>
        </w:numPr>
        <w:pStyle w:val="Compact"/>
      </w:pPr>
      <w:r>
        <w:t xml:space="preserve">手術の危険因子を列挙し、その対応の基本を説明できる。</w:t>
      </w:r>
    </w:p>
    <w:p>
      <w:pPr>
        <w:numPr>
          <w:ilvl w:val="0"/>
          <w:numId w:val="1083"/>
        </w:numPr>
        <w:pStyle w:val="Compact"/>
      </w:pPr>
      <w:r>
        <w:t xml:space="preserve">主な術後合併症を列挙し、その予防の基本を説明できる。</w:t>
      </w:r>
    </w:p>
    <w:p>
      <w:pPr>
        <w:numPr>
          <w:ilvl w:val="0"/>
          <w:numId w:val="1083"/>
        </w:numPr>
        <w:pStyle w:val="Compact"/>
      </w:pPr>
      <w:r>
        <w:t xml:space="preserve">手術に関するインフォームド・コンセントの注意点を列挙できる。</w:t>
      </w:r>
    </w:p>
    <w:p>
      <w:pPr>
        <w:numPr>
          <w:ilvl w:val="0"/>
          <w:numId w:val="1083"/>
        </w:numPr>
        <w:pStyle w:val="Compact"/>
      </w:pPr>
      <w:r>
        <w:t xml:space="preserve">周術期管理における事前のリスク評価を説明できる。</w:t>
      </w:r>
    </w:p>
    <w:p>
      <w:pPr>
        <w:numPr>
          <w:ilvl w:val="0"/>
          <w:numId w:val="1083"/>
        </w:numPr>
        <w:pStyle w:val="Compact"/>
      </w:pPr>
      <w:r>
        <w:t xml:space="preserve">周術期における主な薬剤の服薬管理（継続、中止等）の必要性とそれに伴うリスクの基本を説明できる。</w:t>
      </w:r>
    </w:p>
    <w:p>
      <w:pPr>
        <w:numPr>
          <w:ilvl w:val="0"/>
          <w:numId w:val="1083"/>
        </w:numPr>
        <w:pStyle w:val="Compact"/>
      </w:pPr>
      <w:r>
        <w:t xml:space="preserve">周術期管理における輸液・輸血の基本を説明できる。</w:t>
      </w:r>
    </w:p>
    <w:p>
      <w:pPr>
        <w:numPr>
          <w:ilvl w:val="0"/>
          <w:numId w:val="1083"/>
        </w:numPr>
        <w:pStyle w:val="Compact"/>
      </w:pPr>
      <w:r>
        <w:t xml:space="preserve">術後痛の管理を説明できる。</w:t>
      </w:r>
    </w:p>
    <w:p>
      <w:pPr>
        <w:numPr>
          <w:ilvl w:val="0"/>
          <w:numId w:val="1083"/>
        </w:numPr>
        <w:pStyle w:val="Compact"/>
      </w:pPr>
      <w:r>
        <w:t xml:space="preserve">術後回復室の役割を概説できる。</w:t>
      </w:r>
    </w:p>
    <w:p>
      <w:pPr>
        <w:numPr>
          <w:ilvl w:val="0"/>
          <w:numId w:val="1083"/>
        </w:numPr>
        <w:pStyle w:val="Compact"/>
      </w:pPr>
      <w:r>
        <w:t xml:space="preserve">集中治療室の役割を概説できる。</w:t>
      </w:r>
    </w:p>
    <w:p>
      <w:pPr>
        <w:numPr>
          <w:ilvl w:val="0"/>
          <w:numId w:val="1083"/>
        </w:numPr>
        <w:pStyle w:val="Compact"/>
      </w:pPr>
      <w:r>
        <w:t xml:space="preserve">麻酔の概念、種類と麻酔時の生体反応を説明できる。</w:t>
      </w:r>
    </w:p>
    <w:p>
      <w:pPr>
        <w:numPr>
          <w:ilvl w:val="0"/>
          <w:numId w:val="1083"/>
        </w:numPr>
        <w:pStyle w:val="Compact"/>
      </w:pPr>
      <w:r>
        <w:t xml:space="preserve">麻酔管理を安全に行うための術前評価と呼吸管理を概説できる。</w:t>
      </w:r>
    </w:p>
    <w:p>
      <w:pPr>
        <w:numPr>
          <w:ilvl w:val="0"/>
          <w:numId w:val="1083"/>
        </w:numPr>
        <w:pStyle w:val="Compact"/>
      </w:pPr>
      <w:r>
        <w:t xml:space="preserve">麻酔薬と筋弛緩薬の種類と使用上の原則を説明できる。</w:t>
      </w:r>
    </w:p>
    <w:p>
      <w:pPr>
        <w:numPr>
          <w:ilvl w:val="0"/>
          <w:numId w:val="1083"/>
        </w:numPr>
        <w:pStyle w:val="Compact"/>
      </w:pPr>
      <w:r>
        <w:t xml:space="preserve">吸入麻酔と静脈麻酔の適応、禁忌、方法、事故と合併症を概説できる。</w:t>
      </w:r>
    </w:p>
    <w:p>
      <w:pPr>
        <w:numPr>
          <w:ilvl w:val="0"/>
          <w:numId w:val="1083"/>
        </w:numPr>
        <w:pStyle w:val="Compact"/>
      </w:pPr>
      <w:r>
        <w:t xml:space="preserve">局所麻酔、末梢神経ブロック、神経叢ブロック、脊髄くも膜下麻酔、硬膜外麻酔の適応、禁忌と合併症を概説できる。</w:t>
      </w:r>
    </w:p>
    <w:p>
      <w:pPr>
        <w:numPr>
          <w:ilvl w:val="0"/>
          <w:numId w:val="1083"/>
        </w:numPr>
        <w:pStyle w:val="Compact"/>
      </w:pPr>
      <w:r>
        <w:t xml:space="preserve">安全な麻酔のためのモニタリングの方法、重要な異常所見と対処法を概説できる。</w:t>
      </w:r>
    </w:p>
    <w:p>
      <w:pPr>
        <w:numPr>
          <w:ilvl w:val="0"/>
          <w:numId w:val="1083"/>
        </w:numPr>
        <w:pStyle w:val="Compact"/>
      </w:pPr>
      <w:r>
        <w:t xml:space="preserve">悪性高熱症や神経筋疾患患者における麻酔管理上の注意点を概説できる。</w:t>
      </w:r>
    </w:p>
    <w:p>
      <w:pPr>
        <w:numPr>
          <w:ilvl w:val="0"/>
          <w:numId w:val="1083"/>
        </w:numPr>
        <w:pStyle w:val="Compact"/>
      </w:pPr>
      <w:r>
        <w:t xml:space="preserve">食行動、食事摂取基準、食事バランス、日本食品標準成分表、補助食品、食物繊維・プロバイオティクス・プレバイオティクスを概説できる。</w:t>
      </w:r>
    </w:p>
    <w:p>
      <w:pPr>
        <w:numPr>
          <w:ilvl w:val="0"/>
          <w:numId w:val="108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3"/>
        </w:numPr>
        <w:pStyle w:val="Compact"/>
      </w:pPr>
      <w:r>
        <w:t xml:space="preserve">各種補液製剤（ビタミン、微量元素を含む）の特徴と病態に合わせた適応、投与時の注意事項を説明できる。</w:t>
      </w:r>
    </w:p>
    <w:p>
      <w:pPr>
        <w:numPr>
          <w:ilvl w:val="0"/>
          <w:numId w:val="1083"/>
        </w:numPr>
        <w:pStyle w:val="Compact"/>
      </w:pPr>
      <w:r>
        <w:t xml:space="preserve">経静脈栄養と経管・経腸栄養の適応、方法と合併症、長期投与時の注意事項を説明できる。</w:t>
      </w:r>
    </w:p>
    <w:p>
      <w:pPr>
        <w:numPr>
          <w:ilvl w:val="0"/>
          <w:numId w:val="1083"/>
        </w:numPr>
        <w:pStyle w:val="Compact"/>
      </w:pPr>
      <w:r>
        <w:t xml:space="preserve">乳幼児と小児の輸液療法を説明できる。</w:t>
      </w:r>
    </w:p>
    <w:p>
      <w:pPr>
        <w:numPr>
          <w:ilvl w:val="0"/>
          <w:numId w:val="1083"/>
        </w:numPr>
        <w:pStyle w:val="Compact"/>
      </w:pPr>
      <w:r>
        <w:t xml:space="preserve">主な医療機器の種類と原理を概説できる。</w:t>
      </w:r>
    </w:p>
    <w:p>
      <w:pPr>
        <w:numPr>
          <w:ilvl w:val="0"/>
          <w:numId w:val="1083"/>
        </w:numPr>
        <w:pStyle w:val="Compact"/>
      </w:pPr>
      <w:r>
        <w:t xml:space="preserve">主な人工臓器の種類と原理を概説できる。</w:t>
      </w:r>
    </w:p>
    <w:p>
      <w:pPr>
        <w:numPr>
          <w:ilvl w:val="0"/>
          <w:numId w:val="1083"/>
        </w:numPr>
        <w:pStyle w:val="Compact"/>
      </w:pPr>
      <w:r>
        <w:t xml:space="preserve">血液製剤及び血漿分画製剤の種類と適応を説明できる。</w:t>
      </w:r>
    </w:p>
    <w:p>
      <w:pPr>
        <w:numPr>
          <w:ilvl w:val="0"/>
          <w:numId w:val="1083"/>
        </w:numPr>
        <w:pStyle w:val="Compact"/>
      </w:pPr>
      <w:r>
        <w:t xml:space="preserve">血液型(ABO、RhD)検査、血液交差適合（クロスマッチ）試験、不規則抗体検査を説明できる。</w:t>
      </w:r>
    </w:p>
    <w:p>
      <w:pPr>
        <w:numPr>
          <w:ilvl w:val="0"/>
          <w:numId w:val="1083"/>
        </w:numPr>
        <w:pStyle w:val="Compact"/>
      </w:pPr>
      <w:r>
        <w:t xml:space="preserve">輸血副反応、輸血使用記録保管義務、不適合輸血の防止手順を説明できる。</w:t>
      </w:r>
    </w:p>
    <w:p>
      <w:pPr>
        <w:numPr>
          <w:ilvl w:val="0"/>
          <w:numId w:val="1083"/>
        </w:numPr>
        <w:pStyle w:val="Compact"/>
      </w:pPr>
      <w:r>
        <w:t xml:space="preserve">輸血の適正使用、成分輸血、自己血輸血、緊急時の輸血を説明できる。</w:t>
      </w:r>
    </w:p>
    <w:p>
      <w:pPr>
        <w:numPr>
          <w:ilvl w:val="0"/>
          <w:numId w:val="1083"/>
        </w:numPr>
        <w:pStyle w:val="Compact"/>
      </w:pPr>
      <w:r>
        <w:t xml:space="preserve">臓器移植、造血幹細胞移植の種類と適応を説明できる。</w:t>
      </w:r>
    </w:p>
    <w:p>
      <w:pPr>
        <w:numPr>
          <w:ilvl w:val="0"/>
          <w:numId w:val="1083"/>
        </w:numPr>
        <w:pStyle w:val="Compact"/>
      </w:pPr>
      <w:r>
        <w:t xml:space="preserve">移植と組織適合性の関係を説明できる。</w:t>
      </w:r>
    </w:p>
    <w:p>
      <w:pPr>
        <w:numPr>
          <w:ilvl w:val="0"/>
          <w:numId w:val="1083"/>
        </w:numPr>
        <w:pStyle w:val="Compact"/>
      </w:pPr>
      <w:r>
        <w:t xml:space="preserve">移植後の拒絶反応、移植片対宿主病の病態生理と発症時の対応を説明できる。</w:t>
      </w:r>
    </w:p>
    <w:p>
      <w:pPr>
        <w:numPr>
          <w:ilvl w:val="0"/>
          <w:numId w:val="1083"/>
        </w:numPr>
        <w:pStyle w:val="Compact"/>
      </w:pPr>
      <w:r>
        <w:t xml:space="preserve">免疫抑制薬の種類、適応と副作用を説明できる。</w:t>
      </w:r>
    </w:p>
    <w:p>
      <w:pPr>
        <w:numPr>
          <w:ilvl w:val="0"/>
          <w:numId w:val="1083"/>
        </w:numPr>
        <w:pStyle w:val="Compact"/>
      </w:pPr>
      <w:r>
        <w:t xml:space="preserve">リハビリテーションの概念と適応（心大血管疾患、呼吸器疾患、癌等の内部障害を含む）を説明できる。</w:t>
      </w:r>
    </w:p>
    <w:p>
      <w:pPr>
        <w:numPr>
          <w:ilvl w:val="0"/>
          <w:numId w:val="1083"/>
        </w:numPr>
        <w:pStyle w:val="Compact"/>
      </w:pPr>
      <w:r>
        <w:t xml:space="preserve">福祉・介護との連携におけるリハビリテーションの役割を説明できる。</w:t>
      </w:r>
    </w:p>
    <w:p>
      <w:pPr>
        <w:numPr>
          <w:ilvl w:val="0"/>
          <w:numId w:val="1083"/>
        </w:numPr>
        <w:pStyle w:val="Compact"/>
      </w:pPr>
      <w:r>
        <w:t xml:space="preserve">機能障害と日常生活動作(activities of daily living</w:t>
      </w:r>
      <w:r>
        <w:t xml:space="preserve"> </w:t>
      </w:r>
      <w:r>
        <w:t xml:space="preserve">)の評価ができる。</w:t>
      </w:r>
    </w:p>
    <w:p>
      <w:pPr>
        <w:numPr>
          <w:ilvl w:val="0"/>
          <w:numId w:val="1083"/>
        </w:numPr>
        <w:pStyle w:val="Compact"/>
      </w:pPr>
      <w:r>
        <w:t xml:space="preserve">理学療法、作業療法と言語聴覚療法を概説できる。</w:t>
      </w:r>
    </w:p>
    <w:p>
      <w:pPr>
        <w:numPr>
          <w:ilvl w:val="0"/>
          <w:numId w:val="1083"/>
        </w:numPr>
        <w:pStyle w:val="Compact"/>
      </w:pPr>
      <w:r>
        <w:t xml:space="preserve">主な歩行補助具、車椅子、義肢（義手、義足）と装具を概説できる。</w:t>
      </w:r>
    </w:p>
    <w:p>
      <w:pPr>
        <w:numPr>
          <w:ilvl w:val="0"/>
          <w:numId w:val="1083"/>
        </w:numPr>
        <w:pStyle w:val="Compact"/>
      </w:pPr>
      <w:r>
        <w:t xml:space="preserve">在宅医療の在り方、今後の必要性と課題を概説できる。</w:t>
      </w:r>
    </w:p>
    <w:p>
      <w:pPr>
        <w:numPr>
          <w:ilvl w:val="0"/>
          <w:numId w:val="1083"/>
        </w:numPr>
        <w:pStyle w:val="Compact"/>
      </w:pPr>
      <w:r>
        <w:t xml:space="preserve">在宅における人生の最終段階における医療、看取りの在り方と課題を概説できる。</w:t>
      </w:r>
    </w:p>
    <w:p>
      <w:pPr>
        <w:numPr>
          <w:ilvl w:val="0"/>
          <w:numId w:val="1083"/>
        </w:numPr>
        <w:pStyle w:val="Compact"/>
      </w:pPr>
      <w:r>
        <w:t xml:space="preserve">介護の定義と種類を説明できる。</w:t>
      </w:r>
    </w:p>
    <w:p>
      <w:pPr>
        <w:numPr>
          <w:ilvl w:val="0"/>
          <w:numId w:val="1083"/>
        </w:numPr>
        <w:pStyle w:val="Compact"/>
      </w:pPr>
      <w:r>
        <w:t xml:space="preserve">日常生活動作</w:t>
      </w:r>
      <w:r>
        <w:t xml:space="preserve">（排泄、摂食、入浴等）に応じた介護と環境整備の要点を概説できる。</w:t>
      </w:r>
    </w:p>
    <w:p>
      <w:pPr>
        <w:numPr>
          <w:ilvl w:val="0"/>
          <w:numId w:val="1083"/>
        </w:numPr>
        <w:pStyle w:val="Compact"/>
      </w:pPr>
      <w:r>
        <w:t xml:space="preserve">地域包括ケアシステムと介護保険制度、障害者総合支援法等の医療保健福祉制度を概説できる。</w:t>
      </w:r>
    </w:p>
    <w:p>
      <w:pPr>
        <w:numPr>
          <w:ilvl w:val="0"/>
          <w:numId w:val="1083"/>
        </w:numPr>
        <w:pStyle w:val="Compact"/>
      </w:pPr>
      <w:r>
        <w:t xml:space="preserve">全人的苦痛を説明できる。</w:t>
      </w:r>
    </w:p>
    <w:p>
      <w:pPr>
        <w:numPr>
          <w:ilvl w:val="0"/>
          <w:numId w:val="1083"/>
        </w:numPr>
        <w:pStyle w:val="Compact"/>
      </w:pPr>
      <w:r>
        <w:t xml:space="preserve">緩和ケアにおいて頻度の高い身体的苦痛、心理社会的苦痛を列挙することができる。</w:t>
      </w:r>
    </w:p>
    <w:p>
      <w:pPr>
        <w:numPr>
          <w:ilvl w:val="0"/>
          <w:numId w:val="1083"/>
        </w:numPr>
        <w:pStyle w:val="Compact"/>
      </w:pPr>
      <w:r>
        <w:t xml:space="preserve">疼痛のアセスメント、疼痛緩和の薬物療法、癌疼痛治療法を説明できる。</w:t>
      </w:r>
    </w:p>
    <w:p>
      <w:pPr>
        <w:numPr>
          <w:ilvl w:val="0"/>
          <w:numId w:val="1083"/>
        </w:numPr>
        <w:pStyle w:val="Compact"/>
      </w:pPr>
      <w:r>
        <w:t xml:space="preserve">オピオイドの適応と課題を説明できる。</w:t>
      </w:r>
    </w:p>
    <w:p>
      <w:pPr>
        <w:numPr>
          <w:ilvl w:val="0"/>
          <w:numId w:val="1083"/>
        </w:numPr>
        <w:pStyle w:val="Compact"/>
      </w:pPr>
      <w:r>
        <w:t xml:space="preserve">緩和ケアにおける患者・家族の心理を説明できる。</w:t>
      </w:r>
    </w:p>
    <w:p>
      <w:pPr>
        <w:numPr>
          <w:ilvl w:val="0"/>
          <w:numId w:val="1083"/>
        </w:numPr>
        <w:pStyle w:val="Compact"/>
      </w:pPr>
      <w:r>
        <w:t xml:space="preserve">科学的根拠に基づいた治療法を述べることができる。</w:t>
      </w:r>
    </w:p>
    <w:p>
      <w:pPr>
        <w:numPr>
          <w:ilvl w:val="0"/>
          <w:numId w:val="1083"/>
        </w:numPr>
        <w:pStyle w:val="Compact"/>
      </w:pPr>
      <w:r>
        <w:t xml:space="preserve">基本的な治療の立案・実施ができる。</w:t>
      </w:r>
    </w:p>
    <w:p>
      <w:pPr>
        <w:numPr>
          <w:ilvl w:val="0"/>
          <w:numId w:val="1083"/>
        </w:numPr>
        <w:pStyle w:val="Compact"/>
      </w:pPr>
      <w:r>
        <w:t xml:space="preserve">手術計画の立案に参加する。</w:t>
      </w:r>
    </w:p>
    <w:p>
      <w:pPr>
        <w:numPr>
          <w:ilvl w:val="0"/>
          <w:numId w:val="1083"/>
        </w:numPr>
        <w:pStyle w:val="Compact"/>
      </w:pPr>
      <w:r>
        <w:t xml:space="preserve">周術期管理に参加する。</w:t>
      </w:r>
    </w:p>
    <w:p>
      <w:pPr>
        <w:numPr>
          <w:ilvl w:val="0"/>
          <w:numId w:val="1083"/>
        </w:numPr>
        <w:pStyle w:val="Compact"/>
      </w:pPr>
      <w:r>
        <w:t xml:space="preserve">手術を含めた婦人科的治療に参加する。</w:t>
      </w:r>
    </w:p>
    <w:p>
      <w:pPr>
        <w:numPr>
          <w:ilvl w:val="0"/>
          <w:numId w:val="1083"/>
        </w:numPr>
        <w:pStyle w:val="Compact"/>
      </w:pPr>
      <w:r>
        <w:t xml:space="preserve">健康問題に対する包括的アプローチ（複数の健康問題の相互作用等）を理解できる。</w:t>
      </w:r>
    </w:p>
    <w:p>
      <w:pPr>
        <w:numPr>
          <w:ilvl w:val="0"/>
          <w:numId w:val="1083"/>
        </w:numPr>
        <w:pStyle w:val="Compact"/>
      </w:pPr>
      <w:r>
        <w:t xml:space="preserve">家族や地域といった視点をもち、心理・社会的背景を配慮した診療ができる。</w:t>
      </w:r>
    </w:p>
    <w:p>
      <w:pPr>
        <w:numPr>
          <w:ilvl w:val="0"/>
          <w:numId w:val="1083"/>
        </w:numPr>
        <w:pStyle w:val="Compact"/>
      </w:pPr>
      <w:r>
        <w:t xml:space="preserve">在宅医療の適応を説明できる。</w:t>
      </w:r>
    </w:p>
    <w:p>
      <w:pPr>
        <w:numPr>
          <w:ilvl w:val="0"/>
          <w:numId w:val="1083"/>
        </w:numPr>
        <w:pStyle w:val="Compact"/>
      </w:pPr>
      <w:r>
        <w:t xml:space="preserve">基本診療科[^table:基本診療科]の基本的な治療を実施できる。</w:t>
      </w:r>
    </w:p>
    <w:p>
      <w:pPr>
        <w:numPr>
          <w:ilvl w:val="0"/>
          <w:numId w:val="1083"/>
        </w:numPr>
        <w:pStyle w:val="Compact"/>
      </w:pPr>
      <w:r>
        <w:t xml:space="preserve">創傷治癒のメカニズムを説明できる。</w:t>
      </w:r>
    </w:p>
    <w:bookmarkEnd w:id="130"/>
    <w:bookmarkStart w:id="131" w:name="教育計画第3層"/>
    <w:p>
      <w:pPr>
        <w:pStyle w:val="Heading3"/>
      </w:pPr>
      <w:r>
        <w:t xml:space="preserve">教育計画(第3層)</w:t>
      </w:r>
    </w:p>
    <w:p>
      <w:pPr>
        <w:numPr>
          <w:ilvl w:val="0"/>
          <w:numId w:val="1084"/>
        </w:numPr>
        <w:pStyle w:val="Compact"/>
      </w:pPr>
      <w:r>
        <w:t xml:space="preserve">患者説明のための文書を作成できる</w:t>
      </w:r>
    </w:p>
    <w:p>
      <w:pPr>
        <w:numPr>
          <w:ilvl w:val="0"/>
          <w:numId w:val="1084"/>
        </w:numPr>
        <w:pStyle w:val="Compact"/>
      </w:pPr>
      <w:r>
        <w:t xml:space="preserve">各種同意書を用いた説明を行うことができる</w:t>
      </w:r>
    </w:p>
    <w:bookmarkEnd w:id="131"/>
    <w:bookmarkEnd w:id="132"/>
    <w:bookmarkStart w:id="139"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3" w:name="検査手技第3層"/>
    <w:p>
      <w:pPr>
        <w:pStyle w:val="Heading3"/>
      </w:pPr>
      <w:r>
        <w:t xml:space="preserve">検査手技(第3層)</w:t>
      </w:r>
    </w:p>
    <w:p>
      <w:pPr>
        <w:numPr>
          <w:ilvl w:val="0"/>
          <w:numId w:val="1085"/>
        </w:numPr>
        <w:pStyle w:val="Compact"/>
      </w:pPr>
      <w:r>
        <w:t xml:space="preserve">検査に関する基本的臨床手技[^table:基本的臨床手技]に関して定められた目標を達成できる。</w:t>
      </w:r>
    </w:p>
    <w:bookmarkEnd w:id="133"/>
    <w:bookmarkStart w:id="134" w:name="治療手技第3層"/>
    <w:p>
      <w:pPr>
        <w:pStyle w:val="Heading3"/>
      </w:pPr>
      <w:r>
        <w:t xml:space="preserve">治療手技(第3層)</w:t>
      </w:r>
    </w:p>
    <w:p>
      <w:pPr>
        <w:numPr>
          <w:ilvl w:val="0"/>
          <w:numId w:val="1086"/>
        </w:numPr>
        <w:pStyle w:val="Compact"/>
      </w:pPr>
      <w:r>
        <w:t xml:space="preserve">治療に関する基本的臨床手技[^table:基本的臨床手技]に関して定められた目標を達成できる。</w:t>
      </w:r>
    </w:p>
    <w:bookmarkEnd w:id="134"/>
    <w:bookmarkStart w:id="135" w:name="救急初期対応第3層"/>
    <w:p>
      <w:pPr>
        <w:pStyle w:val="Heading3"/>
      </w:pPr>
      <w:r>
        <w:t xml:space="preserve">救急・初期対応(第3層)</w:t>
      </w:r>
    </w:p>
    <w:p>
      <w:pPr>
        <w:numPr>
          <w:ilvl w:val="0"/>
          <w:numId w:val="1087"/>
        </w:numPr>
        <w:pStyle w:val="Compact"/>
      </w:pPr>
      <w:r>
        <w:t xml:space="preserve">緊急性の高い状況かどうかをある程度判断できる。</w:t>
      </w:r>
    </w:p>
    <w:p>
      <w:pPr>
        <w:numPr>
          <w:ilvl w:val="0"/>
          <w:numId w:val="1087"/>
        </w:numPr>
        <w:pStyle w:val="Compact"/>
      </w:pPr>
      <w:r>
        <w:t xml:space="preserve">身体徴候、バイタルサインから緊急性の高い状況であることを判断できる。</w:t>
      </w:r>
    </w:p>
    <w:p>
      <w:pPr>
        <w:numPr>
          <w:ilvl w:val="0"/>
          <w:numId w:val="1087"/>
        </w:numPr>
        <w:pStyle w:val="Compact"/>
      </w:pPr>
      <w:r>
        <w:t xml:space="preserve">一次救命処置を実施できる。</w:t>
      </w:r>
    </w:p>
    <w:p>
      <w:pPr>
        <w:numPr>
          <w:ilvl w:val="0"/>
          <w:numId w:val="1087"/>
        </w:numPr>
        <w:pStyle w:val="Compact"/>
      </w:pPr>
      <w:r>
        <w:t xml:space="preserve">二次救命処置を含む緊急性の高い患者の初期対応を実演できる。</w:t>
      </w:r>
    </w:p>
    <w:p>
      <w:pPr>
        <w:numPr>
          <w:ilvl w:val="0"/>
          <w:numId w:val="1087"/>
        </w:numPr>
        <w:pStyle w:val="Compact"/>
      </w:pPr>
      <w:r>
        <w:t xml:space="preserve">気管挿管を含む各種の気道確保法を実演できる。</w:t>
      </w:r>
    </w:p>
    <w:p>
      <w:pPr>
        <w:numPr>
          <w:ilvl w:val="0"/>
          <w:numId w:val="1087"/>
        </w:numPr>
        <w:pStyle w:val="Compact"/>
      </w:pPr>
      <w:r>
        <w:t xml:space="preserve">外傷の病態生理と診断の要点を説明できる。</w:t>
      </w:r>
    </w:p>
    <w:p>
      <w:pPr>
        <w:numPr>
          <w:ilvl w:val="0"/>
          <w:numId w:val="108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5"/>
    <w:bookmarkStart w:id="136" w:name="書類の作成第3層"/>
    <w:p>
      <w:pPr>
        <w:pStyle w:val="Heading3"/>
      </w:pPr>
      <w:r>
        <w:t xml:space="preserve">書類の作成(第3層)</w:t>
      </w:r>
    </w:p>
    <w:p>
      <w:pPr>
        <w:numPr>
          <w:ilvl w:val="0"/>
          <w:numId w:val="1088"/>
        </w:numPr>
        <w:pStyle w:val="Compact"/>
      </w:pPr>
      <w:r>
        <w:t xml:space="preserve">各種診断書・証明書の下書きを作成できる。</w:t>
      </w:r>
    </w:p>
    <w:p>
      <w:pPr>
        <w:numPr>
          <w:ilvl w:val="0"/>
          <w:numId w:val="1088"/>
        </w:numPr>
        <w:pStyle w:val="Compact"/>
      </w:pPr>
      <w:r>
        <w:t xml:space="preserve">各種検案書の作成を実演できる</w:t>
      </w:r>
    </w:p>
    <w:bookmarkEnd w:id="136"/>
    <w:bookmarkStart w:id="137" w:name="患者ケアに必要な連携第3層"/>
    <w:p>
      <w:pPr>
        <w:pStyle w:val="Heading3"/>
      </w:pPr>
      <w:r>
        <w:t xml:space="preserve">患者ケアに必要な連携(第3層)</w:t>
      </w:r>
    </w:p>
    <w:p>
      <w:pPr>
        <w:numPr>
          <w:ilvl w:val="0"/>
          <w:numId w:val="1089"/>
        </w:numPr>
        <w:pStyle w:val="Compact"/>
      </w:pPr>
      <w:r>
        <w:t xml:space="preserve">障害を国際生活機能分類の心身機能・身体構造、活動、参加に分けて説明できる。</w:t>
      </w:r>
    </w:p>
    <w:p>
      <w:pPr>
        <w:numPr>
          <w:ilvl w:val="0"/>
          <w:numId w:val="1089"/>
        </w:numPr>
        <w:pStyle w:val="Compact"/>
      </w:pPr>
      <w:r>
        <w:t xml:space="preserve">コンサルテーションや紹介の必要な状況を説明できる。</w:t>
      </w:r>
    </w:p>
    <w:p>
      <w:pPr>
        <w:numPr>
          <w:ilvl w:val="0"/>
          <w:numId w:val="1089"/>
        </w:numPr>
        <w:pStyle w:val="Compact"/>
      </w:pPr>
      <w:r>
        <w:t xml:space="preserve">多職種連携を体験してその重要性を認識する。</w:t>
      </w:r>
    </w:p>
    <w:p>
      <w:pPr>
        <w:numPr>
          <w:ilvl w:val="0"/>
          <w:numId w:val="1089"/>
        </w:numPr>
        <w:pStyle w:val="Compact"/>
      </w:pPr>
      <w:r>
        <w:t xml:space="preserve">臨床現場において、保健・医療・福祉・介護に関する制度に触れる。</w:t>
      </w:r>
    </w:p>
    <w:p>
      <w:pPr>
        <w:numPr>
          <w:ilvl w:val="0"/>
          <w:numId w:val="1089"/>
        </w:numPr>
        <w:pStyle w:val="Compact"/>
      </w:pPr>
      <w:r>
        <w:t xml:space="preserve">チーム医療の一員として良好なコミュニケーションを実践できる。</w:t>
      </w:r>
    </w:p>
    <w:p>
      <w:pPr>
        <w:numPr>
          <w:ilvl w:val="0"/>
          <w:numId w:val="1089"/>
        </w:numPr>
        <w:pStyle w:val="Compact"/>
      </w:pPr>
      <w:r>
        <w:t xml:space="preserve">家族や地域といった視点をもち、保健・医療・福祉・介護との連携を学ぶ。</w:t>
      </w:r>
    </w:p>
    <w:p>
      <w:pPr>
        <w:numPr>
          <w:ilvl w:val="0"/>
          <w:numId w:val="1089"/>
        </w:numPr>
        <w:pStyle w:val="Compact"/>
      </w:pPr>
      <w:r>
        <w:t xml:space="preserve">救急隊員との連携を通じて、病院前救護体制とメディカルコントロールについて学ぶ。</w:t>
      </w:r>
    </w:p>
    <w:p>
      <w:pPr>
        <w:numPr>
          <w:ilvl w:val="0"/>
          <w:numId w:val="1089"/>
        </w:numPr>
        <w:pStyle w:val="Compact"/>
      </w:pPr>
      <w:r>
        <w:t xml:space="preserve">地域の災害医療体制について学ぶ。</w:t>
      </w:r>
    </w:p>
    <w:p>
      <w:pPr>
        <w:numPr>
          <w:ilvl w:val="0"/>
          <w:numId w:val="1089"/>
        </w:numPr>
        <w:pStyle w:val="Compact"/>
      </w:pPr>
      <w:r>
        <w:t xml:space="preserve">基本診療科[^table:基本診療科]にどのようにコンサルテーションすればよいか説明できる。</w:t>
      </w:r>
    </w:p>
    <w:p>
      <w:pPr>
        <w:numPr>
          <w:ilvl w:val="0"/>
          <w:numId w:val="1089"/>
        </w:numPr>
        <w:pStyle w:val="Compact"/>
      </w:pPr>
      <w:r>
        <w:t xml:space="preserve">学外の臨床研修病院等の地域病院や診療所、さらに保健所や社会福祉施設等の協力を得る。</w:t>
      </w:r>
    </w:p>
    <w:p>
      <w:pPr>
        <w:numPr>
          <w:ilvl w:val="0"/>
          <w:numId w:val="1089"/>
        </w:numPr>
        <w:pStyle w:val="Compact"/>
      </w:pPr>
      <w:r>
        <w:t xml:space="preserve">必要に応じて臨床教授制度等を利用する。</w:t>
      </w:r>
    </w:p>
    <w:p>
      <w:pPr>
        <w:numPr>
          <w:ilvl w:val="0"/>
          <w:numId w:val="1089"/>
        </w:numPr>
        <w:pStyle w:val="Compact"/>
      </w:pPr>
      <w:r>
        <w:t xml:space="preserve">早期臨床体験実習を拡充し、低学年から継続的に地域医療の現場に接する機会を設ける。</w:t>
      </w:r>
    </w:p>
    <w:p>
      <w:pPr>
        <w:numPr>
          <w:ilvl w:val="0"/>
          <w:numId w:val="1089"/>
        </w:numPr>
        <w:pStyle w:val="Compact"/>
      </w:pPr>
      <w:r>
        <w:t xml:space="preserve">衛生学・公衆衛生学実習等と連携し、社会医学的（主に量的）な視点から地域を診る学習機会を作る。</w:t>
      </w:r>
    </w:p>
    <w:p>
      <w:pPr>
        <w:numPr>
          <w:ilvl w:val="0"/>
          <w:numId w:val="108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9"/>
        </w:numPr>
        <w:pStyle w:val="Compact"/>
      </w:pPr>
      <w:r>
        <w:t xml:space="preserve">チームトレーニングによって、チーム医療の実践能力を高める。</w:t>
      </w:r>
    </w:p>
    <w:p>
      <w:pPr>
        <w:numPr>
          <w:ilvl w:val="0"/>
          <w:numId w:val="1089"/>
        </w:numPr>
        <w:pStyle w:val="Compact"/>
      </w:pPr>
      <w:r>
        <w:t xml:space="preserve">リハビリテーション・チームの構成を理解し、医師の役割を説明できる。</w:t>
      </w:r>
    </w:p>
    <w:p>
      <w:pPr>
        <w:numPr>
          <w:ilvl w:val="0"/>
          <w:numId w:val="1089"/>
        </w:numPr>
        <w:pStyle w:val="Compact"/>
      </w:pPr>
      <w:r>
        <w:t xml:space="preserve">在宅医療における多職種連携の重要性を説明できる。</w:t>
      </w:r>
    </w:p>
    <w:p>
      <w:pPr>
        <w:numPr>
          <w:ilvl w:val="0"/>
          <w:numId w:val="1089"/>
        </w:numPr>
        <w:pStyle w:val="Compact"/>
      </w:pPr>
      <w:r>
        <w:t xml:space="preserve">褥瘡の予防、評価、処置・治療及びチーム医療の重要性を説明できる。</w:t>
      </w:r>
    </w:p>
    <w:p>
      <w:pPr>
        <w:numPr>
          <w:ilvl w:val="0"/>
          <w:numId w:val="1089"/>
        </w:numPr>
        <w:pStyle w:val="Compact"/>
      </w:pPr>
      <w:r>
        <w:t xml:space="preserve">緩和ケア（緩和ケアチーム、ホスピス、緩和ケア病棟、在宅緩和ケアを含む）を概説できる。</w:t>
      </w:r>
    </w:p>
    <w:bookmarkEnd w:id="137"/>
    <w:bookmarkStart w:id="138" w:name="診療計画カンファレンス第3層"/>
    <w:p>
      <w:pPr>
        <w:pStyle w:val="Heading3"/>
      </w:pPr>
      <w:r>
        <w:t xml:space="preserve">診療計画カンファレンス(第3層)</w:t>
      </w:r>
    </w:p>
    <w:p>
      <w:pPr>
        <w:numPr>
          <w:ilvl w:val="0"/>
          <w:numId w:val="1090"/>
        </w:numPr>
        <w:pStyle w:val="Compact"/>
      </w:pPr>
      <w:r>
        <w:t xml:space="preserve">医師カンファレンスにおいて症例を適切に要約し提示できる。</w:t>
      </w:r>
    </w:p>
    <w:p>
      <w:pPr>
        <w:numPr>
          <w:ilvl w:val="0"/>
          <w:numId w:val="1090"/>
        </w:numPr>
        <w:pStyle w:val="Compact"/>
      </w:pPr>
      <w:r>
        <w:t xml:space="preserve">多職種カンファレンスに参加し発言することができる。</w:t>
      </w:r>
    </w:p>
    <w:p>
      <w:pPr>
        <w:numPr>
          <w:ilvl w:val="0"/>
          <w:numId w:val="1090"/>
        </w:numPr>
        <w:pStyle w:val="Compact"/>
      </w:pPr>
      <w:r>
        <w:t xml:space="preserve">診察で得た所見、診断、必要な検査を上級医に説明、報告できる。</w:t>
      </w:r>
    </w:p>
    <w:bookmarkEnd w:id="138"/>
    <w:bookmarkEnd w:id="139"/>
    <w:bookmarkStart w:id="143"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0" w:name="振り返りカンファレンス第3層"/>
    <w:p>
      <w:pPr>
        <w:pStyle w:val="Heading3"/>
      </w:pPr>
      <w:r>
        <w:t xml:space="preserve">振り返りカンファレンス(第3層)</w:t>
      </w:r>
    </w:p>
    <w:p>
      <w:pPr>
        <w:numPr>
          <w:ilvl w:val="0"/>
          <w:numId w:val="1091"/>
        </w:numPr>
        <w:pStyle w:val="Compact"/>
      </w:pPr>
      <w:r>
        <w:t xml:space="preserve">M&amp;Mカンファレンスに参加し発言することができる</w:t>
      </w:r>
    </w:p>
    <w:p>
      <w:pPr>
        <w:numPr>
          <w:ilvl w:val="0"/>
          <w:numId w:val="1091"/>
        </w:numPr>
        <w:pStyle w:val="Compact"/>
      </w:pPr>
      <w:r>
        <w:t xml:space="preserve">CPCカンファレンスに参加し発言することができる</w:t>
      </w:r>
    </w:p>
    <w:bookmarkEnd w:id="140"/>
    <w:bookmarkStart w:id="141" w:name="自己省察とメタ認知第3層"/>
    <w:p>
      <w:pPr>
        <w:pStyle w:val="Heading3"/>
      </w:pPr>
      <w:r>
        <w:t xml:space="preserve">自己省察とメタ認知(第3層)</w:t>
      </w:r>
    </w:p>
    <w:p>
      <w:pPr>
        <w:numPr>
          <w:ilvl w:val="0"/>
          <w:numId w:val="1092"/>
        </w:numPr>
        <w:pStyle w:val="Compact"/>
      </w:pPr>
      <w:r>
        <w:t xml:space="preserve">状況に応じ、診断プロセスと治療やマネジメントが並行して行われることが説明できる。</w:t>
      </w:r>
    </w:p>
    <w:p>
      <w:pPr>
        <w:numPr>
          <w:ilvl w:val="0"/>
          <w:numId w:val="1092"/>
        </w:numPr>
        <w:pStyle w:val="Compact"/>
      </w:pPr>
      <w:r>
        <w:t xml:space="preserve">振り返りによって自己省察能力を高める。</w:t>
      </w:r>
    </w:p>
    <w:bookmarkEnd w:id="141"/>
    <w:bookmarkStart w:id="142" w:name="患者安全の配慮と促進第3層"/>
    <w:p>
      <w:pPr>
        <w:pStyle w:val="Heading3"/>
      </w:pPr>
      <w:r>
        <w:t xml:space="preserve">患者安全の配慮と促進(第3層)</w:t>
      </w:r>
    </w:p>
    <w:p>
      <w:pPr>
        <w:numPr>
          <w:ilvl w:val="0"/>
          <w:numId w:val="1093"/>
        </w:numPr>
        <w:pStyle w:val="Compact"/>
      </w:pPr>
      <w:r>
        <w:t xml:space="preserve">診断過誤の原因とその防止法を説明できる。</w:t>
      </w:r>
    </w:p>
    <w:p>
      <w:pPr>
        <w:numPr>
          <w:ilvl w:val="0"/>
          <w:numId w:val="1093"/>
        </w:numPr>
        <w:pStyle w:val="Compact"/>
      </w:pPr>
      <w:r>
        <w:t xml:space="preserve">プライバシー保護とセキュリティーに充分配慮できる。</w:t>
      </w:r>
    </w:p>
    <w:p>
      <w:pPr>
        <w:numPr>
          <w:ilvl w:val="0"/>
          <w:numId w:val="1093"/>
        </w:numPr>
        <w:pStyle w:val="Compact"/>
      </w:pPr>
      <w:r>
        <w:t xml:space="preserve">患者の安全を重視し、有害事象が生じた場合は適切に対応ができる。</w:t>
      </w:r>
    </w:p>
    <w:p>
      <w:pPr>
        <w:numPr>
          <w:ilvl w:val="0"/>
          <w:numId w:val="1093"/>
        </w:numPr>
        <w:pStyle w:val="Compact"/>
      </w:pPr>
      <w:r>
        <w:t xml:space="preserve">患者のプライバシー、羞恥心、苦痛に配慮し、個人情報等を守秘できる。</w:t>
      </w:r>
    </w:p>
    <w:p>
      <w:pPr>
        <w:numPr>
          <w:ilvl w:val="0"/>
          <w:numId w:val="1093"/>
        </w:numPr>
        <w:pStyle w:val="Compact"/>
      </w:pPr>
      <w:r>
        <w:t xml:space="preserve">感染を予防するため、診察前後の標準予防策(standard precautions)ができる。</w:t>
      </w:r>
    </w:p>
    <w:p>
      <w:pPr>
        <w:numPr>
          <w:ilvl w:val="0"/>
          <w:numId w:val="1093"/>
        </w:numPr>
        <w:pStyle w:val="Compact"/>
      </w:pPr>
      <w:r>
        <w:t xml:space="preserve">手指衛生等の標準予防策(standard precautions)を実施できる。</w:t>
      </w:r>
    </w:p>
    <w:bookmarkEnd w:id="142"/>
    <w:bookmarkEnd w:id="143"/>
    <w:bookmarkEnd w:id="144"/>
    <w:bookmarkStart w:id="158"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非言語コミュニケーションの重要性を理解した実践第3層"/>
    <w:p>
      <w:pPr>
        <w:pStyle w:val="Heading3"/>
      </w:pPr>
      <w:r>
        <w:t xml:space="preserve">非言語コミュニケーションの重要性を理解した実践(第3層)</w:t>
      </w:r>
    </w:p>
    <w:p>
      <w:pPr>
        <w:numPr>
          <w:ilvl w:val="0"/>
          <w:numId w:val="1094"/>
        </w:numPr>
        <w:pStyle w:val="Compact"/>
      </w:pPr>
      <w:r>
        <w:t xml:space="preserve">患者に接するときの身だしなみに配慮できる。</w:t>
      </w:r>
    </w:p>
    <w:p>
      <w:pPr>
        <w:numPr>
          <w:ilvl w:val="0"/>
          <w:numId w:val="1094"/>
        </w:numPr>
        <w:pStyle w:val="Compact"/>
      </w:pPr>
      <w:r>
        <w:t xml:space="preserve">患者に接するときの視線、表情、ジェスチャーに配慮できる</w:t>
      </w:r>
    </w:p>
    <w:bookmarkEnd w:id="145"/>
    <w:bookmarkStart w:id="146" w:name="患者のプライバシーへの配慮第3層"/>
    <w:p>
      <w:pPr>
        <w:pStyle w:val="Heading3"/>
      </w:pPr>
      <w:r>
        <w:t xml:space="preserve">患者のプライバシーへの配慮(第3層)</w:t>
      </w:r>
    </w:p>
    <w:p>
      <w:pPr>
        <w:numPr>
          <w:ilvl w:val="0"/>
          <w:numId w:val="1095"/>
        </w:numPr>
        <w:pStyle w:val="Compact"/>
      </w:pPr>
      <w:r>
        <w:t xml:space="preserve">患者のプライバシー、羞恥心、苦痛に配慮し、個人情報等を守秘できる。</w:t>
      </w:r>
    </w:p>
    <w:p>
      <w:pPr>
        <w:numPr>
          <w:ilvl w:val="0"/>
          <w:numId w:val="1095"/>
        </w:numPr>
        <w:pStyle w:val="Compact"/>
      </w:pPr>
      <w:r>
        <w:t xml:space="preserve">患者情報の守秘義務と患者等への情報提供の重要性を理解し、適切な取扱いができる。</w:t>
      </w:r>
    </w:p>
    <w:bookmarkEnd w:id="146"/>
    <w:bookmarkStart w:id="147" w:name="患者家族への適切なコミュニケーションスキルの活用第3層"/>
    <w:p>
      <w:pPr>
        <w:pStyle w:val="Heading3"/>
      </w:pPr>
      <w:r>
        <w:t xml:space="preserve">患者・家族への適切なコミュニケーションスキルの活用(第3層)</w:t>
      </w:r>
    </w:p>
    <w:p>
      <w:pPr>
        <w:numPr>
          <w:ilvl w:val="0"/>
          <w:numId w:val="1096"/>
        </w:numPr>
        <w:pStyle w:val="Compact"/>
      </w:pPr>
      <w:r>
        <w:t xml:space="preserve">医療面接における基本的コミュニケーションスキルを用いることができる。</w:t>
      </w:r>
    </w:p>
    <w:p>
      <w:pPr>
        <w:numPr>
          <w:ilvl w:val="0"/>
          <w:numId w:val="109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6"/>
        </w:numPr>
        <w:pStyle w:val="Compact"/>
      </w:pPr>
      <w:r>
        <w:t xml:space="preserve">コミュニケーションを通じて良好な人間関係を築くことができる。</w:t>
      </w:r>
    </w:p>
    <w:p>
      <w:pPr>
        <w:numPr>
          <w:ilvl w:val="0"/>
          <w:numId w:val="1096"/>
        </w:numPr>
        <w:pStyle w:val="Compact"/>
      </w:pPr>
      <w:r>
        <w:t xml:space="preserve">話し手と聞き手の役割を理解（説明）でき、適切なコミュニケーションスキルが使える。</w:t>
      </w:r>
    </w:p>
    <w:p>
      <w:pPr>
        <w:numPr>
          <w:ilvl w:val="0"/>
          <w:numId w:val="1096"/>
        </w:numPr>
        <w:pStyle w:val="Compact"/>
      </w:pPr>
      <w:r>
        <w:t xml:space="preserve">対人関係にかかわる心理的要因を理解し活用できる。</w:t>
      </w:r>
    </w:p>
    <w:p>
      <w:pPr>
        <w:numPr>
          <w:ilvl w:val="0"/>
          <w:numId w:val="1096"/>
        </w:numPr>
        <w:pStyle w:val="Compact"/>
      </w:pPr>
      <w:r>
        <w:t xml:space="preserve">患者・家族に敬意を持った言葉遣いで接することができる</w:t>
      </w:r>
    </w:p>
    <w:bookmarkEnd w:id="147"/>
    <w:bookmarkStart w:id="148" w:name="患者の立場の尊重と苦痛への配慮第3層"/>
    <w:p>
      <w:pPr>
        <w:pStyle w:val="Heading3"/>
      </w:pPr>
      <w:r>
        <w:t xml:space="preserve">患者の立場の尊重と苦痛への配慮(第3層)</w:t>
      </w:r>
    </w:p>
    <w:p>
      <w:pPr>
        <w:numPr>
          <w:ilvl w:val="0"/>
          <w:numId w:val="1097"/>
        </w:numPr>
        <w:pStyle w:val="Compact"/>
      </w:pPr>
      <w:r>
        <w:t xml:space="preserve">患者の立場を尊重し、信頼を得ることができる。</w:t>
      </w:r>
    </w:p>
    <w:p>
      <w:pPr>
        <w:numPr>
          <w:ilvl w:val="0"/>
          <w:numId w:val="1097"/>
        </w:numPr>
        <w:pStyle w:val="Compact"/>
      </w:pPr>
      <w:r>
        <w:t xml:space="preserve">患者と家族の精神的・身体的苦痛に十分配慮できる。</w:t>
      </w:r>
    </w:p>
    <w:p>
      <w:pPr>
        <w:numPr>
          <w:ilvl w:val="0"/>
          <w:numId w:val="1097"/>
        </w:numPr>
        <w:pStyle w:val="Compact"/>
      </w:pPr>
      <w:r>
        <w:t xml:space="preserve">患者と家族が感じる放射線特有の精神的・社会的苦痛に対して十分に配慮できる。</w:t>
      </w:r>
    </w:p>
    <w:p>
      <w:pPr>
        <w:numPr>
          <w:ilvl w:val="0"/>
          <w:numId w:val="1097"/>
        </w:numPr>
        <w:pStyle w:val="Compact"/>
      </w:pPr>
      <w:r>
        <w:t xml:space="preserve">患者・家族の話を傾聴し、共感することができる。</w:t>
      </w:r>
    </w:p>
    <w:bookmarkEnd w:id="148"/>
    <w:bookmarkEnd w:id="149"/>
    <w:bookmarkStart w:id="154"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第3層"/>
    <w:p>
      <w:pPr>
        <w:pStyle w:val="Heading3"/>
      </w:pPr>
      <w:r>
        <w:t xml:space="preserve">患者へのわかりやすい言葉の説明(第3層)</w:t>
      </w:r>
    </w:p>
    <w:p>
      <w:pPr>
        <w:numPr>
          <w:ilvl w:val="0"/>
          <w:numId w:val="1098"/>
        </w:numPr>
        <w:pStyle w:val="Compact"/>
      </w:pPr>
      <w:r>
        <w:t xml:space="preserve">患者の多様性に配慮し分かりやすい言葉で説明できる。(例：高齢者、小児、障害者、LGBTQ?（確認中）、文化・言語・慣習の違い）</w:t>
      </w:r>
    </w:p>
    <w:p>
      <w:pPr>
        <w:numPr>
          <w:ilvl w:val="0"/>
          <w:numId w:val="1098"/>
        </w:numPr>
        <w:pStyle w:val="Compact"/>
      </w:pPr>
      <w:r>
        <w:t xml:space="preserve">患者の漠然とした不安を受け止め、不安を軽減するためにわかりやすい言葉で説明でき、対話ができる。</w:t>
      </w:r>
    </w:p>
    <w:bookmarkEnd w:id="150"/>
    <w:bookmarkStart w:id="151" w:name="患者への行動変容の促し第3層"/>
    <w:p>
      <w:pPr>
        <w:pStyle w:val="Heading3"/>
      </w:pPr>
      <w:r>
        <w:t xml:space="preserve">患者への行動変容の促し(第3層)</w:t>
      </w:r>
    </w:p>
    <w:p>
      <w:pPr>
        <w:numPr>
          <w:ilvl w:val="0"/>
          <w:numId w:val="1099"/>
        </w:numPr>
        <w:pStyle w:val="Compact"/>
      </w:pPr>
      <w:r>
        <w:t xml:space="preserve">健康行動や行動変容を行う動機付けを理解し活用できる。</w:t>
      </w:r>
    </w:p>
    <w:p>
      <w:pPr>
        <w:numPr>
          <w:ilvl w:val="0"/>
          <w:numId w:val="1099"/>
        </w:numPr>
        <w:pStyle w:val="Compact"/>
      </w:pPr>
      <w:r>
        <w:t xml:space="preserve">生活習慣病における患者支援（自律性支援）や保健指導を活用できる。</w:t>
      </w:r>
    </w:p>
    <w:bookmarkEnd w:id="151"/>
    <w:bookmarkStart w:id="152" w:name="診断仮説に基づいた情報収集の実施第3層"/>
    <w:p>
      <w:pPr>
        <w:pStyle w:val="Heading3"/>
      </w:pPr>
      <w:r>
        <w:t xml:space="preserve">診断仮説に基づいた情報収集の実施(第3層)</w:t>
      </w:r>
    </w:p>
    <w:p>
      <w:pPr>
        <w:numPr>
          <w:ilvl w:val="0"/>
          <w:numId w:val="1100"/>
        </w:numPr>
        <w:pStyle w:val="Compact"/>
      </w:pPr>
      <w:r>
        <w:t xml:space="preserve">診断仮説を検証するために、診断仮説に基づいた情報収集を実施できる。</w:t>
      </w:r>
    </w:p>
    <w:bookmarkEnd w:id="152"/>
    <w:bookmarkStart w:id="153" w:name="インフォームドコンセントの取得第3層"/>
    <w:p>
      <w:pPr>
        <w:pStyle w:val="Heading3"/>
      </w:pPr>
      <w:r>
        <w:t xml:space="preserve">インフォームド・コンセントの取得(第3層)</w:t>
      </w:r>
    </w:p>
    <w:p>
      <w:pPr>
        <w:numPr>
          <w:ilvl w:val="0"/>
          <w:numId w:val="1101"/>
        </w:numPr>
        <w:pStyle w:val="Compact"/>
      </w:pPr>
      <w:r>
        <w:t xml:space="preserve">医療を提供するに当たり、患者が理解し同意するよう適切に説明を行うことができる。</w:t>
      </w:r>
    </w:p>
    <w:p>
      <w:pPr>
        <w:numPr>
          <w:ilvl w:val="0"/>
          <w:numId w:val="1101"/>
        </w:numPr>
        <w:pStyle w:val="Compact"/>
      </w:pPr>
      <w:r>
        <w:t xml:space="preserve">治療やマネジメントに関して意思決定するために、患者側と情報共有や摺り合わせをすることができる。</w:t>
      </w:r>
    </w:p>
    <w:p>
      <w:pPr>
        <w:numPr>
          <w:ilvl w:val="0"/>
          <w:numId w:val="1101"/>
        </w:numPr>
        <w:pStyle w:val="Compact"/>
      </w:pPr>
      <w:r>
        <w:t xml:space="preserve">人生の最終段階における医療（エンド・オブ・ライフ・ケア）での患者とのコミュニケーション、頻度の高い苦痛とその対処法・ケアを計画できる。</w:t>
      </w:r>
    </w:p>
    <w:bookmarkEnd w:id="153"/>
    <w:bookmarkEnd w:id="154"/>
    <w:bookmarkStart w:id="157"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5"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2"/>
        </w:numPr>
        <w:pStyle w:val="Compact"/>
      </w:pPr>
      <w:r>
        <w:t xml:space="preserve">患者の心理的及び社会的背景や自立した生活を送るための課題を把握し、抱える問題点を抽出・整理できる。</w:t>
      </w:r>
    </w:p>
    <w:p>
      <w:pPr>
        <w:numPr>
          <w:ilvl w:val="0"/>
          <w:numId w:val="1102"/>
        </w:numPr>
        <w:pStyle w:val="Compact"/>
      </w:pPr>
      <w:r>
        <w:t xml:space="preserve">保護者から必要な情報を得ることができる。</w:t>
      </w:r>
    </w:p>
    <w:p>
      <w:pPr>
        <w:numPr>
          <w:ilvl w:val="0"/>
          <w:numId w:val="1102"/>
        </w:numPr>
        <w:pStyle w:val="Compact"/>
      </w:pPr>
      <w:r>
        <w:t xml:space="preserve">情報収集として医療面接、身体診察、検査の３つの方法を活用できる。</w:t>
      </w:r>
    </w:p>
    <w:bookmarkEnd w:id="155"/>
    <w:bookmarkStart w:id="156"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3"/>
        </w:numPr>
        <w:pStyle w:val="Compact"/>
      </w:pPr>
      <w:r>
        <w:t xml:space="preserve">家族や地域といった視点をもち、保健・医療・福祉・介護との連携に参加する。</w:t>
      </w:r>
    </w:p>
    <w:p>
      <w:pPr>
        <w:numPr>
          <w:ilvl w:val="0"/>
          <w:numId w:val="1103"/>
        </w:numPr>
        <w:pStyle w:val="Compact"/>
      </w:pPr>
      <w:r>
        <w:t xml:space="preserve">患者の要望（診察・転医・紹介）への対処の仕方を理解し実践できる。</w:t>
      </w:r>
    </w:p>
    <w:p>
      <w:pPr>
        <w:numPr>
          <w:ilvl w:val="0"/>
          <w:numId w:val="1103"/>
        </w:numPr>
        <w:pStyle w:val="Compact"/>
      </w:pPr>
      <w:r>
        <w:t xml:space="preserve">患者・家族の怒りや悲しみなどの感情を理解し、対応することができる。</w:t>
      </w:r>
    </w:p>
    <w:p>
      <w:pPr>
        <w:numPr>
          <w:ilvl w:val="0"/>
          <w:numId w:val="1103"/>
        </w:numPr>
        <w:pStyle w:val="Compact"/>
      </w:pPr>
      <w:r>
        <w:t xml:space="preserve">不確実な状況や医学的に説明困難な症状に配慮した対応ができる。</w:t>
      </w:r>
    </w:p>
    <w:p>
      <w:pPr>
        <w:numPr>
          <w:ilvl w:val="0"/>
          <w:numId w:val="1103"/>
        </w:numPr>
        <w:pStyle w:val="Compact"/>
      </w:pPr>
      <w:r>
        <w:t xml:space="preserve">遠隔診療におけるコミュニケーションと対面コミュニケーションの違いについて概説できる。</w:t>
      </w:r>
    </w:p>
    <w:bookmarkEnd w:id="156"/>
    <w:bookmarkEnd w:id="157"/>
    <w:bookmarkEnd w:id="158"/>
    <w:bookmarkStart w:id="168"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利用者家族コミュニティ中心第3層"/>
    <w:p>
      <w:pPr>
        <w:pStyle w:val="Heading3"/>
      </w:pPr>
      <w:r>
        <w:t xml:space="preserve">患者・利用者・家族・コミュニティ中心(第3層)</w:t>
      </w:r>
    </w:p>
    <w:p>
      <w:pPr>
        <w:numPr>
          <w:ilvl w:val="0"/>
          <w:numId w:val="1104"/>
        </w:numPr>
        <w:pStyle w:val="Compact"/>
      </w:pPr>
      <w:r>
        <w:t xml:space="preserve">患者・利用者・家族の価値観や関心事を、多職種(多学部)に伝えられる。</w:t>
      </w:r>
    </w:p>
    <w:p>
      <w:pPr>
        <w:numPr>
          <w:ilvl w:val="0"/>
          <w:numId w:val="1104"/>
        </w:numPr>
        <w:pStyle w:val="Compact"/>
      </w:pPr>
      <w:r>
        <w:t xml:space="preserve">患者・利用者・家族を中心とした治療やケアの目標を多職種(多学部)と話し合うことができる。</w:t>
      </w:r>
    </w:p>
    <w:p>
      <w:pPr>
        <w:numPr>
          <w:ilvl w:val="0"/>
          <w:numId w:val="1104"/>
        </w:numPr>
        <w:pStyle w:val="Compact"/>
      </w:pPr>
      <w:r>
        <w:t xml:space="preserve">患者・利用者・家族に伝えた内容について、治療やケアに関わる多職種(多学部)と共有できる。</w:t>
      </w:r>
    </w:p>
    <w:bookmarkEnd w:id="159"/>
    <w:bookmarkStart w:id="160" w:name="職種間コミュニケーション第3層"/>
    <w:p>
      <w:pPr>
        <w:pStyle w:val="Heading3"/>
      </w:pPr>
      <w:r>
        <w:t xml:space="preserve">職種間コミュニケーション(第3層)</w:t>
      </w:r>
    </w:p>
    <w:p>
      <w:pPr>
        <w:numPr>
          <w:ilvl w:val="0"/>
          <w:numId w:val="1105"/>
        </w:numPr>
        <w:pStyle w:val="Compact"/>
      </w:pPr>
      <w:r>
        <w:t xml:space="preserve">自職種（自学部）が把握している情報を、多職種（多学部）に伝えられる。</w:t>
      </w:r>
    </w:p>
    <w:p>
      <w:pPr>
        <w:numPr>
          <w:ilvl w:val="0"/>
          <w:numId w:val="1105"/>
        </w:numPr>
        <w:pStyle w:val="Compact"/>
      </w:pPr>
      <w:r>
        <w:t xml:space="preserve">多職種（多学部）の役割や意見を尊重した返答または問いかけができる。（非言語コミュニケーション含む）</w:t>
      </w:r>
    </w:p>
    <w:p>
      <w:pPr>
        <w:numPr>
          <w:ilvl w:val="0"/>
          <w:numId w:val="1105"/>
        </w:numPr>
        <w:pStyle w:val="Compact"/>
      </w:pPr>
      <w:r>
        <w:t xml:space="preserve">自職種（自学部）の見解を、他職種（他学部）にも理解できる言葉で説明できる。</w:t>
      </w:r>
    </w:p>
    <w:bookmarkEnd w:id="160"/>
    <w:bookmarkStart w:id="161" w:name="医師間の紹介と相談第3層"/>
    <w:p>
      <w:pPr>
        <w:pStyle w:val="Heading3"/>
      </w:pPr>
      <w:r>
        <w:t xml:space="preserve">医師間の紹介と相談(第3層)</w:t>
      </w:r>
    </w:p>
    <w:p>
      <w:pPr>
        <w:numPr>
          <w:ilvl w:val="0"/>
          <w:numId w:val="1106"/>
        </w:numPr>
        <w:pStyle w:val="Compact"/>
      </w:pPr>
      <w:r>
        <w:t xml:space="preserve">適切な診断・検査・治療を目指すだけでなく、回避可能な合併症を防ぐために、適切な施設/専門科/医師への紹介あるいは相談ができる。</w:t>
      </w:r>
    </w:p>
    <w:p>
      <w:pPr>
        <w:numPr>
          <w:ilvl w:val="0"/>
          <w:numId w:val="1106"/>
        </w:numPr>
        <w:pStyle w:val="Compact"/>
      </w:pPr>
      <w:r>
        <w:t xml:space="preserve">紹介と相談のプロセスにおいて、患者・家族に予想しうる状況を共有できる。</w:t>
      </w:r>
    </w:p>
    <w:p>
      <w:pPr>
        <w:numPr>
          <w:ilvl w:val="0"/>
          <w:numId w:val="1106"/>
        </w:numPr>
        <w:pStyle w:val="Compact"/>
      </w:pPr>
      <w:r>
        <w:t xml:space="preserve">医師間での患者のケアと責任が継続できるよう、医師間での考えや期待を共有し、医師間の責任を明確にできる。</w:t>
      </w:r>
    </w:p>
    <w:bookmarkEnd w:id="161"/>
    <w:bookmarkEnd w:id="162"/>
    <w:bookmarkStart w:id="167"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の貢献第3層"/>
    <w:p>
      <w:pPr>
        <w:pStyle w:val="Heading3"/>
      </w:pPr>
      <w:r>
        <w:t xml:space="preserve">職種役割の貢献(第3層)</w:t>
      </w:r>
    </w:p>
    <w:p>
      <w:pPr>
        <w:numPr>
          <w:ilvl w:val="0"/>
          <w:numId w:val="1107"/>
        </w:numPr>
        <w:pStyle w:val="Compact"/>
      </w:pPr>
      <w:r>
        <w:t xml:space="preserve">自職種（自学部）がもつ一般的な知識や価値観を、他職種（他学部）に伝えられる。</w:t>
      </w:r>
    </w:p>
    <w:p>
      <w:pPr>
        <w:numPr>
          <w:ilvl w:val="0"/>
          <w:numId w:val="1107"/>
        </w:numPr>
        <w:pStyle w:val="Compact"/>
      </w:pPr>
      <w:r>
        <w:t xml:space="preserve">患者・利用者に対して、多職種（多学部）の中で自職種（自学部）の役割を果たせる。</w:t>
      </w:r>
    </w:p>
    <w:p>
      <w:pPr>
        <w:numPr>
          <w:ilvl w:val="0"/>
          <w:numId w:val="1107"/>
        </w:numPr>
        <w:pStyle w:val="Compact"/>
      </w:pPr>
      <w:r>
        <w:t xml:space="preserve">多職種（多学部）から求められる自職種（自学部）の役割を担える。</w:t>
      </w:r>
    </w:p>
    <w:bookmarkEnd w:id="163"/>
    <w:bookmarkStart w:id="164" w:name="関係性への働きかけ第3層"/>
    <w:p>
      <w:pPr>
        <w:pStyle w:val="Heading3"/>
      </w:pPr>
      <w:r>
        <w:t xml:space="preserve">関係性への働きかけ(第3層)</w:t>
      </w:r>
    </w:p>
    <w:p>
      <w:pPr>
        <w:numPr>
          <w:ilvl w:val="0"/>
          <w:numId w:val="1108"/>
        </w:numPr>
        <w:pStyle w:val="Compact"/>
      </w:pPr>
      <w:r>
        <w:t xml:space="preserve">多職種（多学部）と対等な関係を構築できる。</w:t>
      </w:r>
    </w:p>
    <w:p>
      <w:pPr>
        <w:numPr>
          <w:ilvl w:val="0"/>
          <w:numId w:val="1108"/>
        </w:numPr>
        <w:pStyle w:val="Compact"/>
      </w:pPr>
      <w:r>
        <w:t xml:space="preserve">多職種（多学部）と一緒に成長する志を醸成できる。</w:t>
      </w:r>
    </w:p>
    <w:p>
      <w:pPr>
        <w:numPr>
          <w:ilvl w:val="0"/>
          <w:numId w:val="1108"/>
        </w:numPr>
        <w:pStyle w:val="Compact"/>
      </w:pPr>
      <w:r>
        <w:t xml:space="preserve">多職種（多学部）との対人葛藤が起きないようにできる。</w:t>
      </w:r>
    </w:p>
    <w:bookmarkEnd w:id="164"/>
    <w:bookmarkStart w:id="165" w:name="自職種の省察第3層"/>
    <w:p>
      <w:pPr>
        <w:pStyle w:val="Heading3"/>
      </w:pPr>
      <w:r>
        <w:t xml:space="preserve">自職種の省察(第3層)</w:t>
      </w:r>
    </w:p>
    <w:p>
      <w:pPr>
        <w:numPr>
          <w:ilvl w:val="0"/>
          <w:numId w:val="1109"/>
        </w:numPr>
        <w:pStyle w:val="Compact"/>
      </w:pPr>
      <w:r>
        <w:t xml:space="preserve">自職種が持ちやすい価値観を説明できる。</w:t>
      </w:r>
    </w:p>
    <w:p>
      <w:pPr>
        <w:numPr>
          <w:ilvl w:val="0"/>
          <w:numId w:val="1109"/>
        </w:numPr>
        <w:pStyle w:val="Compact"/>
      </w:pPr>
      <w:r>
        <w:t xml:space="preserve">自職種の役割を説明できる。</w:t>
      </w:r>
    </w:p>
    <w:p>
      <w:pPr>
        <w:numPr>
          <w:ilvl w:val="0"/>
          <w:numId w:val="1109"/>
        </w:numPr>
        <w:pStyle w:val="Compact"/>
      </w:pPr>
      <w:r>
        <w:t xml:space="preserve">他職種（他学部）に影響しうる自職種（自学部）の行動を分析できる。</w:t>
      </w:r>
    </w:p>
    <w:bookmarkEnd w:id="165"/>
    <w:bookmarkStart w:id="166" w:name="他職種の理解第3層"/>
    <w:p>
      <w:pPr>
        <w:pStyle w:val="Heading3"/>
      </w:pPr>
      <w:r>
        <w:t xml:space="preserve">他職種の理解(第3層)</w:t>
      </w:r>
    </w:p>
    <w:p>
      <w:pPr>
        <w:numPr>
          <w:ilvl w:val="0"/>
          <w:numId w:val="1110"/>
        </w:numPr>
        <w:pStyle w:val="Compact"/>
      </w:pPr>
      <w:r>
        <w:t xml:space="preserve">他職種の役割を説明できる。</w:t>
      </w:r>
    </w:p>
    <w:p>
      <w:pPr>
        <w:numPr>
          <w:ilvl w:val="0"/>
          <w:numId w:val="1110"/>
        </w:numPr>
        <w:pStyle w:val="Compact"/>
      </w:pPr>
      <w:r>
        <w:t xml:space="preserve">他職種（他学部）の価値観を説明できる。</w:t>
      </w:r>
    </w:p>
    <w:p>
      <w:pPr>
        <w:numPr>
          <w:ilvl w:val="0"/>
          <w:numId w:val="1110"/>
        </w:numPr>
        <w:pStyle w:val="Compact"/>
      </w:pPr>
      <w:r>
        <w:t xml:space="preserve">他職種（他学部）が働く職場環境・学習環境について説明できる。</w:t>
      </w:r>
    </w:p>
    <w:bookmarkEnd w:id="166"/>
    <w:bookmarkEnd w:id="167"/>
    <w:bookmarkEnd w:id="168"/>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第3層"/>
    <w:p>
      <w:pPr>
        <w:pStyle w:val="Heading3"/>
      </w:pPr>
      <w:r>
        <w:t xml:space="preserve">公衆衛生(第3層)</w:t>
      </w:r>
    </w:p>
    <w:p>
      <w:pPr>
        <w:numPr>
          <w:ilvl w:val="0"/>
          <w:numId w:val="1111"/>
        </w:numPr>
        <w:pStyle w:val="Compact"/>
      </w:pPr>
      <w:r>
        <w:t xml:space="preserve">健康及び公衆衛生（地域共生社会含む）の概念を説明できる。</w:t>
      </w:r>
    </w:p>
    <w:p>
      <w:pPr>
        <w:numPr>
          <w:ilvl w:val="0"/>
          <w:numId w:val="1111"/>
        </w:numPr>
        <w:pStyle w:val="Compact"/>
      </w:pPr>
      <w:r>
        <w:t xml:space="preserve">予防の段階と戦略を説明できる。</w:t>
      </w:r>
    </w:p>
    <w:p>
      <w:pPr>
        <w:numPr>
          <w:ilvl w:val="0"/>
          <w:numId w:val="1111"/>
        </w:numPr>
        <w:pStyle w:val="Compact"/>
      </w:pPr>
      <w:r>
        <w:t xml:space="preserve">地域診断、PDCAサイクルなど科学的根拠に基づく公衆衛生活動に参加する。</w:t>
      </w:r>
    </w:p>
    <w:bookmarkEnd w:id="169"/>
    <w:bookmarkStart w:id="170" w:name="社会保険公的扶助社会福祉第3層"/>
    <w:p>
      <w:pPr>
        <w:pStyle w:val="Heading3"/>
      </w:pPr>
      <w:r>
        <w:t xml:space="preserve">社会保険、公的扶助、社会福祉(第3層)</w:t>
      </w:r>
    </w:p>
    <w:p>
      <w:pPr>
        <w:numPr>
          <w:ilvl w:val="0"/>
          <w:numId w:val="1112"/>
        </w:numPr>
        <w:pStyle w:val="Compact"/>
      </w:pPr>
      <w:r>
        <w:t xml:space="preserve">生存権などの健康に関する基本的人権と社会保障（社会保険、社会福祉、公的扶助）を説明できる。</w:t>
      </w:r>
    </w:p>
    <w:p>
      <w:pPr>
        <w:numPr>
          <w:ilvl w:val="0"/>
          <w:numId w:val="1112"/>
        </w:numPr>
        <w:pStyle w:val="Compact"/>
      </w:pPr>
      <w:r>
        <w:t xml:space="preserve">社会保険の財源と支払い方式を説明できる。</w:t>
      </w:r>
    </w:p>
    <w:p>
      <w:pPr>
        <w:numPr>
          <w:ilvl w:val="0"/>
          <w:numId w:val="1112"/>
        </w:numPr>
        <w:pStyle w:val="Compact"/>
      </w:pPr>
      <w:r>
        <w:t xml:space="preserve">国民皆保険としての医療保険、介護保険、年金保険を含む社会保険を説明できる。</w:t>
      </w:r>
    </w:p>
    <w:p>
      <w:pPr>
        <w:numPr>
          <w:ilvl w:val="0"/>
          <w:numId w:val="1112"/>
        </w:numPr>
        <w:pStyle w:val="Compact"/>
      </w:pPr>
      <w:r>
        <w:t xml:space="preserve">障害者の日常生活及び社会生活を総合的に支援するための法律（障害者総合支援法）など障害者福祉を説明できる。</w:t>
      </w:r>
    </w:p>
    <w:bookmarkEnd w:id="170"/>
    <w:bookmarkStart w:id="171" w:name="地域保健第3層"/>
    <w:p>
      <w:pPr>
        <w:pStyle w:val="Heading3"/>
      </w:pPr>
      <w:r>
        <w:t xml:space="preserve">地域保健(第3層)</w:t>
      </w:r>
    </w:p>
    <w:p>
      <w:pPr>
        <w:numPr>
          <w:ilvl w:val="0"/>
          <w:numId w:val="1113"/>
        </w:numPr>
        <w:pStyle w:val="Compact"/>
      </w:pPr>
      <w:r>
        <w:t xml:space="preserve">保健所・市町村保健センター・地方衛生研究所の役割、地域保健法等、地域保健体制を説明できる。</w:t>
      </w:r>
    </w:p>
    <w:p>
      <w:pPr>
        <w:numPr>
          <w:ilvl w:val="0"/>
          <w:numId w:val="1113"/>
        </w:numPr>
        <w:pStyle w:val="Compact"/>
      </w:pPr>
      <w:r>
        <w:t xml:space="preserve">健康増進法、栄養、身体活動、休養等、健康増進施策を説明できる。</w:t>
      </w:r>
    </w:p>
    <w:p>
      <w:pPr>
        <w:numPr>
          <w:ilvl w:val="0"/>
          <w:numId w:val="1113"/>
        </w:numPr>
        <w:pStyle w:val="Compact"/>
      </w:pPr>
      <w:r>
        <w:t xml:space="preserve">母子保健法、母体保護法、児童福祉法、児童虐待防止法等、母子保健施策を説明できる。</w:t>
      </w:r>
    </w:p>
    <w:p>
      <w:pPr>
        <w:numPr>
          <w:ilvl w:val="0"/>
          <w:numId w:val="1113"/>
        </w:numPr>
        <w:pStyle w:val="Compact"/>
      </w:pPr>
      <w:r>
        <w:t xml:space="preserve">学校医、学校感染症、学校保健安全法等、学校保健を説明できる</w:t>
      </w:r>
    </w:p>
    <w:p>
      <w:pPr>
        <w:numPr>
          <w:ilvl w:val="0"/>
          <w:numId w:val="111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3"/>
        </w:numPr>
        <w:pStyle w:val="Compact"/>
      </w:pPr>
      <w:r>
        <w:t xml:space="preserve">がん対策基本法、がん登録等の推進に関する法律等、がん対策を説明できる。</w:t>
      </w:r>
    </w:p>
    <w:p>
      <w:pPr>
        <w:numPr>
          <w:ilvl w:val="0"/>
          <w:numId w:val="1113"/>
        </w:numPr>
        <w:pStyle w:val="Compact"/>
      </w:pPr>
      <w:r>
        <w:t xml:space="preserve">自殺対策基本法、精神保健福祉法等、精神衛生・心の健康に関する施策を説明できる。</w:t>
      </w:r>
    </w:p>
    <w:p>
      <w:pPr>
        <w:numPr>
          <w:ilvl w:val="0"/>
          <w:numId w:val="1113"/>
        </w:numPr>
        <w:pStyle w:val="Compact"/>
      </w:pPr>
      <w:r>
        <w:t xml:space="preserve">8020、フッ化物の利用、全身の健康との関連等、歯科保健施策を説明できる。</w:t>
      </w:r>
    </w:p>
    <w:bookmarkEnd w:id="171"/>
    <w:bookmarkStart w:id="172" w:name="産業保健環境保健第3層"/>
    <w:p>
      <w:pPr>
        <w:pStyle w:val="Heading3"/>
      </w:pPr>
      <w:r>
        <w:t xml:space="preserve">産業保健・環境保健(第3層)</w:t>
      </w:r>
    </w:p>
    <w:p>
      <w:pPr>
        <w:numPr>
          <w:ilvl w:val="0"/>
          <w:numId w:val="1114"/>
        </w:numPr>
        <w:pStyle w:val="Compact"/>
      </w:pPr>
      <w:r>
        <w:t xml:space="preserve">産業保健の意義、労働衛生の3管理など、産業保健の基本的な考え方を説明できる。</w:t>
      </w:r>
    </w:p>
    <w:p>
      <w:pPr>
        <w:numPr>
          <w:ilvl w:val="0"/>
          <w:numId w:val="1114"/>
        </w:numPr>
        <w:pStyle w:val="Compact"/>
      </w:pPr>
      <w:r>
        <w:t xml:space="preserve">産業医の選任義務、労働安全衛生法、労働基準法等、産業保健の基本的な法令を説明できる。</w:t>
      </w:r>
    </w:p>
    <w:p>
      <w:pPr>
        <w:numPr>
          <w:ilvl w:val="0"/>
          <w:numId w:val="1114"/>
        </w:numPr>
        <w:pStyle w:val="Compact"/>
      </w:pPr>
      <w:r>
        <w:t xml:space="preserve">労働災害及び職業性疾病とのその対策を説明できる。</w:t>
      </w:r>
    </w:p>
    <w:p>
      <w:pPr>
        <w:numPr>
          <w:ilvl w:val="0"/>
          <w:numId w:val="1114"/>
        </w:numPr>
        <w:pStyle w:val="Compact"/>
      </w:pPr>
      <w:r>
        <w:t xml:space="preserve">有害物質による産業中毒とその対策を説明できる。</w:t>
      </w:r>
    </w:p>
    <w:p>
      <w:pPr>
        <w:numPr>
          <w:ilvl w:val="0"/>
          <w:numId w:val="1114"/>
        </w:numPr>
        <w:pStyle w:val="Compact"/>
      </w:pPr>
      <w:r>
        <w:t xml:space="preserve">水道、建築物における衛生的環境の確保に関する法律（建築物衛生法）、住宅環境等、生活環境衛生施策を説明できる。</w:t>
      </w:r>
    </w:p>
    <w:p>
      <w:pPr>
        <w:numPr>
          <w:ilvl w:val="0"/>
          <w:numId w:val="1114"/>
        </w:numPr>
        <w:pStyle w:val="Compact"/>
      </w:pPr>
      <w:r>
        <w:t xml:space="preserve">環境基本法、公害、廃棄物の処理及び清掃に関する法律（廃棄物処理法）等、環境保全施策を説明できる。</w:t>
      </w:r>
    </w:p>
    <w:bookmarkEnd w:id="172"/>
    <w:bookmarkStart w:id="173" w:name="健康危機管理第3層"/>
    <w:p>
      <w:pPr>
        <w:pStyle w:val="Heading3"/>
      </w:pPr>
      <w:r>
        <w:t xml:space="preserve">健康危機管理(第3層)</w:t>
      </w:r>
    </w:p>
    <w:p>
      <w:pPr>
        <w:numPr>
          <w:ilvl w:val="0"/>
          <w:numId w:val="1115"/>
        </w:numPr>
        <w:pStyle w:val="Compact"/>
      </w:pPr>
      <w:r>
        <w:t xml:space="preserve">健康危機の概念と種類、それらへの対応を説明できる</w:t>
      </w:r>
    </w:p>
    <w:p>
      <w:pPr>
        <w:numPr>
          <w:ilvl w:val="0"/>
          <w:numId w:val="1115"/>
        </w:numPr>
        <w:pStyle w:val="Compact"/>
      </w:pPr>
      <w:r>
        <w:t xml:space="preserve">健康危機時のリスクコミュニケーションを説明できる。</w:t>
      </w:r>
    </w:p>
    <w:p>
      <w:pPr>
        <w:numPr>
          <w:ilvl w:val="0"/>
          <w:numId w:val="1115"/>
        </w:numPr>
        <w:pStyle w:val="Compact"/>
      </w:pPr>
      <w:r>
        <w:t xml:space="preserve">食品衛生法、食品営業、食中毒の状況等、食品衛生施策を説明できる。</w:t>
      </w:r>
    </w:p>
    <w:p>
      <w:pPr>
        <w:numPr>
          <w:ilvl w:val="0"/>
          <w:numId w:val="111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5"/>
        </w:numPr>
        <w:pStyle w:val="Compact"/>
      </w:pPr>
      <w:r>
        <w:t xml:space="preserve">災害対策基本法、災害救助法等、自然災害の対応を説明できる。</w:t>
      </w:r>
    </w:p>
    <w:p>
      <w:pPr>
        <w:numPr>
          <w:ilvl w:val="0"/>
          <w:numId w:val="1115"/>
        </w:numPr>
        <w:pStyle w:val="Compact"/>
      </w:pPr>
      <w:r>
        <w:t xml:space="preserve">災害拠点病院、種々の活動チーム等、災害保健医療 を説明できる。</w:t>
      </w:r>
    </w:p>
    <w:p>
      <w:pPr>
        <w:numPr>
          <w:ilvl w:val="0"/>
          <w:numId w:val="1115"/>
        </w:numPr>
        <w:pStyle w:val="Compact"/>
      </w:pPr>
      <w:r>
        <w:t xml:space="preserve">放射線事故、テロリズム、国民保護法の適用事象等、種々の健康危機の種類別の対応を説明できる。</w:t>
      </w:r>
    </w:p>
    <w:bookmarkEnd w:id="173"/>
    <w:bookmarkEnd w:id="174"/>
    <w:bookmarkStart w:id="178"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第3層"/>
    <w:p>
      <w:pPr>
        <w:pStyle w:val="Heading3"/>
      </w:pPr>
      <w:r>
        <w:t xml:space="preserve">保健統計(第3層)</w:t>
      </w:r>
    </w:p>
    <w:p>
      <w:pPr>
        <w:numPr>
          <w:ilvl w:val="0"/>
          <w:numId w:val="111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6"/>
        </w:numPr>
        <w:pStyle w:val="Compact"/>
      </w:pPr>
      <w:r>
        <w:t xml:space="preserve">平均寿命、健康寿命を説明できる。</w:t>
      </w:r>
    </w:p>
    <w:p>
      <w:pPr>
        <w:numPr>
          <w:ilvl w:val="0"/>
          <w:numId w:val="1116"/>
        </w:numPr>
        <w:pStyle w:val="Compact"/>
      </w:pPr>
      <w:r>
        <w:t xml:space="preserve">e-Stat（政府統計の窓口）を利用できる。</w:t>
      </w:r>
    </w:p>
    <w:bookmarkEnd w:id="175"/>
    <w:bookmarkStart w:id="176" w:name="疫学第3層"/>
    <w:p>
      <w:pPr>
        <w:pStyle w:val="Heading3"/>
      </w:pPr>
      <w:r>
        <w:t xml:space="preserve">疫学(第3層)</w:t>
      </w:r>
    </w:p>
    <w:p>
      <w:pPr>
        <w:numPr>
          <w:ilvl w:val="0"/>
          <w:numId w:val="1117"/>
        </w:numPr>
        <w:pStyle w:val="Compact"/>
      </w:pPr>
      <w:r>
        <w:t xml:space="preserve">疫学の役割を公衆衛生と臨床の視点で説明できる。</w:t>
      </w:r>
    </w:p>
    <w:p>
      <w:pPr>
        <w:numPr>
          <w:ilvl w:val="0"/>
          <w:numId w:val="1117"/>
        </w:numPr>
        <w:pStyle w:val="Compact"/>
      </w:pPr>
      <w:r>
        <w:t xml:space="preserve">割合・比・率の違いを理解し、代表的な疫学指標（有病割合、リスク比、罹患率等）を説明できる。</w:t>
      </w:r>
    </w:p>
    <w:p>
      <w:pPr>
        <w:numPr>
          <w:ilvl w:val="0"/>
          <w:numId w:val="1117"/>
        </w:numPr>
        <w:pStyle w:val="Compact"/>
      </w:pPr>
      <w:r>
        <w:t xml:space="preserve">主なバイアス・交絡を（例をあげて）説明できる。</w:t>
      </w:r>
    </w:p>
    <w:p>
      <w:pPr>
        <w:numPr>
          <w:ilvl w:val="0"/>
          <w:numId w:val="1117"/>
        </w:numPr>
        <w:pStyle w:val="Compact"/>
      </w:pPr>
      <w:r>
        <w:t xml:space="preserve">年齢調整における直接法と間接法の違いを説明できる。</w:t>
      </w:r>
    </w:p>
    <w:p>
      <w:pPr>
        <w:numPr>
          <w:ilvl w:val="0"/>
          <w:numId w:val="1117"/>
        </w:numPr>
        <w:pStyle w:val="Compact"/>
      </w:pPr>
      <w:r>
        <w:t xml:space="preserve">主な疫学の研究デザイン（観察研究［記述研究、横断研究、症例対照研究、コホート研究］、介入研究（ランダム化比較試験等）を説明できる。</w:t>
      </w:r>
    </w:p>
    <w:p>
      <w:pPr>
        <w:numPr>
          <w:ilvl w:val="0"/>
          <w:numId w:val="1117"/>
        </w:numPr>
        <w:pStyle w:val="Compact"/>
      </w:pPr>
      <w:r>
        <w:t xml:space="preserve">急性感染症と慢性疾患の疫学的アプローチの違いを説明できる。</w:t>
      </w:r>
    </w:p>
    <w:p>
      <w:pPr>
        <w:numPr>
          <w:ilvl w:val="0"/>
          <w:numId w:val="1117"/>
        </w:numPr>
        <w:pStyle w:val="Compact"/>
      </w:pPr>
      <w:r>
        <w:t xml:space="preserve">不確実性を含む、限られた情報を評価し、人間の生命や健康を守る意思決定につなげていくには何が必要か考えることができる。</w:t>
      </w:r>
    </w:p>
    <w:bookmarkEnd w:id="176"/>
    <w:bookmarkStart w:id="177" w:name="データ解析と統計手法第3層"/>
    <w:p>
      <w:pPr>
        <w:pStyle w:val="Heading3"/>
      </w:pPr>
      <w:r>
        <w:t xml:space="preserve">データ解析と統計手法(第3層)</w:t>
      </w:r>
    </w:p>
    <w:p>
      <w:pPr>
        <w:numPr>
          <w:ilvl w:val="0"/>
          <w:numId w:val="1118"/>
        </w:numPr>
        <w:pStyle w:val="Compact"/>
      </w:pPr>
      <w:r>
        <w:t xml:space="preserve">尺度（間隔、比、順序、名義）を説明できる。</w:t>
      </w:r>
    </w:p>
    <w:p>
      <w:pPr>
        <w:numPr>
          <w:ilvl w:val="0"/>
          <w:numId w:val="1118"/>
        </w:numPr>
        <w:pStyle w:val="Compact"/>
      </w:pPr>
      <w:r>
        <w:t xml:space="preserve">データの分布（欠損値を含む）を記述できる。</w:t>
      </w:r>
    </w:p>
    <w:p>
      <w:pPr>
        <w:numPr>
          <w:ilvl w:val="0"/>
          <w:numId w:val="1118"/>
        </w:numPr>
        <w:pStyle w:val="Compact"/>
      </w:pPr>
      <w:r>
        <w:t xml:space="preserve">正規分布の母平均の信頼区間を説明できる。</w:t>
      </w:r>
    </w:p>
    <w:p>
      <w:pPr>
        <w:numPr>
          <w:ilvl w:val="0"/>
          <w:numId w:val="1118"/>
        </w:numPr>
        <w:pStyle w:val="Compact"/>
      </w:pPr>
      <w:r>
        <w:t xml:space="preserve">相関分析、平均値と割合の検定等を実施できる。</w:t>
      </w:r>
    </w:p>
    <w:p>
      <w:pPr>
        <w:numPr>
          <w:ilvl w:val="0"/>
          <w:numId w:val="1118"/>
        </w:numPr>
        <w:pStyle w:val="Compact"/>
      </w:pPr>
      <w:r>
        <w:t xml:space="preserve">多変量解析の意義を説明できる。</w:t>
      </w:r>
    </w:p>
    <w:bookmarkEnd w:id="177"/>
    <w:bookmarkEnd w:id="178"/>
    <w:bookmarkStart w:id="180" w:name="法医学第2層"/>
    <w:p>
      <w:pPr>
        <w:pStyle w:val="Heading2"/>
      </w:pPr>
      <w:r>
        <w:t xml:space="preserve">法医学(第2層)</w:t>
      </w:r>
    </w:p>
    <w:p>
      <w:pPr>
        <w:pStyle w:val="FirstParagraph"/>
      </w:pPr>
      <w:r>
        <w:t xml:space="preserve">死の判定や死亡診断と死体検案を理解する。</w:t>
      </w:r>
    </w:p>
    <w:bookmarkStart w:id="179" w:name="死と法第3層"/>
    <w:p>
      <w:pPr>
        <w:pStyle w:val="Heading3"/>
      </w:pPr>
      <w:r>
        <w:t xml:space="preserve">死と法(第3層)</w:t>
      </w:r>
    </w:p>
    <w:p>
      <w:pPr>
        <w:numPr>
          <w:ilvl w:val="0"/>
          <w:numId w:val="1119"/>
        </w:numPr>
        <w:pStyle w:val="Compact"/>
      </w:pPr>
      <w:r>
        <w:t xml:space="preserve">植物状態、脳死、心臓死及び脳死判定を説明できる。</w:t>
      </w:r>
    </w:p>
    <w:p>
      <w:pPr>
        <w:numPr>
          <w:ilvl w:val="0"/>
          <w:numId w:val="1119"/>
        </w:numPr>
        <w:pStyle w:val="Compact"/>
      </w:pPr>
      <w:r>
        <w:t xml:space="preserve">異状死・異状死体の取扱いと死体検案を説明できる。</w:t>
      </w:r>
    </w:p>
    <w:p>
      <w:pPr>
        <w:numPr>
          <w:ilvl w:val="0"/>
          <w:numId w:val="1119"/>
        </w:numPr>
        <w:pStyle w:val="Compact"/>
      </w:pPr>
      <w:r>
        <w:t xml:space="preserve">死亡診断書と死体検案書を作成できる。</w:t>
      </w:r>
    </w:p>
    <w:p>
      <w:pPr>
        <w:numPr>
          <w:ilvl w:val="0"/>
          <w:numId w:val="1119"/>
        </w:numPr>
        <w:pStyle w:val="Compact"/>
      </w:pPr>
      <w:r>
        <w:t xml:space="preserve">個人識別の方法を説明できる。</w:t>
      </w:r>
    </w:p>
    <w:p>
      <w:pPr>
        <w:numPr>
          <w:ilvl w:val="0"/>
          <w:numId w:val="1119"/>
        </w:numPr>
        <w:pStyle w:val="Compact"/>
      </w:pPr>
      <w:r>
        <w:t xml:space="preserve">病理解剖、法医解剖（司法解剖、行政解剖、死因・身元調査法解剖、承諾解剖）を説明できる。</w:t>
      </w:r>
    </w:p>
    <w:bookmarkEnd w:id="179"/>
    <w:bookmarkEnd w:id="180"/>
    <w:bookmarkStart w:id="18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1" w:name="社会格差と医療第3層"/>
    <w:p>
      <w:pPr>
        <w:pStyle w:val="Heading3"/>
      </w:pPr>
      <w:r>
        <w:t xml:space="preserve">社会格差と医療(第3層)</w:t>
      </w:r>
    </w:p>
    <w:p>
      <w:pPr>
        <w:numPr>
          <w:ilvl w:val="0"/>
          <w:numId w:val="1120"/>
        </w:numPr>
        <w:pStyle w:val="Compact"/>
      </w:pPr>
      <w:r>
        <w:t xml:space="preserve">社会的弱者の立場にある患者の代弁者となることができる</w:t>
      </w:r>
    </w:p>
    <w:p>
      <w:pPr>
        <w:numPr>
          <w:ilvl w:val="0"/>
          <w:numId w:val="1120"/>
        </w:numPr>
        <w:pStyle w:val="Compact"/>
      </w:pPr>
      <w:r>
        <w:t xml:space="preserve">社会格差を解消するために社会に対して行動できる</w:t>
      </w:r>
    </w:p>
    <w:bookmarkEnd w:id="181"/>
    <w:bookmarkStart w:id="182" w:name="健康と医療第3層"/>
    <w:p>
      <w:pPr>
        <w:pStyle w:val="Heading3"/>
      </w:pPr>
      <w:r>
        <w:t xml:space="preserve">健康と医療(第3層)</w:t>
      </w:r>
    </w:p>
    <w:p>
      <w:pPr>
        <w:numPr>
          <w:ilvl w:val="0"/>
          <w:numId w:val="1121"/>
        </w:numPr>
        <w:pStyle w:val="Compact"/>
      </w:pPr>
      <w:r>
        <w:t xml:space="preserve">健康寿命を延ばすために生活者への積極的な働きかけを行うことができる</w:t>
      </w:r>
    </w:p>
    <w:p>
      <w:pPr>
        <w:numPr>
          <w:ilvl w:val="0"/>
          <w:numId w:val="1121"/>
        </w:numPr>
        <w:pStyle w:val="Compact"/>
      </w:pPr>
      <w:r>
        <w:t xml:space="preserve">バリヤフリーなどの障害と社会環境に関連する概念を理解した行動をとることができる</w:t>
      </w:r>
    </w:p>
    <w:bookmarkEnd w:id="182"/>
    <w:bookmarkStart w:id="183" w:name="ジェンダーと医療第3層"/>
    <w:p>
      <w:pPr>
        <w:pStyle w:val="Heading3"/>
      </w:pPr>
      <w:r>
        <w:t xml:space="preserve">ジェンダーと医療(第3層)</w:t>
      </w:r>
    </w:p>
    <w:p>
      <w:pPr>
        <w:numPr>
          <w:ilvl w:val="0"/>
          <w:numId w:val="1122"/>
        </w:numPr>
        <w:pStyle w:val="Compact"/>
      </w:pPr>
      <w:r>
        <w:t xml:space="preserve">女性やLGBTに対する差別などのジェンダー不平等をなくすために積極的な行動をとることができる</w:t>
      </w:r>
    </w:p>
    <w:bookmarkEnd w:id="183"/>
    <w:bookmarkStart w:id="184" w:name="気候変動と医療第3層"/>
    <w:p>
      <w:pPr>
        <w:pStyle w:val="Heading3"/>
      </w:pPr>
      <w:r>
        <w:t xml:space="preserve">気候変動と医療(第3層)</w:t>
      </w:r>
    </w:p>
    <w:p>
      <w:pPr>
        <w:numPr>
          <w:ilvl w:val="0"/>
          <w:numId w:val="1123"/>
        </w:numPr>
        <w:pStyle w:val="Compact"/>
      </w:pPr>
      <w:r>
        <w:t xml:space="preserve">気候変動と医療との関係性を理解できる</w:t>
      </w:r>
    </w:p>
    <w:p>
      <w:pPr>
        <w:numPr>
          <w:ilvl w:val="0"/>
          <w:numId w:val="1123"/>
        </w:numPr>
        <w:pStyle w:val="Compact"/>
      </w:pPr>
      <w:r>
        <w:t xml:space="preserve">患者が抱える健康に関する課題と気候変動との関係を想像できる</w:t>
      </w:r>
    </w:p>
    <w:p>
      <w:pPr>
        <w:numPr>
          <w:ilvl w:val="0"/>
          <w:numId w:val="1123"/>
        </w:numPr>
        <w:pStyle w:val="Compact"/>
      </w:pPr>
      <w:r>
        <w:t xml:space="preserve">地球環境が抱える諸課題を認識し、その解決のために行動できる</w:t>
      </w:r>
    </w:p>
    <w:bookmarkEnd w:id="184"/>
    <w:bookmarkStart w:id="185" w:name="哲学倫理と医療第3層"/>
    <w:p>
      <w:pPr>
        <w:pStyle w:val="Heading3"/>
      </w:pPr>
      <w:r>
        <w:t xml:space="preserve">哲学・倫理と医療(第3層)</w:t>
      </w:r>
    </w:p>
    <w:p>
      <w:pPr>
        <w:numPr>
          <w:ilvl w:val="0"/>
          <w:numId w:val="1124"/>
        </w:numPr>
        <w:pStyle w:val="Compact"/>
      </w:pPr>
      <w:r>
        <w:t xml:space="preserve">現代思想・哲学の語彙を概説することができる</w:t>
      </w:r>
    </w:p>
    <w:p>
      <w:pPr>
        <w:numPr>
          <w:ilvl w:val="0"/>
          <w:numId w:val="1124"/>
        </w:numPr>
        <w:pStyle w:val="Compact"/>
      </w:pPr>
      <w:r>
        <w:t xml:space="preserve">診療現場における倫理的問題について適切に考えて対応できる。</w:t>
      </w:r>
    </w:p>
    <w:bookmarkEnd w:id="185"/>
    <w:bookmarkStart w:id="186" w:name="歴史と医学医療第3層"/>
    <w:p>
      <w:pPr>
        <w:pStyle w:val="Heading3"/>
      </w:pPr>
      <w:r>
        <w:t xml:space="preserve">歴史と医学・医療(第3層)</w:t>
      </w:r>
    </w:p>
    <w:p>
      <w:pPr>
        <w:numPr>
          <w:ilvl w:val="0"/>
          <w:numId w:val="1125"/>
        </w:numPr>
        <w:pStyle w:val="Compact"/>
      </w:pPr>
      <w:r>
        <w:t xml:space="preserve">医学・医療の歴史的変遷を概説できる。</w:t>
      </w:r>
    </w:p>
    <w:p>
      <w:pPr>
        <w:numPr>
          <w:ilvl w:val="0"/>
          <w:numId w:val="1125"/>
        </w:numPr>
        <w:pStyle w:val="Compact"/>
      </w:pPr>
      <w:r>
        <w:t xml:space="preserve">現代の医学的問題を過去の歴史を用いて相対化できる。</w:t>
      </w:r>
    </w:p>
    <w:bookmarkEnd w:id="186"/>
    <w:bookmarkEnd w:id="187"/>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8" w:name="国内の医療職の役割や医療体制第3層"/>
    <w:p>
      <w:pPr>
        <w:pStyle w:val="Heading3"/>
      </w:pPr>
      <w:r>
        <w:t xml:space="preserve">国内の医療職の役割や医療体制(第3層)</w:t>
      </w:r>
    </w:p>
    <w:p>
      <w:pPr>
        <w:numPr>
          <w:ilvl w:val="0"/>
          <w:numId w:val="1126"/>
        </w:numPr>
        <w:pStyle w:val="Compact"/>
      </w:pPr>
      <w:r>
        <w:t xml:space="preserve">医師法が定める医師の職権と義務を説明できる。</w:t>
      </w:r>
    </w:p>
    <w:p>
      <w:pPr>
        <w:numPr>
          <w:ilvl w:val="0"/>
          <w:numId w:val="1126"/>
        </w:numPr>
        <w:pStyle w:val="Compact"/>
      </w:pPr>
      <w:r>
        <w:t xml:space="preserve">医療職を規定する法律・制度を概説できる。</w:t>
      </w:r>
    </w:p>
    <w:p>
      <w:pPr>
        <w:numPr>
          <w:ilvl w:val="0"/>
          <w:numId w:val="1126"/>
        </w:numPr>
        <w:pStyle w:val="Compact"/>
      </w:pPr>
      <w:r>
        <w:t xml:space="preserve">医療法が定める医療施設を概説できる。</w:t>
      </w:r>
    </w:p>
    <w:p>
      <w:pPr>
        <w:numPr>
          <w:ilvl w:val="0"/>
          <w:numId w:val="1126"/>
        </w:numPr>
        <w:pStyle w:val="Compact"/>
      </w:pPr>
      <w:r>
        <w:t xml:space="preserve">地域医療計画を説明できる。</w:t>
      </w:r>
    </w:p>
    <w:bookmarkEnd w:id="188"/>
    <w:bookmarkStart w:id="189" w:name="グルーバルヘルスの役割や医療体制第3層"/>
    <w:p>
      <w:pPr>
        <w:pStyle w:val="Heading3"/>
      </w:pPr>
      <w:r>
        <w:t xml:space="preserve">グルーバルヘルスの役割や医療体制(第3層)</w:t>
      </w:r>
    </w:p>
    <w:p>
      <w:pPr>
        <w:numPr>
          <w:ilvl w:val="0"/>
          <w:numId w:val="1127"/>
        </w:numPr>
        <w:pStyle w:val="Compact"/>
      </w:pPr>
      <w:r>
        <w:t xml:space="preserve">国際的に援助が必要とされる医療・健康課題の歴史・社会的背景を知る。</w:t>
      </w:r>
    </w:p>
    <w:p>
      <w:pPr>
        <w:numPr>
          <w:ilvl w:val="0"/>
          <w:numId w:val="1127"/>
        </w:numPr>
        <w:pStyle w:val="Compact"/>
      </w:pPr>
      <w:r>
        <w:t xml:space="preserve">グローバルヘルス領域での母子に関わる医療・健康問題を挙げることができる。</w:t>
      </w:r>
    </w:p>
    <w:p>
      <w:pPr>
        <w:numPr>
          <w:ilvl w:val="0"/>
          <w:numId w:val="1127"/>
        </w:numPr>
        <w:pStyle w:val="Compact"/>
      </w:pPr>
      <w:r>
        <w:t xml:space="preserve">国際的に問題となっている感染症・非感染性疾患とその対策を概説できる。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保健関連SDGや国際援助組織を概説できる。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2022-02-01T23:40:46Z</dcterms:created>
  <dcterms:modified xsi:type="dcterms:W3CDTF">2022-02-01T23:40:46Z</dcterms:modified>
</cp:coreProperties>
</file>

<file path=docProps/custom.xml><?xml version="1.0" encoding="utf-8"?>
<Properties xmlns="http://schemas.openxmlformats.org/officeDocument/2006/custom-properties" xmlns:vt="http://schemas.openxmlformats.org/officeDocument/2006/docPropsVTypes"/>
</file>