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9CBEC2" w14:textId="50DC2151" w:rsidR="009E442B" w:rsidRPr="009E442B" w:rsidRDefault="00F03978" w:rsidP="009E442B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14:ligatures w14:val="none"/>
        </w:rPr>
      </w:pPr>
      <w:r>
        <w:rPr>
          <w:rFonts w:eastAsia="Times New Roman" w:cs="Times New Roman"/>
          <w:b/>
          <w:bCs/>
          <w:kern w:val="0"/>
          <w14:ligatures w14:val="none"/>
        </w:rPr>
        <w:t xml:space="preserve">LXP </w:t>
      </w:r>
      <w:r w:rsidR="000A662B">
        <w:rPr>
          <w:rFonts w:eastAsia="Times New Roman" w:cs="Times New Roman"/>
          <w:b/>
          <w:bCs/>
          <w:kern w:val="0"/>
          <w14:ligatures w14:val="none"/>
        </w:rPr>
        <w:t>Learning Experience Design Bot</w:t>
      </w:r>
    </w:p>
    <w:p w14:paraId="7EB4AF24" w14:textId="408A45B7" w:rsidR="009E442B" w:rsidRPr="000A662B" w:rsidRDefault="000A662B" w:rsidP="000A662B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14:ligatures w14:val="none"/>
        </w:rPr>
      </w:pPr>
      <w:r>
        <w:rPr>
          <w:rFonts w:eastAsia="Times New Roman" w:cs="Times New Roman"/>
          <w:kern w:val="0"/>
          <w14:ligatures w14:val="none"/>
        </w:rPr>
        <w:t xml:space="preserve">The </w:t>
      </w:r>
      <w:r w:rsidRPr="000A662B">
        <w:rPr>
          <w:rFonts w:eastAsia="Times New Roman" w:cs="Times New Roman"/>
          <w:kern w:val="0"/>
          <w14:ligatures w14:val="none"/>
        </w:rPr>
        <w:t>LXP Learning Experience Design Bot</w:t>
      </w:r>
      <w:r w:rsidR="009E442B" w:rsidRPr="009E442B">
        <w:rPr>
          <w:rFonts w:eastAsia="Times New Roman" w:cs="Times New Roman"/>
          <w:kern w:val="0"/>
          <w14:ligatures w14:val="none"/>
        </w:rPr>
        <w:t xml:space="preserve"> is a research-informed learning-sequence generator built specifically for asynchronous modules on the Harvard Learning Experience Platform (LXP). Faculty give it a topic, pedagogy, learner level, and duration; it returns a complete, editable sequence with mini-lecture scripts, aligned activities, and LXP-native interactions. Outputs follow Harvard-level standards, cite frameworks, and are purpose-built to reduce authoring time without diluting academic rigor. </w:t>
      </w:r>
    </w:p>
    <w:p w14:paraId="6A671B71" w14:textId="40CBF810" w:rsidR="009E442B" w:rsidRPr="009E442B" w:rsidRDefault="009E442B" w:rsidP="009E442B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14:ligatures w14:val="none"/>
        </w:rPr>
      </w:pPr>
      <w:r w:rsidRPr="009E442B">
        <w:rPr>
          <w:rFonts w:eastAsia="Times New Roman" w:cs="Times New Roman"/>
          <w:b/>
          <w:bCs/>
          <w:kern w:val="0"/>
          <w14:ligatures w14:val="none"/>
        </w:rPr>
        <w:t xml:space="preserve">What it </w:t>
      </w:r>
      <w:r>
        <w:rPr>
          <w:rFonts w:eastAsia="Times New Roman" w:cs="Times New Roman"/>
          <w:b/>
          <w:bCs/>
          <w:kern w:val="0"/>
          <w14:ligatures w14:val="none"/>
        </w:rPr>
        <w:t>is</w:t>
      </w:r>
    </w:p>
    <w:p w14:paraId="3403446B" w14:textId="3251041B" w:rsidR="009E442B" w:rsidRPr="009E442B" w:rsidRDefault="00A1579B" w:rsidP="009E442B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>
        <w:rPr>
          <w:rFonts w:eastAsia="Times New Roman" w:cs="Times New Roman"/>
          <w:kern w:val="0"/>
          <w14:ligatures w14:val="none"/>
        </w:rPr>
        <w:t xml:space="preserve">The </w:t>
      </w:r>
      <w:r w:rsidRPr="000A662B">
        <w:rPr>
          <w:rFonts w:eastAsia="Times New Roman" w:cs="Times New Roman"/>
          <w:kern w:val="0"/>
          <w14:ligatures w14:val="none"/>
        </w:rPr>
        <w:t>LXP Learning Experience Design Bot</w:t>
      </w:r>
      <w:r w:rsidR="009E442B" w:rsidRPr="009E442B">
        <w:rPr>
          <w:rFonts w:eastAsia="Times New Roman" w:cs="Times New Roman"/>
          <w:kern w:val="0"/>
          <w14:ligatures w14:val="none"/>
        </w:rPr>
        <w:t xml:space="preserve"> </w:t>
      </w:r>
      <w:r w:rsidR="009E442B">
        <w:rPr>
          <w:rFonts w:eastAsia="Times New Roman" w:cs="Times New Roman"/>
          <w:kern w:val="0"/>
          <w14:ligatures w14:val="none"/>
        </w:rPr>
        <w:t xml:space="preserve">is designed to function </w:t>
      </w:r>
      <w:r w:rsidR="009E442B" w:rsidRPr="009E442B">
        <w:rPr>
          <w:rFonts w:eastAsia="Times New Roman" w:cs="Times New Roman"/>
          <w:kern w:val="0"/>
          <w14:ligatures w14:val="none"/>
        </w:rPr>
        <w:t>as a four-role production system</w:t>
      </w:r>
      <w:r w:rsidR="009E442B">
        <w:rPr>
          <w:rFonts w:eastAsia="Times New Roman" w:cs="Times New Roman"/>
          <w:kern w:val="0"/>
          <w14:ligatures w14:val="none"/>
        </w:rPr>
        <w:t xml:space="preserve"> that includes a </w:t>
      </w:r>
      <w:r w:rsidR="009E442B" w:rsidRPr="009E442B">
        <w:rPr>
          <w:rFonts w:eastAsia="Times New Roman" w:cs="Times New Roman"/>
          <w:kern w:val="0"/>
          <w14:ligatures w14:val="none"/>
        </w:rPr>
        <w:t xml:space="preserve">Presenter, Facilitator, Activity/Question Crafter, and </w:t>
      </w:r>
      <w:r w:rsidR="009E442B">
        <w:rPr>
          <w:rFonts w:eastAsia="Times New Roman" w:cs="Times New Roman"/>
          <w:kern w:val="0"/>
          <w14:ligatures w14:val="none"/>
        </w:rPr>
        <w:t xml:space="preserve">a </w:t>
      </w:r>
      <w:r w:rsidR="009E442B" w:rsidRPr="009E442B">
        <w:rPr>
          <w:rFonts w:eastAsia="Times New Roman" w:cs="Times New Roman"/>
          <w:kern w:val="0"/>
          <w14:ligatures w14:val="none"/>
        </w:rPr>
        <w:t>Curriculum Designer</w:t>
      </w:r>
      <w:r w:rsidR="009E442B">
        <w:rPr>
          <w:rFonts w:eastAsia="Times New Roman" w:cs="Times New Roman"/>
          <w:kern w:val="0"/>
          <w14:ligatures w14:val="none"/>
        </w:rPr>
        <w:t xml:space="preserve">. Working as a collaborative system, this “team” </w:t>
      </w:r>
      <w:r w:rsidR="009E442B" w:rsidRPr="009E442B">
        <w:rPr>
          <w:rFonts w:eastAsia="Times New Roman" w:cs="Times New Roman"/>
          <w:kern w:val="0"/>
          <w14:ligatures w14:val="none"/>
        </w:rPr>
        <w:t>assembles a coherent, fully scripted module matched to a single pedagogical approach (e.g., case method, direct instruction, flipped, inquiry, experiential, problem-based, or project-based). Each approach uses its own format, tone, and interaction design</w:t>
      </w:r>
      <w:r w:rsidR="009E442B">
        <w:rPr>
          <w:rFonts w:eastAsia="Times New Roman" w:cs="Times New Roman"/>
          <w:kern w:val="0"/>
          <w14:ligatures w14:val="none"/>
        </w:rPr>
        <w:t xml:space="preserve"> based on standard, research-informed instructional frameworks.</w:t>
      </w:r>
      <w:r w:rsidR="009E442B" w:rsidRPr="009E442B">
        <w:rPr>
          <w:rFonts w:eastAsia="Times New Roman" w:cs="Times New Roman"/>
          <w:kern w:val="0"/>
          <w14:ligatures w14:val="none"/>
        </w:rPr>
        <w:t xml:space="preserve"> </w:t>
      </w:r>
    </w:p>
    <w:p w14:paraId="7C6485B3" w14:textId="77777777" w:rsidR="009E442B" w:rsidRPr="009E442B" w:rsidRDefault="009E442B" w:rsidP="009E442B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14:ligatures w14:val="none"/>
        </w:rPr>
      </w:pPr>
      <w:r w:rsidRPr="009E442B">
        <w:rPr>
          <w:rFonts w:eastAsia="Times New Roman" w:cs="Times New Roman"/>
          <w:b/>
          <w:bCs/>
          <w:kern w:val="0"/>
          <w14:ligatures w14:val="none"/>
        </w:rPr>
        <w:t>How educators interact with it (3 steps)</w:t>
      </w:r>
    </w:p>
    <w:p w14:paraId="376A1326" w14:textId="77777777" w:rsidR="009E442B" w:rsidRPr="009E442B" w:rsidRDefault="009E442B" w:rsidP="009E44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9E442B">
        <w:rPr>
          <w:rFonts w:eastAsia="Times New Roman" w:cs="Times New Roman"/>
          <w:b/>
          <w:bCs/>
          <w:kern w:val="0"/>
          <w14:ligatures w14:val="none"/>
        </w:rPr>
        <w:t>Provide five inputs:</w:t>
      </w:r>
      <w:r w:rsidRPr="009E442B">
        <w:rPr>
          <w:rFonts w:eastAsia="Times New Roman" w:cs="Times New Roman"/>
          <w:kern w:val="0"/>
          <w14:ligatures w14:val="none"/>
        </w:rPr>
        <w:t xml:space="preserve"> topic or source material, pedagogy, learner level, (optional) focus, and duration.</w:t>
      </w:r>
    </w:p>
    <w:p w14:paraId="7B6D5AAA" w14:textId="77777777" w:rsidR="009E442B" w:rsidRPr="009E442B" w:rsidRDefault="009E442B" w:rsidP="009E44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9E442B">
        <w:rPr>
          <w:rFonts w:eastAsia="Times New Roman" w:cs="Times New Roman"/>
          <w:b/>
          <w:bCs/>
          <w:kern w:val="0"/>
          <w14:ligatures w14:val="none"/>
        </w:rPr>
        <w:t>Receive a complete sequence</w:t>
      </w:r>
      <w:r w:rsidRPr="009E442B">
        <w:rPr>
          <w:rFonts w:eastAsia="Times New Roman" w:cs="Times New Roman"/>
          <w:kern w:val="0"/>
          <w14:ligatures w14:val="none"/>
        </w:rPr>
        <w:t xml:space="preserve"> ready for the LXP: title, measurable objectives, fully scripted mini-lectures (typically 500–800 words each), interactive elements, conclusion, and references.</w:t>
      </w:r>
    </w:p>
    <w:p w14:paraId="767E0469" w14:textId="40505669" w:rsidR="009E442B" w:rsidRPr="009E442B" w:rsidRDefault="009E442B" w:rsidP="009E44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9E442B">
        <w:rPr>
          <w:rFonts w:eastAsia="Times New Roman" w:cs="Times New Roman"/>
          <w:b/>
          <w:bCs/>
          <w:kern w:val="0"/>
          <w14:ligatures w14:val="none"/>
        </w:rPr>
        <w:t>Iterate quickly:</w:t>
      </w:r>
      <w:r w:rsidRPr="009E442B">
        <w:rPr>
          <w:rFonts w:eastAsia="Times New Roman" w:cs="Times New Roman"/>
          <w:kern w:val="0"/>
          <w14:ligatures w14:val="none"/>
        </w:rPr>
        <w:t xml:space="preserve"> revise prompts (“increase policy ethics depth,” “swap to inquiry-based”), regenerate sections, and publish. Each sequence also includes a brief peer-review note that flags improvement opportunities. </w:t>
      </w:r>
    </w:p>
    <w:p w14:paraId="5B7C1FF0" w14:textId="77777777" w:rsidR="009E442B" w:rsidRPr="009E442B" w:rsidRDefault="009E442B" w:rsidP="009E442B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14:ligatures w14:val="none"/>
        </w:rPr>
      </w:pPr>
      <w:r w:rsidRPr="009E442B">
        <w:rPr>
          <w:rFonts w:eastAsia="Times New Roman" w:cs="Times New Roman"/>
          <w:b/>
          <w:bCs/>
          <w:kern w:val="0"/>
          <w14:ligatures w14:val="none"/>
        </w:rPr>
        <w:t>What you get (output highlights)</w:t>
      </w:r>
    </w:p>
    <w:p w14:paraId="43E21454" w14:textId="1BD23F86" w:rsidR="009E442B" w:rsidRPr="009E442B" w:rsidRDefault="009E442B" w:rsidP="009E44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9E442B">
        <w:rPr>
          <w:rFonts w:eastAsia="Times New Roman" w:cs="Times New Roman"/>
          <w:b/>
          <w:bCs/>
          <w:kern w:val="0"/>
          <w14:ligatures w14:val="none"/>
        </w:rPr>
        <w:t>Style-specific modules,</w:t>
      </w:r>
      <w:r w:rsidRPr="009E442B">
        <w:rPr>
          <w:rFonts w:eastAsia="Times New Roman" w:cs="Times New Roman"/>
          <w:kern w:val="0"/>
          <w14:ligatures w14:val="none"/>
        </w:rPr>
        <w:t xml:space="preserve"> each adhering strictly to one pedagogy’s structure—e.g., narrative-inductive case sequences with decision points and guided synthesis; direct instruction with “I do → we do → you do”; flipped learning with pre-class script plus in-class application plan (adapted for asynchronous</w:t>
      </w:r>
      <w:r>
        <w:rPr>
          <w:rFonts w:eastAsia="Times New Roman" w:cs="Times New Roman"/>
          <w:kern w:val="0"/>
          <w14:ligatures w14:val="none"/>
        </w:rPr>
        <w:t xml:space="preserve"> learning</w:t>
      </w:r>
      <w:r w:rsidRPr="009E442B">
        <w:rPr>
          <w:rFonts w:eastAsia="Times New Roman" w:cs="Times New Roman"/>
          <w:kern w:val="0"/>
          <w14:ligatures w14:val="none"/>
        </w:rPr>
        <w:t xml:space="preserve">). </w:t>
      </w:r>
    </w:p>
    <w:p w14:paraId="5332A1B2" w14:textId="77777777" w:rsidR="009E442B" w:rsidRPr="009E442B" w:rsidRDefault="009E442B" w:rsidP="009E44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9E442B">
        <w:rPr>
          <w:rFonts w:eastAsia="Times New Roman" w:cs="Times New Roman"/>
          <w:b/>
          <w:bCs/>
          <w:kern w:val="0"/>
          <w14:ligatures w14:val="none"/>
        </w:rPr>
        <w:t>Explicit alignment:</w:t>
      </w:r>
      <w:r w:rsidRPr="009E442B">
        <w:rPr>
          <w:rFonts w:eastAsia="Times New Roman" w:cs="Times New Roman"/>
          <w:kern w:val="0"/>
          <w14:ligatures w14:val="none"/>
        </w:rPr>
        <w:t xml:space="preserve"> clear objectives, scaffolded content, varied interactions, and citations to the frameworks that informed design. </w:t>
      </w:r>
    </w:p>
    <w:p w14:paraId="587218EE" w14:textId="77777777" w:rsidR="009E442B" w:rsidRPr="009E442B" w:rsidRDefault="009E442B" w:rsidP="009E44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9E442B">
        <w:rPr>
          <w:rFonts w:eastAsia="Times New Roman" w:cs="Times New Roman"/>
          <w:b/>
          <w:bCs/>
          <w:kern w:val="0"/>
          <w14:ligatures w14:val="none"/>
        </w:rPr>
        <w:t>Full instructor scripts</w:t>
      </w:r>
      <w:r w:rsidRPr="009E442B">
        <w:rPr>
          <w:rFonts w:eastAsia="Times New Roman" w:cs="Times New Roman"/>
          <w:kern w:val="0"/>
          <w14:ligatures w14:val="none"/>
        </w:rPr>
        <w:t xml:space="preserve"> (not just outlines), with segues that manage cognitive load and pacing for asynchronous learners. </w:t>
      </w:r>
    </w:p>
    <w:p w14:paraId="2C33588D" w14:textId="77777777" w:rsidR="009E442B" w:rsidRPr="009E442B" w:rsidRDefault="009E442B" w:rsidP="009E44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9E442B">
        <w:rPr>
          <w:rFonts w:eastAsia="Times New Roman" w:cs="Times New Roman"/>
          <w:b/>
          <w:bCs/>
          <w:kern w:val="0"/>
          <w14:ligatures w14:val="none"/>
        </w:rPr>
        <w:lastRenderedPageBreak/>
        <w:t>Assessment-ready prompts</w:t>
      </w:r>
      <w:r w:rsidRPr="009E442B">
        <w:rPr>
          <w:rFonts w:eastAsia="Times New Roman" w:cs="Times New Roman"/>
          <w:kern w:val="0"/>
          <w14:ligatures w14:val="none"/>
        </w:rPr>
        <w:t xml:space="preserve"> (polls, reflections, MCQs) matched to the chosen pedagogy’s goals—e.g., inquiry sequences that follow Bybee’s 5E cycle end-to-end; experiential sequences traverse Kolb’s four stages. </w:t>
      </w:r>
    </w:p>
    <w:p w14:paraId="41B8AF1C" w14:textId="195A64C6" w:rsidR="009E442B" w:rsidRPr="009E442B" w:rsidRDefault="009E442B" w:rsidP="009E44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9E442B">
        <w:rPr>
          <w:rFonts w:eastAsia="Times New Roman" w:cs="Times New Roman"/>
          <w:b/>
          <w:bCs/>
          <w:kern w:val="0"/>
          <w14:ligatures w14:val="none"/>
        </w:rPr>
        <w:t>Automatic “peer review”</w:t>
      </w:r>
      <w:r w:rsidRPr="009E442B">
        <w:rPr>
          <w:rFonts w:eastAsia="Times New Roman" w:cs="Times New Roman"/>
          <w:kern w:val="0"/>
          <w14:ligatures w14:val="none"/>
        </w:rPr>
        <w:t xml:space="preserve"> at the end of each sequence to </w:t>
      </w:r>
      <w:r>
        <w:rPr>
          <w:rFonts w:eastAsia="Times New Roman" w:cs="Times New Roman"/>
          <w:kern w:val="0"/>
          <w14:ligatures w14:val="none"/>
        </w:rPr>
        <w:t>ensure constructive alignment across module components, describe how the sequence leverages the LXP’s unique affordances, and suggestions for improvement.</w:t>
      </w:r>
      <w:r w:rsidRPr="009E442B">
        <w:rPr>
          <w:rFonts w:eastAsia="Times New Roman" w:cs="Times New Roman"/>
          <w:kern w:val="0"/>
          <w14:ligatures w14:val="none"/>
        </w:rPr>
        <w:t xml:space="preserve"> </w:t>
      </w:r>
    </w:p>
    <w:p w14:paraId="6522AD8C" w14:textId="77777777" w:rsidR="009E442B" w:rsidRPr="009E442B" w:rsidRDefault="009E442B" w:rsidP="009E442B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14:ligatures w14:val="none"/>
        </w:rPr>
      </w:pPr>
      <w:r w:rsidRPr="009E442B">
        <w:rPr>
          <w:rFonts w:eastAsia="Times New Roman" w:cs="Times New Roman"/>
          <w:b/>
          <w:bCs/>
          <w:kern w:val="0"/>
          <w14:ligatures w14:val="none"/>
        </w:rPr>
        <w:t>Designed to exploit the LXP’s unique affordances</w:t>
      </w:r>
    </w:p>
    <w:p w14:paraId="2DD57231" w14:textId="5C094A3E" w:rsidR="009E442B" w:rsidRDefault="009E442B" w:rsidP="009E442B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9E442B">
        <w:rPr>
          <w:rFonts w:eastAsia="Times New Roman" w:cs="Times New Roman"/>
          <w:kern w:val="0"/>
          <w14:ligatures w14:val="none"/>
        </w:rPr>
        <w:t>Every sequence recommends concrete LXP elements and sequences them to make learning visible and interactive</w:t>
      </w:r>
      <w:r>
        <w:rPr>
          <w:rFonts w:eastAsia="Times New Roman" w:cs="Times New Roman"/>
          <w:kern w:val="0"/>
          <w14:ligatures w14:val="none"/>
        </w:rPr>
        <w:t>:</w:t>
      </w:r>
    </w:p>
    <w:p w14:paraId="1101DC05" w14:textId="77777777" w:rsidR="009E442B" w:rsidRPr="009E442B" w:rsidRDefault="009E442B" w:rsidP="009E442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9E442B">
        <w:rPr>
          <w:rFonts w:eastAsia="Times New Roman" w:cs="Times New Roman"/>
          <w:b/>
          <w:bCs/>
          <w:kern w:val="0"/>
          <w14:ligatures w14:val="none"/>
        </w:rPr>
        <w:t>Viewpoint Diversity pattern:</w:t>
      </w:r>
      <w:r w:rsidRPr="009E442B">
        <w:rPr>
          <w:rFonts w:eastAsia="Times New Roman" w:cs="Times New Roman"/>
          <w:kern w:val="0"/>
          <w14:ligatures w14:val="none"/>
        </w:rPr>
        <w:t xml:space="preserve"> Poll → learner justification → Combined Results (distribution + peer rationales) to surface disagreement productively. </w:t>
      </w:r>
    </w:p>
    <w:p w14:paraId="0F627613" w14:textId="77777777" w:rsidR="009E442B" w:rsidRPr="009E442B" w:rsidRDefault="009E442B" w:rsidP="009E442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9E442B">
        <w:rPr>
          <w:rFonts w:eastAsia="Times New Roman" w:cs="Times New Roman"/>
          <w:b/>
          <w:bCs/>
          <w:kern w:val="0"/>
          <w14:ligatures w14:val="none"/>
        </w:rPr>
        <w:t>Recall prior responses:</w:t>
      </w:r>
      <w:r w:rsidRPr="009E442B">
        <w:rPr>
          <w:rFonts w:eastAsia="Times New Roman" w:cs="Times New Roman"/>
          <w:kern w:val="0"/>
          <w14:ligatures w14:val="none"/>
        </w:rPr>
        <w:t xml:space="preserve"> resurface an early poll/reflection later to show conceptual change over time. </w:t>
      </w:r>
    </w:p>
    <w:p w14:paraId="4F586A9A" w14:textId="77777777" w:rsidR="009E442B" w:rsidRPr="009E442B" w:rsidRDefault="009E442B" w:rsidP="009E442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9E442B">
        <w:rPr>
          <w:rFonts w:eastAsia="Times New Roman" w:cs="Times New Roman"/>
          <w:b/>
          <w:bCs/>
          <w:kern w:val="0"/>
          <w14:ligatures w14:val="none"/>
        </w:rPr>
        <w:t>Locked progression:</w:t>
      </w:r>
      <w:r w:rsidRPr="009E442B">
        <w:rPr>
          <w:rFonts w:eastAsia="Times New Roman" w:cs="Times New Roman"/>
          <w:kern w:val="0"/>
          <w14:ligatures w14:val="none"/>
        </w:rPr>
        <w:t xml:space="preserve"> require a video/reading + response before unlocking the next section, supporting scaffolded mastery. </w:t>
      </w:r>
    </w:p>
    <w:p w14:paraId="0DFE7C87" w14:textId="77777777" w:rsidR="009E442B" w:rsidRPr="009E442B" w:rsidRDefault="009E442B" w:rsidP="009E442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proofErr w:type="spellStart"/>
      <w:r w:rsidRPr="009E442B">
        <w:rPr>
          <w:rFonts w:eastAsia="Times New Roman" w:cs="Times New Roman"/>
          <w:b/>
          <w:bCs/>
          <w:kern w:val="0"/>
          <w14:ligatures w14:val="none"/>
        </w:rPr>
        <w:t>HUBot</w:t>
      </w:r>
      <w:proofErr w:type="spellEnd"/>
      <w:r w:rsidRPr="009E442B">
        <w:rPr>
          <w:rFonts w:eastAsia="Times New Roman" w:cs="Times New Roman"/>
          <w:b/>
          <w:bCs/>
          <w:kern w:val="0"/>
          <w14:ligatures w14:val="none"/>
        </w:rPr>
        <w:t>-integrated tasks:</w:t>
      </w:r>
      <w:r w:rsidRPr="009E442B">
        <w:rPr>
          <w:rFonts w:eastAsia="Times New Roman" w:cs="Times New Roman"/>
          <w:kern w:val="0"/>
          <w14:ligatures w14:val="none"/>
        </w:rPr>
        <w:t xml:space="preserve"> in-page conversational drills (e.g., “brief a skeptical stakeholder,” “defend your causal claim”) using instructor-provided materials for light RAG. </w:t>
      </w:r>
    </w:p>
    <w:p w14:paraId="228F8EC1" w14:textId="7F0E67A6" w:rsidR="009E442B" w:rsidRPr="009E442B" w:rsidRDefault="009E442B" w:rsidP="009E442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9E442B">
        <w:rPr>
          <w:rFonts w:eastAsia="Times New Roman" w:cs="Times New Roman"/>
          <w:b/>
          <w:bCs/>
          <w:kern w:val="0"/>
          <w14:ligatures w14:val="none"/>
        </w:rPr>
        <w:t>Right-tool guidance:</w:t>
      </w:r>
      <w:r w:rsidRPr="009E442B">
        <w:rPr>
          <w:rFonts w:eastAsia="Times New Roman" w:cs="Times New Roman"/>
          <w:kern w:val="0"/>
          <w14:ligatures w14:val="none"/>
        </w:rPr>
        <w:t xml:space="preserve"> quick reference to the best element for the job (e.g., Free Entry Table for comparative analysis; Word Cloud for rapid sense-making). </w:t>
      </w:r>
    </w:p>
    <w:p w14:paraId="50802C87" w14:textId="55EE58D9" w:rsidR="00CB6873" w:rsidRPr="009E442B" w:rsidRDefault="009E442B">
      <w:pPr>
        <w:rPr>
          <w:b/>
          <w:bCs/>
        </w:rPr>
      </w:pPr>
      <w:r w:rsidRPr="009E442B">
        <w:rPr>
          <w:b/>
          <w:bCs/>
        </w:rPr>
        <w:t>Conclusion</w:t>
      </w:r>
    </w:p>
    <w:p w14:paraId="0FA0489D" w14:textId="515DA485" w:rsidR="009E442B" w:rsidRPr="009E442B" w:rsidRDefault="000A662B" w:rsidP="000A662B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14:ligatures w14:val="none"/>
        </w:rPr>
      </w:pPr>
      <w:r w:rsidRPr="000A662B">
        <w:rPr>
          <w:rFonts w:eastAsia="Times New Roman" w:cs="Times New Roman"/>
          <w:kern w:val="0"/>
          <w14:ligatures w14:val="none"/>
        </w:rPr>
        <w:t xml:space="preserve">The </w:t>
      </w:r>
      <w:r w:rsidRPr="000A662B">
        <w:rPr>
          <w:rFonts w:eastAsia="Times New Roman" w:cs="Times New Roman"/>
          <w:kern w:val="0"/>
          <w14:ligatures w14:val="none"/>
        </w:rPr>
        <w:t>LXP Learning Experience Design Bot</w:t>
      </w:r>
      <w:r>
        <w:rPr>
          <w:rFonts w:eastAsia="Times New Roman" w:cs="Times New Roman"/>
          <w:b/>
          <w:bCs/>
          <w:kern w:val="0"/>
          <w14:ligatures w14:val="none"/>
        </w:rPr>
        <w:t xml:space="preserve"> </w:t>
      </w:r>
      <w:r w:rsidR="009E442B">
        <w:t>offers a low-friction way for HKS faculty to turn expert content into rigorous, asynchronous learning—fast. By asking for just a few inputs (topic, pedagogy, learner level, duration), it returns a complete, LXP-ready sequence with full scripts, built-in interactivity, and clear alignment to learning objectives. The result: less authoring overhead for faculty, more structured, evidence-based engagement for students.</w:t>
      </w:r>
    </w:p>
    <w:p w14:paraId="51F52503" w14:textId="6B720114" w:rsidR="009E442B" w:rsidRPr="009E442B" w:rsidRDefault="009E442B" w:rsidP="009E442B"/>
    <w:sectPr w:rsidR="009E442B" w:rsidRPr="009E44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D7B1B"/>
    <w:multiLevelType w:val="multilevel"/>
    <w:tmpl w:val="3A868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8807FD"/>
    <w:multiLevelType w:val="multilevel"/>
    <w:tmpl w:val="3DF65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FC36A5"/>
    <w:multiLevelType w:val="multilevel"/>
    <w:tmpl w:val="25548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C07C4C"/>
    <w:multiLevelType w:val="multilevel"/>
    <w:tmpl w:val="81422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9715BF"/>
    <w:multiLevelType w:val="multilevel"/>
    <w:tmpl w:val="E5D0E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25500A"/>
    <w:multiLevelType w:val="multilevel"/>
    <w:tmpl w:val="B8DEB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21715B"/>
    <w:multiLevelType w:val="multilevel"/>
    <w:tmpl w:val="064E3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4215428">
    <w:abstractNumId w:val="4"/>
  </w:num>
  <w:num w:numId="2" w16cid:durableId="335420275">
    <w:abstractNumId w:val="6"/>
  </w:num>
  <w:num w:numId="3" w16cid:durableId="727148801">
    <w:abstractNumId w:val="5"/>
  </w:num>
  <w:num w:numId="4" w16cid:durableId="697782771">
    <w:abstractNumId w:val="1"/>
  </w:num>
  <w:num w:numId="5" w16cid:durableId="399867413">
    <w:abstractNumId w:val="2"/>
  </w:num>
  <w:num w:numId="6" w16cid:durableId="1513061107">
    <w:abstractNumId w:val="3"/>
  </w:num>
  <w:num w:numId="7" w16cid:durableId="980694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42B"/>
    <w:rsid w:val="000A662B"/>
    <w:rsid w:val="00244D05"/>
    <w:rsid w:val="00346B7C"/>
    <w:rsid w:val="00633398"/>
    <w:rsid w:val="008056A1"/>
    <w:rsid w:val="009C7FAB"/>
    <w:rsid w:val="009E442B"/>
    <w:rsid w:val="00A1579B"/>
    <w:rsid w:val="00AC604D"/>
    <w:rsid w:val="00CB6873"/>
    <w:rsid w:val="00CC232D"/>
    <w:rsid w:val="00F03978"/>
    <w:rsid w:val="00F70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98883"/>
  <w15:chartTrackingRefBased/>
  <w15:docId w15:val="{E861169B-A450-824D-87E4-14A26E728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44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44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44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44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44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44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44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44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44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44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44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E44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44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44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44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44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44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44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44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44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44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44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44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44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44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44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44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44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442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E44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E442B"/>
    <w:rPr>
      <w:b/>
      <w:bCs/>
    </w:rPr>
  </w:style>
  <w:style w:type="character" w:styleId="Emphasis">
    <w:name w:val="Emphasis"/>
    <w:basedOn w:val="DefaultParagraphFont"/>
    <w:uiPriority w:val="20"/>
    <w:qFormat/>
    <w:rsid w:val="009E442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599</Words>
  <Characters>3415</Characters>
  <Application>Microsoft Office Word</Application>
  <DocSecurity>0</DocSecurity>
  <Lines>28</Lines>
  <Paragraphs>8</Paragraphs>
  <ScaleCrop>false</ScaleCrop>
  <Company/>
  <LinksUpToDate>false</LinksUpToDate>
  <CharactersWithSpaces>4006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Wilson</dc:creator>
  <cp:keywords/>
  <dc:description/>
  <cp:lastModifiedBy>Nicholas Wilson</cp:lastModifiedBy>
  <cp:revision>3</cp:revision>
  <dcterms:created xsi:type="dcterms:W3CDTF">2025-08-25T13:48:00Z</dcterms:created>
  <dcterms:modified xsi:type="dcterms:W3CDTF">2025-08-25T13:48:00Z</dcterms:modified>
</cp:coreProperties>
</file>