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A7BFD">
      <w:pPr>
        <w:widowControl/>
        <w:shd w:val="clear" w:color="auto" w:fill="FFFFFF"/>
        <w:spacing w:before="150" w:after="150" w:line="600" w:lineRule="atLeast"/>
        <w:jc w:val="left"/>
        <w:outlineLvl w:val="0"/>
        <w:rPr>
          <w:rFonts w:ascii="Helvetica" w:hAnsi="Helvetica" w:eastAsia="MS PGothic" w:cs="Helvetica"/>
          <w:b/>
          <w:bCs/>
          <w:color w:val="333366"/>
          <w:kern w:val="36"/>
          <w:sz w:val="48"/>
          <w:szCs w:val="48"/>
        </w:rPr>
      </w:pPr>
      <w:r>
        <w:rPr>
          <w:rFonts w:ascii="Helvetica" w:hAnsi="Helvetica" w:eastAsia="MS PGothic" w:cs="Helvetica"/>
          <w:b/>
          <w:bCs/>
          <w:color w:val="333366"/>
          <w:kern w:val="36"/>
          <w:sz w:val="48"/>
          <w:szCs w:val="48"/>
        </w:rPr>
        <w:t>情報システム設計論（2025年度）</w:t>
      </w:r>
    </w:p>
    <w:p w14:paraId="0524022B">
      <w:pPr>
        <w:jc w:val="center"/>
        <w:rPr>
          <w:rFonts w:eastAsia="等线"/>
        </w:rPr>
      </w:pPr>
      <w:r>
        <w:t>課題</w:t>
      </w:r>
      <w:r>
        <w:rPr>
          <w:rFonts w:eastAsia="等线"/>
        </w:rPr>
        <w:t>10</w:t>
      </w:r>
    </w:p>
    <w:p w14:paraId="05D97D07">
      <w:pPr>
        <w:jc w:val="right"/>
        <w:rPr>
          <w:rFonts w:eastAsia="等线"/>
        </w:rPr>
      </w:pPr>
      <w:r>
        <w:rPr>
          <w:rFonts w:hint="eastAsia" w:eastAsia="等线"/>
        </w:rPr>
        <w:t>2</w:t>
      </w:r>
      <w:r>
        <w:rPr>
          <w:rFonts w:eastAsia="等线"/>
        </w:rPr>
        <w:t>2-51-034</w:t>
      </w:r>
    </w:p>
    <w:p w14:paraId="0591821D">
      <w:pPr>
        <w:jc w:val="right"/>
      </w:pPr>
      <w:r>
        <w:rPr>
          <w:rFonts w:hint="eastAsia"/>
        </w:rPr>
        <w:t>楊晨</w:t>
      </w:r>
    </w:p>
    <w:p w14:paraId="1BF8CA99">
      <w:pPr>
        <w:jc w:val="right"/>
      </w:pPr>
      <w:r>
        <w:t>プロジェクト概要</w:t>
      </w:r>
    </w:p>
    <w:p w14:paraId="32810D19">
      <w:pPr>
        <w:pStyle w:val="8"/>
        <w:numPr>
          <w:ilvl w:val="0"/>
          <w:numId w:val="1"/>
        </w:numPr>
      </w:pPr>
      <w:r>
        <w:rPr>
          <w:rStyle w:val="11"/>
        </w:rPr>
        <w:t>アプリコンセプト</w:t>
      </w:r>
      <w:r>
        <w:t>：図書管理システム（例）</w:t>
      </w:r>
    </w:p>
    <w:p w14:paraId="1BE056CB">
      <w:pPr>
        <w:pStyle w:val="8"/>
        <w:numPr>
          <w:ilvl w:val="0"/>
          <w:numId w:val="1"/>
        </w:numPr>
      </w:pPr>
      <w:r>
        <w:rPr>
          <w:rStyle w:val="11"/>
        </w:rPr>
        <w:t>主な機能</w:t>
      </w:r>
      <w:r>
        <w:t>：</w:t>
      </w:r>
    </w:p>
    <w:p w14:paraId="1595FF8D">
      <w:pPr>
        <w:rPr>
          <w:rFonts w:eastAsia="等线"/>
          <w:lang w:eastAsia="zh-CN"/>
        </w:rPr>
      </w:pPr>
    </w:p>
    <w:p w14:paraId="70EE51C9">
      <w:r>
        <w:drawing>
          <wp:inline distT="0" distB="0" distL="0" distR="0">
            <wp:extent cx="5400040" cy="509016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9AF0"/>
    <w:p w14:paraId="5D69A171"/>
    <w:p w14:paraId="18447340">
      <w:pPr>
        <w:rPr>
          <w:rFonts w:ascii="等线" w:hAnsi="等线" w:eastAsia="等线"/>
        </w:rPr>
      </w:pPr>
      <w:r>
        <w:rPr>
          <w:rFonts w:hint="eastAsia" w:ascii="等线" w:hAnsi="等线" w:eastAsia="等线"/>
        </w:rPr>
        <w:t>職員と貸出利用者がいます。</w:t>
      </w:r>
    </w:p>
    <w:p w14:paraId="1506201D">
      <w:pPr>
        <w:rPr>
          <w:rFonts w:ascii="等线" w:hAnsi="等线" w:eastAsia="等线"/>
        </w:rPr>
      </w:pPr>
      <w:r>
        <w:rPr>
          <w:rFonts w:hint="eastAsia" w:ascii="等线" w:hAnsi="等线" w:eastAsia="等线"/>
        </w:rPr>
        <w:t>職員：</w:t>
      </w:r>
    </w:p>
    <w:p w14:paraId="270AC56A">
      <w:pPr>
        <w:rPr>
          <w:rFonts w:ascii="等线" w:hAnsi="等线" w:eastAsia="等线"/>
        </w:rPr>
      </w:pPr>
      <w:r>
        <w:rPr>
          <w:rFonts w:hint="eastAsia" w:ascii="等线" w:hAnsi="等线" w:eastAsia="等线"/>
        </w:rPr>
        <w:t>職員は貸出ログインを通じて、図書の貸出状況（返却の有無）を確認し、貸出利用者に通知することができます。</w:t>
      </w:r>
    </w:p>
    <w:p w14:paraId="634434EB">
      <w:pPr>
        <w:rPr>
          <w:rFonts w:ascii="等线" w:hAnsi="等线" w:eastAsia="等线"/>
        </w:rPr>
      </w:pPr>
      <w:r>
        <w:rPr>
          <w:rFonts w:hint="eastAsia" w:ascii="等线" w:hAnsi="等线" w:eastAsia="等线"/>
        </w:rPr>
        <w:t>また、職員はコメントを通じて業務を把握し、改善することができます。</w:t>
      </w:r>
    </w:p>
    <w:p w14:paraId="4AAF0B2A">
      <w:pPr>
        <w:rPr>
          <w:rFonts w:ascii="等线" w:hAnsi="等线" w:eastAsia="等线"/>
        </w:rPr>
      </w:pPr>
      <w:r>
        <w:rPr>
          <w:rFonts w:hint="eastAsia" w:ascii="等线" w:hAnsi="等线" w:eastAsia="等线"/>
        </w:rPr>
        <w:t>利用者：</w:t>
      </w:r>
    </w:p>
    <w:p w14:paraId="384C2466">
      <w:pPr>
        <w:rPr>
          <w:rFonts w:ascii="等线" w:hAnsi="等线" w:eastAsia="等线"/>
        </w:rPr>
      </w:pPr>
      <w:r>
        <w:rPr>
          <w:rFonts w:hint="eastAsia" w:ascii="等线" w:hAnsi="等线" w:eastAsia="等线"/>
        </w:rPr>
        <w:t>貸出登録を通じて、オフライン貸出登録日を確認し、図書を借りることができます。</w:t>
      </w:r>
    </w:p>
    <w:p w14:paraId="42E78911">
      <w:pPr>
        <w:rPr>
          <w:rFonts w:ascii="等线" w:hAnsi="等线"/>
        </w:rPr>
      </w:pPr>
      <w:r>
        <w:rPr>
          <w:rFonts w:hint="eastAsia" w:ascii="等线" w:hAnsi="等线" w:eastAsia="等线"/>
        </w:rPr>
        <w:t>また、コメントを通じて問題点をフィードバックすることもできます。</w:t>
      </w:r>
    </w:p>
    <w:p w14:paraId="0AA4E721">
      <w:pPr>
        <w:rPr>
          <w:rFonts w:ascii="等线" w:hAnsi="等线"/>
        </w:rPr>
      </w:pPr>
    </w:p>
    <w:p w14:paraId="0265F2C5">
      <w:pPr>
        <w:rPr>
          <w:rFonts w:ascii="等线" w:hAnsi="等线"/>
        </w:rPr>
      </w:pPr>
      <w:r>
        <w:rPr>
          <w:rFonts w:ascii="等线" w:hAnsi="等线"/>
        </w:rPr>
        <w:drawing>
          <wp:inline distT="0" distB="0" distL="0" distR="0">
            <wp:extent cx="5400040" cy="3851275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8CE2">
      <w:pPr>
        <w:rPr>
          <w:rFonts w:ascii="等线" w:hAnsi="等线"/>
        </w:rPr>
      </w:pPr>
    </w:p>
    <w:p w14:paraId="59D611C5">
      <w:pPr>
        <w:rPr>
          <w:rFonts w:ascii="等线" w:hAnsi="等线"/>
        </w:rPr>
      </w:pPr>
      <w:r>
        <w:rPr>
          <w:rFonts w:ascii="等线" w:hAnsi="等线"/>
        </w:rPr>
        <w:drawing>
          <wp:inline distT="0" distB="0" distL="0" distR="0">
            <wp:extent cx="5152390" cy="1975485"/>
            <wp:effectExtent l="0" t="0" r="0" b="5715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153" cy="198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2F10">
      <w:pPr>
        <w:rPr>
          <w:rFonts w:ascii="等线" w:hAnsi="等线"/>
        </w:rPr>
      </w:pPr>
    </w:p>
    <w:p w14:paraId="086DD2A9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エンティティ（Entity）</w:t>
      </w:r>
    </w:p>
    <w:p w14:paraId="78374AA6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店員（店</w:t>
      </w:r>
      <w:r>
        <w:rPr>
          <w:rFonts w:hint="eastAsia" w:ascii="宋体" w:hAnsi="宋体" w:eastAsia="宋体" w:cs="宋体"/>
          <w:b/>
          <w:bCs/>
        </w:rPr>
        <w:t>员</w:t>
      </w:r>
      <w:r>
        <w:rPr>
          <w:rFonts w:hint="eastAsia" w:ascii="Yu Mincho" w:hAnsi="Yu Mincho" w:eastAsia="Yu Mincho" w:cs="Yu Mincho"/>
          <w:b/>
          <w:bCs/>
        </w:rPr>
        <w:t>）</w:t>
      </w:r>
    </w:p>
    <w:p w14:paraId="7C37B76A">
      <w:pPr>
        <w:numPr>
          <w:ilvl w:val="0"/>
          <w:numId w:val="2"/>
        </w:numPr>
        <w:rPr>
          <w:rFonts w:ascii="等线" w:hAnsi="等线"/>
          <w:lang w:eastAsia="zh-CN"/>
        </w:rPr>
      </w:pPr>
      <w:r>
        <w:rPr>
          <w:rFonts w:ascii="等线" w:hAnsi="等线"/>
          <w:lang w:eastAsia="zh-CN"/>
        </w:rPr>
        <w:t>属性：店員ID、名前、連絡先情報等。</w:t>
      </w:r>
    </w:p>
    <w:p w14:paraId="00845A1E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借り手（借</w:t>
      </w:r>
      <w:r>
        <w:rPr>
          <w:rFonts w:hint="eastAsia" w:ascii="宋体" w:hAnsi="宋体" w:eastAsia="宋体" w:cs="宋体"/>
          <w:b/>
          <w:bCs/>
        </w:rPr>
        <w:t>书</w:t>
      </w:r>
      <w:r>
        <w:rPr>
          <w:rFonts w:hint="eastAsia" w:ascii="Yu Mincho" w:hAnsi="Yu Mincho" w:eastAsia="Yu Mincho" w:cs="Yu Mincho"/>
          <w:b/>
          <w:bCs/>
        </w:rPr>
        <w:t>者）</w:t>
      </w:r>
    </w:p>
    <w:p w14:paraId="7081E712">
      <w:pPr>
        <w:numPr>
          <w:ilvl w:val="0"/>
          <w:numId w:val="3"/>
        </w:numPr>
        <w:rPr>
          <w:rFonts w:ascii="等线" w:hAnsi="等线"/>
        </w:rPr>
      </w:pPr>
      <w:r>
        <w:rPr>
          <w:rFonts w:ascii="等线" w:hAnsi="等线"/>
        </w:rPr>
        <w:t>属性：借り手ID、名前、連絡先情報、会員等級等。</w:t>
      </w:r>
    </w:p>
    <w:p w14:paraId="428A83E4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図書（</w:t>
      </w:r>
      <w:r>
        <w:rPr>
          <w:rFonts w:hint="eastAsia" w:ascii="宋体" w:hAnsi="宋体" w:eastAsia="宋体" w:cs="宋体"/>
          <w:b/>
          <w:bCs/>
        </w:rPr>
        <w:t>图书</w:t>
      </w:r>
      <w:r>
        <w:rPr>
          <w:rFonts w:hint="eastAsia" w:ascii="Yu Mincho" w:hAnsi="Yu Mincho" w:eastAsia="Yu Mincho" w:cs="Yu Mincho"/>
          <w:b/>
          <w:bCs/>
        </w:rPr>
        <w:t>）</w:t>
      </w:r>
    </w:p>
    <w:p w14:paraId="56F2ABDA">
      <w:pPr>
        <w:numPr>
          <w:ilvl w:val="0"/>
          <w:numId w:val="4"/>
        </w:numPr>
        <w:rPr>
          <w:rFonts w:ascii="等线" w:hAnsi="等线"/>
          <w:lang w:eastAsia="zh-CN"/>
        </w:rPr>
      </w:pPr>
      <w:r>
        <w:rPr>
          <w:rFonts w:ascii="等线" w:hAnsi="等线"/>
          <w:lang w:eastAsia="zh-CN"/>
        </w:rPr>
        <w:t>属性：図書ID、</w:t>
      </w:r>
      <w:r>
        <w:rPr>
          <w:rFonts w:hint="eastAsia" w:ascii="宋体" w:hAnsi="宋体" w:eastAsia="宋体" w:cs="宋体"/>
          <w:lang w:eastAsia="zh-CN"/>
        </w:rPr>
        <w:t>书</w:t>
      </w:r>
      <w:r>
        <w:rPr>
          <w:rFonts w:hint="eastAsia" w:ascii="Yu Mincho" w:hAnsi="Yu Mincho" w:eastAsia="Yu Mincho" w:cs="Yu Mincho"/>
          <w:lang w:eastAsia="zh-CN"/>
        </w:rPr>
        <w:t>名、著者、出版社、</w:t>
      </w:r>
      <w:r>
        <w:rPr>
          <w:rFonts w:ascii="等线" w:hAnsi="等线"/>
          <w:lang w:eastAsia="zh-CN"/>
        </w:rPr>
        <w:t>ISBN、在庫数量等。</w:t>
      </w:r>
    </w:p>
    <w:p w14:paraId="36B7A4DC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予約（</w:t>
      </w:r>
      <w:r>
        <w:rPr>
          <w:rFonts w:hint="eastAsia" w:ascii="宋体" w:hAnsi="宋体" w:eastAsia="宋体" w:cs="宋体"/>
          <w:b/>
          <w:bCs/>
        </w:rPr>
        <w:t>预约</w:t>
      </w:r>
      <w:r>
        <w:rPr>
          <w:rFonts w:hint="eastAsia" w:ascii="Yu Mincho" w:hAnsi="Yu Mincho" w:eastAsia="Yu Mincho" w:cs="Yu Mincho"/>
          <w:b/>
          <w:bCs/>
        </w:rPr>
        <w:t>）</w:t>
      </w:r>
    </w:p>
    <w:p w14:paraId="3E3C5D85">
      <w:pPr>
        <w:numPr>
          <w:ilvl w:val="0"/>
          <w:numId w:val="5"/>
        </w:numPr>
        <w:rPr>
          <w:rFonts w:ascii="等线" w:hAnsi="等线"/>
          <w:lang w:eastAsia="zh-CN"/>
        </w:rPr>
      </w:pPr>
      <w:r>
        <w:rPr>
          <w:rFonts w:ascii="等线" w:hAnsi="等线"/>
          <w:lang w:eastAsia="zh-CN"/>
        </w:rPr>
        <w:t>属性：予約ID、予約日、予約状態等。</w:t>
      </w:r>
    </w:p>
    <w:p w14:paraId="2CDC89BD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貸出（借出）</w:t>
      </w:r>
    </w:p>
    <w:p w14:paraId="239CEA02">
      <w:pPr>
        <w:numPr>
          <w:ilvl w:val="0"/>
          <w:numId w:val="6"/>
        </w:numPr>
        <w:rPr>
          <w:rFonts w:ascii="等线" w:hAnsi="等线"/>
          <w:lang w:eastAsia="zh-CN"/>
        </w:rPr>
      </w:pPr>
      <w:r>
        <w:rPr>
          <w:rFonts w:ascii="等线" w:hAnsi="等线"/>
          <w:lang w:eastAsia="zh-CN"/>
        </w:rPr>
        <w:t>属性：貸出ID、貸出日、返却予定日、実際返却日等。</w:t>
      </w:r>
    </w:p>
    <w:p w14:paraId="55CA1A1A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返却（</w:t>
      </w:r>
      <w:r>
        <w:rPr>
          <w:rFonts w:hint="eastAsia" w:ascii="宋体" w:hAnsi="宋体" w:eastAsia="宋体" w:cs="宋体"/>
          <w:b/>
          <w:bCs/>
        </w:rPr>
        <w:t>归还</w:t>
      </w:r>
      <w:r>
        <w:rPr>
          <w:rFonts w:hint="eastAsia" w:ascii="Yu Mincho" w:hAnsi="Yu Mincho" w:eastAsia="Yu Mincho" w:cs="Yu Mincho"/>
          <w:b/>
          <w:bCs/>
        </w:rPr>
        <w:t>）</w:t>
      </w:r>
    </w:p>
    <w:p w14:paraId="45584D4F">
      <w:pPr>
        <w:numPr>
          <w:ilvl w:val="0"/>
          <w:numId w:val="7"/>
        </w:numPr>
        <w:rPr>
          <w:rFonts w:ascii="等线" w:hAnsi="等线"/>
          <w:lang w:eastAsia="zh-CN"/>
        </w:rPr>
      </w:pPr>
      <w:r>
        <w:rPr>
          <w:rFonts w:ascii="等线" w:hAnsi="等线"/>
          <w:lang w:eastAsia="zh-CN"/>
        </w:rPr>
        <w:t>属性：返却ID、返却日、状態等。</w:t>
      </w:r>
    </w:p>
    <w:p w14:paraId="679A9ED2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返品（退</w:t>
      </w:r>
      <w:r>
        <w:rPr>
          <w:rFonts w:hint="eastAsia" w:ascii="宋体" w:hAnsi="宋体" w:eastAsia="宋体" w:cs="宋体"/>
          <w:b/>
          <w:bCs/>
        </w:rPr>
        <w:t>货</w:t>
      </w:r>
      <w:r>
        <w:rPr>
          <w:rFonts w:hint="eastAsia" w:ascii="Yu Mincho" w:hAnsi="Yu Mincho" w:eastAsia="Yu Mincho" w:cs="Yu Mincho"/>
          <w:b/>
          <w:bCs/>
        </w:rPr>
        <w:t>）</w:t>
      </w:r>
    </w:p>
    <w:p w14:paraId="31CBD74D">
      <w:pPr>
        <w:numPr>
          <w:ilvl w:val="0"/>
          <w:numId w:val="8"/>
        </w:numPr>
        <w:rPr>
          <w:rFonts w:ascii="等线" w:hAnsi="等线"/>
          <w:lang w:eastAsia="zh-CN"/>
        </w:rPr>
      </w:pPr>
      <w:r>
        <w:rPr>
          <w:rFonts w:ascii="等线" w:hAnsi="等线"/>
          <w:lang w:eastAsia="zh-CN"/>
        </w:rPr>
        <w:t>属性：返品ID、返品日、返品理由等。</w:t>
      </w:r>
    </w:p>
    <w:p w14:paraId="740F65DC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コメント（</w:t>
      </w:r>
      <w:r>
        <w:rPr>
          <w:rFonts w:hint="eastAsia" w:ascii="宋体" w:hAnsi="宋体" w:eastAsia="宋体" w:cs="宋体"/>
          <w:b/>
          <w:bCs/>
        </w:rPr>
        <w:t>评论</w:t>
      </w:r>
      <w:r>
        <w:rPr>
          <w:rFonts w:hint="eastAsia" w:ascii="Yu Mincho" w:hAnsi="Yu Mincho" w:eastAsia="Yu Mincho" w:cs="Yu Mincho"/>
          <w:b/>
          <w:bCs/>
        </w:rPr>
        <w:t>）</w:t>
      </w:r>
    </w:p>
    <w:p w14:paraId="0DC38E4E">
      <w:pPr>
        <w:numPr>
          <w:ilvl w:val="0"/>
          <w:numId w:val="9"/>
        </w:numPr>
        <w:rPr>
          <w:rFonts w:ascii="等线" w:hAnsi="等线"/>
        </w:rPr>
      </w:pPr>
      <w:r>
        <w:rPr>
          <w:rFonts w:ascii="等线" w:hAnsi="等线"/>
        </w:rPr>
        <w:t>属性：コメントID、コメント内容、コメント日等。</w:t>
      </w:r>
    </w:p>
    <w:p w14:paraId="2236F0AC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通知</w:t>
      </w:r>
    </w:p>
    <w:p w14:paraId="30BBC203">
      <w:pPr>
        <w:numPr>
          <w:ilvl w:val="0"/>
          <w:numId w:val="10"/>
        </w:numPr>
        <w:rPr>
          <w:rFonts w:ascii="等线" w:hAnsi="等线"/>
          <w:lang w:eastAsia="zh-CN"/>
        </w:rPr>
      </w:pPr>
      <w:r>
        <w:rPr>
          <w:rFonts w:ascii="等线" w:hAnsi="等线"/>
          <w:lang w:eastAsia="zh-CN"/>
        </w:rPr>
        <w:t>属性：通知ID、通知内容、送信日等。</w:t>
      </w:r>
    </w:p>
    <w:p w14:paraId="2E0ECA87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関係（Relationship）</w:t>
      </w:r>
    </w:p>
    <w:p w14:paraId="087C63EE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店員による予約管理</w:t>
      </w:r>
    </w:p>
    <w:p w14:paraId="27124E7F">
      <w:pPr>
        <w:numPr>
          <w:ilvl w:val="0"/>
          <w:numId w:val="11"/>
        </w:numPr>
        <w:rPr>
          <w:rFonts w:ascii="等线" w:hAnsi="等线"/>
        </w:rPr>
      </w:pPr>
      <w:r>
        <w:rPr>
          <w:rFonts w:ascii="等线" w:hAnsi="等线"/>
        </w:rPr>
        <w:t>店員と予約との関係で、一つの店員が複数の予約を処理できます。</w:t>
      </w:r>
    </w:p>
    <w:p w14:paraId="045A17FC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借り手による図書予約</w:t>
      </w:r>
    </w:p>
    <w:p w14:paraId="0F56DAB8">
      <w:pPr>
        <w:numPr>
          <w:ilvl w:val="0"/>
          <w:numId w:val="12"/>
        </w:numPr>
        <w:rPr>
          <w:rFonts w:ascii="等线" w:hAnsi="等线"/>
        </w:rPr>
      </w:pPr>
      <w:r>
        <w:rPr>
          <w:rFonts w:ascii="等线" w:hAnsi="等线"/>
        </w:rPr>
        <w:t>借り手と予約との関係で、一つの借り手が複数の予約をすることができます。</w:t>
      </w:r>
    </w:p>
    <w:p w14:paraId="121172DA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借り手による図書貸出</w:t>
      </w:r>
    </w:p>
    <w:p w14:paraId="426FDCE7">
      <w:pPr>
        <w:numPr>
          <w:ilvl w:val="0"/>
          <w:numId w:val="13"/>
        </w:numPr>
        <w:rPr>
          <w:rFonts w:ascii="等线" w:hAnsi="等线"/>
        </w:rPr>
      </w:pPr>
      <w:r>
        <w:rPr>
          <w:rFonts w:ascii="等线" w:hAnsi="等线"/>
        </w:rPr>
        <w:t>借り手と貸出との関係で、一つの借り手が複数の図書を貸出できます。</w:t>
      </w:r>
    </w:p>
    <w:p w14:paraId="587A5D3D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図書による貸出</w:t>
      </w:r>
    </w:p>
    <w:p w14:paraId="6957C666">
      <w:pPr>
        <w:numPr>
          <w:ilvl w:val="0"/>
          <w:numId w:val="14"/>
        </w:numPr>
        <w:rPr>
          <w:rFonts w:ascii="等线" w:hAnsi="等线"/>
        </w:rPr>
      </w:pPr>
      <w:r>
        <w:rPr>
          <w:rFonts w:ascii="等线" w:hAnsi="等线"/>
        </w:rPr>
        <w:t>図書と貸出との関係で、一つの図書が何度も貸出されます。</w:t>
      </w:r>
    </w:p>
    <w:p w14:paraId="67631DB4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図書による返却</w:t>
      </w:r>
    </w:p>
    <w:p w14:paraId="60777CBF">
      <w:pPr>
        <w:numPr>
          <w:ilvl w:val="0"/>
          <w:numId w:val="15"/>
        </w:numPr>
        <w:rPr>
          <w:rFonts w:ascii="等线" w:hAnsi="等线"/>
        </w:rPr>
      </w:pPr>
      <w:r>
        <w:rPr>
          <w:rFonts w:ascii="等线" w:hAnsi="等线"/>
        </w:rPr>
        <w:t>図書と返却との関係で、一つの図書が何度も返却されます。</w:t>
      </w:r>
    </w:p>
    <w:p w14:paraId="62F99CFA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図書による返品</w:t>
      </w:r>
    </w:p>
    <w:p w14:paraId="1D080AC0">
      <w:pPr>
        <w:numPr>
          <w:ilvl w:val="0"/>
          <w:numId w:val="16"/>
        </w:numPr>
        <w:rPr>
          <w:rFonts w:ascii="等线" w:hAnsi="等线"/>
        </w:rPr>
      </w:pPr>
      <w:r>
        <w:rPr>
          <w:rFonts w:ascii="等线" w:hAnsi="等线"/>
        </w:rPr>
        <w:t>図書と返品との関係で、一つの図書が返品されます。</w:t>
      </w:r>
    </w:p>
    <w:p w14:paraId="589118C0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借り手による図書コメント</w:t>
      </w:r>
    </w:p>
    <w:p w14:paraId="516F7602">
      <w:pPr>
        <w:numPr>
          <w:ilvl w:val="0"/>
          <w:numId w:val="17"/>
        </w:numPr>
        <w:rPr>
          <w:rFonts w:ascii="等线" w:hAnsi="等线"/>
        </w:rPr>
      </w:pPr>
      <w:r>
        <w:rPr>
          <w:rFonts w:ascii="等线" w:hAnsi="等线"/>
        </w:rPr>
        <w:t>借り手とコメントとの関係で、一つの借り手が複数の図書に対してコメントできます。</w:t>
      </w:r>
    </w:p>
    <w:p w14:paraId="3C0F1906">
      <w:pPr>
        <w:rPr>
          <w:rFonts w:ascii="等线" w:hAnsi="等线"/>
          <w:b/>
          <w:bCs/>
        </w:rPr>
      </w:pPr>
      <w:r>
        <w:rPr>
          <w:rFonts w:ascii="等线" w:hAnsi="等线"/>
          <w:b/>
          <w:bCs/>
        </w:rPr>
        <w:t>システムによる通知送信</w:t>
      </w:r>
    </w:p>
    <w:p w14:paraId="2A3FBD0B">
      <w:pPr>
        <w:numPr>
          <w:ilvl w:val="0"/>
          <w:numId w:val="18"/>
        </w:numPr>
        <w:rPr>
          <w:rFonts w:ascii="等线" w:hAnsi="等线"/>
        </w:rPr>
      </w:pPr>
      <w:r>
        <w:rPr>
          <w:rFonts w:ascii="等线" w:hAnsi="等线"/>
        </w:rPr>
        <w:t>通知と借り手との関係で、システムが複数の借り手に通知を送信できます。</w:t>
      </w:r>
    </w:p>
    <w:p w14:paraId="7589B173">
      <w:pPr>
        <w:rPr>
          <w:rFonts w:ascii="等线" w:hAnsi="等线"/>
        </w:rPr>
      </w:pPr>
    </w:p>
    <w:p w14:paraId="3A2723D9">
      <w:pPr>
        <w:rPr>
          <w:rFonts w:ascii="等线" w:hAnsi="等线"/>
        </w:rPr>
      </w:pPr>
    </w:p>
    <w:p w14:paraId="60B9FE12">
      <w:pPr>
        <w:rPr>
          <w:rFonts w:ascii="等线" w:hAnsi="等线"/>
        </w:rPr>
      </w:pPr>
      <w:r>
        <w:rPr>
          <w:rFonts w:ascii="等线" w:hAnsi="等线"/>
        </w:rPr>
        <w:drawing>
          <wp:inline distT="0" distB="0" distL="0" distR="0">
            <wp:extent cx="3457575" cy="3502025"/>
            <wp:effectExtent l="0" t="0" r="0" b="317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3820" cy="351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2042">
      <w:pPr>
        <w:rPr>
          <w:rFonts w:ascii="等线" w:hAnsi="等线"/>
        </w:rPr>
      </w:pPr>
    </w:p>
    <w:p w14:paraId="46DF66CB">
      <w:pPr>
        <w:rPr>
          <w:rFonts w:ascii="等线" w:hAnsi="等线"/>
        </w:rPr>
      </w:pPr>
      <w:r>
        <w:rPr>
          <w:rFonts w:ascii="等线" w:hAnsi="等线"/>
        </w:rPr>
        <w:drawing>
          <wp:inline distT="0" distB="0" distL="0" distR="0">
            <wp:extent cx="3600450" cy="2950845"/>
            <wp:effectExtent l="0" t="0" r="0" b="190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7552" cy="296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F1B3">
      <w:pPr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Yu Mincho">
    <w:panose1 w:val="02020400000000000000"/>
    <w:charset w:val="80"/>
    <w:family w:val="auto"/>
    <w:pitch w:val="default"/>
    <w:sig w:usb0="800002E7" w:usb1="2AC7FCFF" w:usb2="00000012" w:usb3="00000000" w:csb0="2002009F" w:csb1="00000000"/>
  </w:font>
  <w:font w:name="MS PGothic">
    <w:panose1 w:val="020B0600070205080204"/>
    <w:charset w:val="80"/>
    <w:family w:val="modern"/>
    <w:pitch w:val="default"/>
    <w:sig w:usb0="E00002FF" w:usb1="6AC7FDFB" w:usb2="08000012" w:usb3="00000000" w:csb0="4002009F" w:csb1="DFD7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C14B77"/>
    <w:multiLevelType w:val="multilevel"/>
    <w:tmpl w:val="02C14B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B434D61"/>
    <w:multiLevelType w:val="multilevel"/>
    <w:tmpl w:val="0B434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FF30066"/>
    <w:multiLevelType w:val="multilevel"/>
    <w:tmpl w:val="0FF30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139B5486"/>
    <w:multiLevelType w:val="multilevel"/>
    <w:tmpl w:val="139B5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18553D48"/>
    <w:multiLevelType w:val="multilevel"/>
    <w:tmpl w:val="18553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1C99469E"/>
    <w:multiLevelType w:val="multilevel"/>
    <w:tmpl w:val="1C994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1CDC637A"/>
    <w:multiLevelType w:val="multilevel"/>
    <w:tmpl w:val="1CDC6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21B552BA"/>
    <w:multiLevelType w:val="multilevel"/>
    <w:tmpl w:val="21B552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24545E0F"/>
    <w:multiLevelType w:val="multilevel"/>
    <w:tmpl w:val="24545E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31BA7552"/>
    <w:multiLevelType w:val="multilevel"/>
    <w:tmpl w:val="31BA7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2B16413"/>
    <w:multiLevelType w:val="multilevel"/>
    <w:tmpl w:val="32B164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37DF2EC0"/>
    <w:multiLevelType w:val="multilevel"/>
    <w:tmpl w:val="37DF2E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41065491"/>
    <w:multiLevelType w:val="multilevel"/>
    <w:tmpl w:val="410654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43AF5962"/>
    <w:multiLevelType w:val="multilevel"/>
    <w:tmpl w:val="43AF59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453300C3"/>
    <w:multiLevelType w:val="multilevel"/>
    <w:tmpl w:val="45330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>
    <w:nsid w:val="4C0A64DC"/>
    <w:multiLevelType w:val="multilevel"/>
    <w:tmpl w:val="4C0A6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>
    <w:nsid w:val="69704792"/>
    <w:multiLevelType w:val="multilevel"/>
    <w:tmpl w:val="69704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>
    <w:nsid w:val="73AC58B2"/>
    <w:multiLevelType w:val="multilevel"/>
    <w:tmpl w:val="73AC58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9"/>
  </w:num>
  <w:num w:numId="2">
    <w:abstractNumId w:val="17"/>
  </w:num>
  <w:num w:numId="3">
    <w:abstractNumId w:val="10"/>
  </w:num>
  <w:num w:numId="4">
    <w:abstractNumId w:val="12"/>
  </w:num>
  <w:num w:numId="5">
    <w:abstractNumId w:val="1"/>
  </w:num>
  <w:num w:numId="6">
    <w:abstractNumId w:val="15"/>
  </w:num>
  <w:num w:numId="7">
    <w:abstractNumId w:val="7"/>
  </w:num>
  <w:num w:numId="8">
    <w:abstractNumId w:val="6"/>
  </w:num>
  <w:num w:numId="9">
    <w:abstractNumId w:val="8"/>
  </w:num>
  <w:num w:numId="10">
    <w:abstractNumId w:val="2"/>
  </w:num>
  <w:num w:numId="11">
    <w:abstractNumId w:val="16"/>
  </w:num>
  <w:num w:numId="12">
    <w:abstractNumId w:val="11"/>
  </w:num>
  <w:num w:numId="13">
    <w:abstractNumId w:val="13"/>
  </w:num>
  <w:num w:numId="14">
    <w:abstractNumId w:val="3"/>
  </w:num>
  <w:num w:numId="15">
    <w:abstractNumId w:val="0"/>
  </w:num>
  <w:num w:numId="16">
    <w:abstractNumId w:val="4"/>
  </w:num>
  <w:num w:numId="17">
    <w:abstractNumId w:val="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84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8FD"/>
    <w:rsid w:val="001228FD"/>
    <w:rsid w:val="00134424"/>
    <w:rsid w:val="00356F1D"/>
    <w:rsid w:val="006D570D"/>
    <w:rsid w:val="006F759E"/>
    <w:rsid w:val="00766524"/>
    <w:rsid w:val="00825833"/>
    <w:rsid w:val="008E41FE"/>
    <w:rsid w:val="00AB4A9A"/>
    <w:rsid w:val="00B20ED2"/>
    <w:rsid w:val="0CE815BF"/>
    <w:rsid w:val="11C018CC"/>
    <w:rsid w:val="16E81AA3"/>
    <w:rsid w:val="174A03C5"/>
    <w:rsid w:val="1B907D50"/>
    <w:rsid w:val="1D7F43FA"/>
    <w:rsid w:val="1D842025"/>
    <w:rsid w:val="1D9364B9"/>
    <w:rsid w:val="21492926"/>
    <w:rsid w:val="25C7615D"/>
    <w:rsid w:val="2D682293"/>
    <w:rsid w:val="331462D9"/>
    <w:rsid w:val="359C0944"/>
    <w:rsid w:val="40C77C94"/>
    <w:rsid w:val="49472613"/>
    <w:rsid w:val="4D6E268F"/>
    <w:rsid w:val="4E386730"/>
    <w:rsid w:val="55D50038"/>
    <w:rsid w:val="568B26FC"/>
    <w:rsid w:val="572052E3"/>
    <w:rsid w:val="5D457532"/>
    <w:rsid w:val="6BFD6F67"/>
    <w:rsid w:val="7D57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ja-JP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MS PGothic" w:hAnsi="MS PGothic" w:eastAsia="MS PGothic" w:cs="MS PGothic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outlineLvl w:val="1"/>
    </w:pPr>
    <w:rPr>
      <w:rFonts w:asciiTheme="majorHAnsi" w:hAnsiTheme="majorHAnsi" w:eastAsiaTheme="majorEastAsia" w:cstheme="majorBidi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ind w:left="400" w:leftChars="400"/>
      <w:outlineLvl w:val="2"/>
    </w:pPr>
    <w:rPr>
      <w:rFonts w:asciiTheme="majorHAnsi" w:hAnsiTheme="majorHAnsi" w:eastAsiaTheme="majorEastAsia" w:cstheme="majorBidi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ind w:left="400" w:leftChars="400"/>
      <w:outlineLvl w:val="3"/>
    </w:pPr>
    <w:rPr>
      <w:b/>
      <w:bCs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13"/>
    <w:semiHidden/>
    <w:unhideWhenUsed/>
    <w:qFormat/>
    <w:uiPriority w:val="99"/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MS PGothic" w:hAnsi="MS PGothic" w:eastAsia="MS PGothic" w:cs="MS PGothic"/>
      <w:kern w:val="0"/>
      <w:sz w:val="24"/>
      <w:szCs w:val="24"/>
    </w:rPr>
  </w:style>
  <w:style w:type="character" w:styleId="11">
    <w:name w:val="Strong"/>
    <w:basedOn w:val="10"/>
    <w:qFormat/>
    <w:uiPriority w:val="22"/>
    <w:rPr>
      <w:b/>
      <w:bCs/>
    </w:rPr>
  </w:style>
  <w:style w:type="character" w:customStyle="1" w:styleId="12">
    <w:name w:val="見出し 1 (文字)"/>
    <w:basedOn w:val="10"/>
    <w:link w:val="2"/>
    <w:qFormat/>
    <w:uiPriority w:val="9"/>
    <w:rPr>
      <w:rFonts w:ascii="MS PGothic" w:hAnsi="MS PGothic" w:eastAsia="MS PGothic" w:cs="MS PGothic"/>
      <w:b/>
      <w:bCs/>
      <w:kern w:val="36"/>
      <w:sz w:val="48"/>
      <w:szCs w:val="48"/>
    </w:rPr>
  </w:style>
  <w:style w:type="character" w:customStyle="1" w:styleId="13">
    <w:name w:val="日付 (文字)"/>
    <w:basedOn w:val="10"/>
    <w:link w:val="6"/>
    <w:semiHidden/>
    <w:qFormat/>
    <w:uiPriority w:val="99"/>
  </w:style>
  <w:style w:type="character" w:customStyle="1" w:styleId="14">
    <w:name w:val="見出し 2 (文字)"/>
    <w:basedOn w:val="10"/>
    <w:link w:val="3"/>
    <w:semiHidden/>
    <w:qFormat/>
    <w:uiPriority w:val="9"/>
    <w:rPr>
      <w:rFonts w:asciiTheme="majorHAnsi" w:hAnsiTheme="majorHAnsi" w:eastAsiaTheme="majorEastAsia" w:cstheme="majorBidi"/>
    </w:rPr>
  </w:style>
  <w:style w:type="character" w:customStyle="1" w:styleId="15">
    <w:name w:val="見出し 3 (文字)"/>
    <w:basedOn w:val="10"/>
    <w:link w:val="4"/>
    <w:semiHidden/>
    <w:qFormat/>
    <w:uiPriority w:val="9"/>
    <w:rPr>
      <w:rFonts w:asciiTheme="majorHAnsi" w:hAnsiTheme="majorHAnsi" w:eastAsiaTheme="majorEastAsia" w:cstheme="majorBidi"/>
    </w:rPr>
  </w:style>
  <w:style w:type="character" w:customStyle="1" w:styleId="16">
    <w:name w:val="見出し 4 (文字)"/>
    <w:basedOn w:val="10"/>
    <w:link w:val="5"/>
    <w:semiHidden/>
    <w:qFormat/>
    <w:uiPriority w:val="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986</Words>
  <Characters>1113</Characters>
  <Lines>6</Lines>
  <Paragraphs>1</Paragraphs>
  <TotalTime>100</TotalTime>
  <ScaleCrop>false</ScaleCrop>
  <LinksUpToDate>false</LinksUpToDate>
  <CharactersWithSpaces>1142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2025-06-09T00:21:00Z</dcterms:created>
  <dc:creator>y-chen</dc:creator>
  <cp:lastModifiedBy>起个名字怎么这么难我要去搬砖</cp:lastModifiedBy>
  <dcterms:modified xsi:type="dcterms:W3CDTF">2025-07-16T01:30:44Z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eyJoZGlkIjoiMTkwMzcyOGJiMzMwNWIxOTEzMGNmYmJhMGJlMDg5NWEiLCJ1c2VySWQiOiIxNTExOTcxMDM3In0=</vt:lpwstr>
  </property>
  <property fmtid="{D5CDD505-2E9C-101B-9397-08002B2CF9AE}" pid="3" name="KSOProductBuildVer">
    <vt:lpwstr>2052-12.1.0.21915</vt:lpwstr>
  </property>
  <property fmtid="{D5CDD505-2E9C-101B-9397-08002B2CF9AE}" pid="4" name="ICV">
    <vt:lpwstr>597A8D154E6C4C159298AA50A0F4859A_12</vt:lpwstr>
  </property>
</Properties>
</file>