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pStyle w:val="amun3n"/>
        <w:snapToGrid w:val="false"/>
        <w:spacing w:before="0" w:after="0" w:line="360" w:lineRule="auto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amun3n"/>
        <w:snapToGrid w:val="false"/>
        <w:spacing w:before="0" w:after="0"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/>
        <w:drawing>
          <wp:inline distT="0" distB="0" distL="0" distR="0">
            <wp:extent cx="6467475" cy="8572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21600000">
                      <a:off x="0" y="0"/>
                      <a:ext cx="64674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vocrl"/>
        <w:tblInd w:w="0" w:type="dxa"/>
        <w:tblLayout w:type="fixed"/>
      </w:tblPr>
      <w:tblGrid>
        <w:gridCol w:w="3405"/>
        <w:gridCol w:w="3390"/>
        <w:gridCol w:w="3390"/>
      </w:tblGrid>
      <w:tr>
        <w:trPr>
          <w:trHeight w:val="420"/>
        </w:trPr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amun3n"/>
              <w:snapToGrid w:val="false"/>
              <w:spacing w:before="0" w:after="0" w:line="360" w:lineRule="auto"/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ascii="sf pro" w:hAnsi="sf pro" w:eastAsia="sf pro" w:cs="sf pro"/>
                <w:color w:val="000000"/>
                <w:sz w:val="24"/>
              </w:rPr>
              <w:t>编制人员</w:t>
            </w:r>
          </w:p>
        </w:tc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amun3n"/>
              <w:snapToGrid w:val="false"/>
              <w:spacing w:before="0" w:after="0" w:line="360" w:lineRule="auto"/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ascii="sf pro" w:hAnsi="sf pro" w:eastAsia="sf pro" w:cs="sf pro"/>
                <w:color w:val="000000"/>
                <w:sz w:val="24"/>
              </w:rPr>
              <w:t>编制时间</w:t>
            </w:r>
          </w:p>
        </w:tc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amun3n"/>
              <w:snapToGrid w:val="false"/>
              <w:spacing w:before="0" w:after="0" w:line="360" w:lineRule="auto"/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ascii="sf pro" w:hAnsi="sf pro" w:eastAsia="sf pro" w:cs="sf pro"/>
                <w:color w:val="000000"/>
                <w:sz w:val="24"/>
              </w:rPr>
              <w:t>修改内容</w:t>
            </w:r>
          </w:p>
        </w:tc>
      </w:tr>
      <w:tr>
        <w:trPr>
          <w:trHeight w:val="420"/>
        </w:trPr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amun3n"/>
              <w:snapToGrid w:val="false"/>
              <w:spacing w:before="0" w:after="0" w:line="360" w:lineRule="auto"/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4"/>
              </w:rPr>
              <w:t>胡铭</w:t>
            </w:r>
          </w:p>
        </w:tc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amun3n"/>
              <w:snapToGrid w:val="false"/>
              <w:spacing w:before="0" w:after="0" w:line="360" w:lineRule="auto"/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ascii="sf pro" w:hAnsi="sf pro" w:eastAsia="sf pro" w:cs="sf pro"/>
                <w:color w:val="000000"/>
                <w:sz w:val="24"/>
              </w:rPr>
              <w:t>20</w:t>
            </w:r>
            <w:r>
              <w:rPr>
                <w:rFonts w:ascii="sf pro" w:hAnsi="sf pro" w:eastAsia="sf pro" w:cs="sf pro"/>
                <w:color w:val="000000"/>
                <w:sz w:val="24"/>
              </w:rPr>
              <w:t>25</w:t>
            </w:r>
            <w:r>
              <w:rPr>
                <w:rFonts w:ascii="sf pro" w:hAnsi="sf pro" w:eastAsia="sf pro" w:cs="sf pro"/>
                <w:color w:val="000000"/>
                <w:sz w:val="24"/>
              </w:rPr>
              <w:t>.</w:t>
            </w:r>
            <w:r>
              <w:rPr>
                <w:rFonts w:ascii="sf pro" w:hAnsi="sf pro" w:eastAsia="sf pro" w:cs="sf pro"/>
                <w:color w:val="000000"/>
                <w:sz w:val="24"/>
              </w:rPr>
              <w:t>0</w:t>
            </w:r>
            <w:r>
              <w:rPr>
                <w:rFonts w:hint="eastAsia" w:ascii="sf pro" w:hAnsi="sf pro" w:eastAsia="sf pro" w:cs="sf pro"/>
                <w:color w:val="000000"/>
                <w:sz w:val="24"/>
              </w:rPr>
              <w:t>6</w:t>
            </w:r>
            <w:r>
              <w:rPr>
                <w:rFonts w:ascii="sf pro" w:hAnsi="sf pro" w:eastAsia="sf pro" w:cs="sf pro"/>
                <w:color w:val="000000"/>
                <w:sz w:val="24"/>
              </w:rPr>
              <w:t>.</w:t>
            </w:r>
            <w:r>
              <w:rPr>
                <w:rFonts w:hint="eastAsia" w:ascii="sf pro" w:hAnsi="sf pro" w:eastAsia="sf pro" w:cs="sf pro"/>
                <w:color w:val="000000"/>
                <w:sz w:val="24"/>
              </w:rPr>
              <w:t>13</w:t>
            </w:r>
          </w:p>
        </w:tc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amun3n"/>
              <w:snapToGrid w:val="false"/>
              <w:spacing w:before="0" w:after="0" w:line="360" w:lineRule="auto"/>
              <w:jc w:val="left"/>
              <w:rPr>
                <w:rFonts w:ascii="微软雅黑" w:hAnsi="微软雅黑" w:eastAsia="微软雅黑" w:cs="微软雅黑"/>
                <w:color w:val="000000"/>
                <w:sz w:val="24"/>
              </w:rPr>
            </w:pPr>
            <w:r>
              <w:rPr>
                <w:rFonts w:ascii="sf pro" w:hAnsi="sf pro" w:eastAsia="sf pro" w:cs="sf pro"/>
                <w:color w:val="000000"/>
                <w:sz w:val="24"/>
              </w:rPr>
              <w:t>创建文档</w:t>
            </w:r>
          </w:p>
        </w:tc>
      </w:tr>
    </w:tbl>
    <w:p>
      <w:pPr>
        <w:pStyle w:val="amun3n"/>
        <w:snapToGrid w:val="false"/>
        <w:spacing w:before="0" w:after="0" w:line="360" w:lineRule="auto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nqjfrg"/>
        <w:snapToGrid w:val="false"/>
        <w:spacing w:before="240" w:after="240" w:line="360" w:lineRule="auto"/>
        <w:jc w:val="left"/>
        <w:rPr>
          <w:rFonts w:ascii="微软雅黑" w:hAnsi="微软雅黑" w:eastAsia="微软雅黑" w:cs="微软雅黑"/>
          <w:color w:val="233030"/>
          <w:sz w:val="44"/>
        </w:rPr>
      </w:pPr>
      <w:r>
        <w:rPr>
          <w:rFonts w:ascii="微软雅黑" w:hAnsi="微软雅黑" w:eastAsia="微软雅黑" w:cs="微软雅黑"/>
          <w:color w:val="233030"/>
          <w:sz w:val="44"/>
        </w:rPr>
        <w:t>需求部分</w:t>
      </w:r>
    </w:p>
    <w:p>
      <w:pPr>
        <w:pStyle w:val="amun3n"/>
        <w:numPr>
          <w:ilvl w:val="0"/>
          <w:numId w:val="1"/>
        </w:numPr>
        <w:pBdr>
          <w:bottom/>
        </w:pBdr>
        <w:snapToGrid w:val="false"/>
        <w:spacing w:before="0" w:after="0" w:line="360" w:lineRule="auto"/>
        <w:ind w:left="0" w:hanging="0" w:hangingChars="160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目的：提供字体</w:t>
      </w:r>
      <w:r>
        <w:rPr>
          <w:i w:val="false"/>
          <w:strike w:val="false"/>
          <w:color w:val="000000"/>
          <w:u w:val="none"/>
        </w:rPr>
        <w:t>Font Features at Runtime</w:t>
      </w:r>
      <w:r>
        <w:rPr>
          <w:rFonts w:hint="eastAsia"/>
          <w:i w:val="false"/>
          <w:strike w:val="false"/>
          <w:color w:val="000000"/>
          <w:u w:val="none"/>
        </w:rPr>
        <w:t xml:space="preserve"> 设置</w:t>
      </w:r>
      <w:r>
        <w:rPr>
          <w:rFonts w:ascii="微软雅黑" w:hAnsi="微软雅黑" w:eastAsia="微软雅黑" w:cs="微软雅黑"/>
          <w:sz w:val="24"/>
        </w:rPr>
        <w:t>最佳实践</w:t>
      </w:r>
    </w:p>
    <w:p>
      <w:pPr>
        <w:pStyle w:val="amun3n"/>
        <w:numPr>
          <w:ilvl w:val="0"/>
          <w:numId w:val="1"/>
        </w:numPr>
        <w:pBdr>
          <w:bottom/>
        </w:pBdr>
        <w:snapToGrid w:val="false"/>
        <w:spacing w:before="0" w:after="0" w:line="360" w:lineRule="auto"/>
        <w:ind w:left="0" w:hanging="0" w:hangingChars="160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阅读人群：程序</w:t>
      </w:r>
    </w:p>
    <w:p>
      <w:pPr>
        <w:pStyle w:val="nqjfrg"/>
        <w:numPr/>
        <w:pBdr>
          <w:bottom/>
        </w:pBdr>
        <w:snapToGrid w:val="false"/>
        <w:spacing w:before="240" w:after="240" w:line="360" w:lineRule="auto"/>
        <w:ind/>
        <w:jc w:val="left"/>
        <w:rPr>
          <w:rFonts w:ascii="微软雅黑" w:hAnsi="微软雅黑" w:eastAsia="微软雅黑" w:cs="微软雅黑"/>
          <w:color w:val="233030"/>
          <w:sz w:val="44"/>
        </w:rPr>
      </w:pPr>
      <w:r>
        <w:rPr>
          <w:rFonts w:ascii="微软雅黑" w:hAnsi="微软雅黑" w:eastAsia="微软雅黑" w:cs="微软雅黑"/>
          <w:color w:val="233030"/>
          <w:sz w:val="44"/>
        </w:rPr>
        <w:t>对接部分</w:t>
      </w:r>
    </w:p>
    <w:p>
      <w:pPr>
        <w:pStyle w:val="50bn9h"/>
        <w:numPr/>
        <w:ind w:left="0"/>
        <w:rPr/>
      </w:pPr>
      <w:r>
        <w:rPr/>
        <w:t>结论与建议</w:t>
      </w:r>
    </w:p>
    <w:p>
      <w:pPr>
        <w:pStyle w:val="y10419"/>
        <w:numPr/>
        <w:ind/>
        <w:rPr/>
      </w:pPr>
    </w:p>
    <w:p>
      <w:pPr>
        <w:pStyle w:val="50bn9h"/>
        <w:numPr/>
        <w:pBdr/>
        <w:ind w:left="0"/>
        <w:rPr/>
      </w:pPr>
      <w:r>
        <w:rPr/>
        <w:t>结论</w:t>
      </w:r>
    </w:p>
    <w:p>
      <w:pPr>
        <w:pStyle w:val="y10419"/>
        <w:numPr>
          <w:ilvl w:val="0"/>
          <w:numId w:val="2"/>
        </w:numPr>
        <w:pBdr>
          <w:bottom/>
        </w:pBdr>
        <w:snapToGrid w:val="false"/>
        <w:spacing w:before="0" w:after="0" w:line="360" w:lineRule="auto"/>
        <w:in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在相同条件下</w:t>
      </w:r>
    </w:p>
    <w:p>
      <w:pPr>
        <w:pStyle w:val="y10419"/>
        <w:numPr/>
        <w:pBdr>
          <w:bottom/>
        </w:pBdr>
        <w:snapToGrid w:val="false"/>
        <w:spacing w:before="0" w:after="0" w:line="360" w:lineRule="auto"/>
        <w:ind w:left="756"/>
        <w:rPr>
          <w:rFonts w:ascii="微软雅黑" w:hAnsi="微软雅黑" w:eastAsia="微软雅黑" w:cs="微软雅黑"/>
          <w:sz w:val="24"/>
        </w:rPr>
      </w:pPr>
    </w:p>
    <w:p>
      <w:pPr>
        <w:pStyle w:val="50bn9h"/>
        <w:numPr/>
        <w:ind w:left="0"/>
        <w:rPr/>
      </w:pPr>
      <w:r>
        <w:rPr/>
        <w:t>最佳实践</w:t>
      </w:r>
    </w:p>
    <w:p>
      <w:pPr>
        <w:pStyle w:val="y10419"/>
        <w:numPr>
          <w:ilvl w:val="0"/>
          <w:numId w:val="2"/>
        </w:numPr>
        <w:pBdr>
          <w:bottom/>
        </w:pBdr>
        <w:snapToGrid w:val="false"/>
        <w:spacing w:before="0" w:after="0" w:line="360" w:lineRule="auto"/>
        <w:in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应提前收集游戏中所有可能使用到的字符，将字符烘焙到字体图集中，避免运行时触发生成。</w:t>
      </w:r>
    </w:p>
    <w:p>
      <w:pPr>
        <w:pStyle w:val="nqjfrg"/>
        <w:pBdr>
          <w:bottom/>
        </w:pBdr>
        <w:snapToGrid w:val="false"/>
        <w:spacing w:before="240" w:after="240" w:line="360" w:lineRule="auto"/>
        <w:ind/>
        <w:jc w:val="left"/>
        <w:rPr>
          <w:rFonts w:ascii="微软雅黑" w:hAnsi="微软雅黑" w:eastAsia="微软雅黑" w:cs="微软雅黑"/>
          <w:color w:val="233030"/>
          <w:sz w:val="44"/>
        </w:rPr>
      </w:pPr>
      <w:r>
        <w:rPr>
          <w:rFonts w:ascii="微软雅黑" w:hAnsi="微软雅黑" w:eastAsia="微软雅黑" w:cs="微软雅黑"/>
          <w:color w:val="233030"/>
          <w:sz w:val="44"/>
        </w:rPr>
        <w:t>研发部分</w:t>
      </w:r>
    </w:p>
    <w:p>
      <w:pPr>
        <w:pStyle w:val="50bn9h"/>
        <w:pBdr/>
        <w:ind/>
        <w:rPr>
          <w:rFonts w:hint="eastAsia"/>
        </w:rPr>
      </w:pPr>
      <w:r>
        <w:rPr/>
        <w:t>Font Features at Runtime 设置</w:t>
      </w:r>
    </w:p>
    <w:p>
      <w:pPr>
        <w:pStyle w:val="a6kjwc"/>
        <w:pBdr/>
        <w:ind/>
        <w:rPr>
          <w:rFonts w:hint="eastAsia"/>
        </w:rPr>
      </w:pPr>
    </w:p>
    <w:p>
      <w:pPr>
        <w:pStyle w:val="db9dnm"/>
        <w:rPr/>
      </w:pPr>
      <w:r>
        <w:rPr>
          <w:rFonts w:hint="eastAsia"/>
        </w:rPr>
        <w:t>功能详解</w:t>
      </w:r>
    </w:p>
    <w:p>
      <w:pPr>
        <w:pStyle w:val="a6kjwc"/>
        <w:pBdr/>
        <w:ind/>
        <w:rPr>
          <w:rFonts w:hint="eastAsia"/>
        </w:rPr>
      </w:pPr>
      <w:r>
        <w:rPr>
          <w:rFonts w:hint="eastAsia"/>
        </w:rPr>
        <w:t>Project Setting-&gt;TextMesh Pro</w:t>
      </w:r>
    </w:p>
    <w:p>
      <w:pPr>
        <w:pStyle w:val="a6kjwc"/>
        <w:rPr/>
      </w:pPr>
    </w:p>
    <w:p>
      <w:pPr>
        <w:pStyle w:val="amun3n"/>
        <w:pBdr/>
        <w:snapToGrid w:val="false"/>
        <w:spacing w:before="0" w:after="0" w:line="360" w:lineRule="auto"/>
        <w:in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drawing>
          <wp:inline distT="0" distB="0" distL="0" distR="0">
            <wp:extent cx="5991225" cy="857250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991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mun3n"/>
        <w:pBdr/>
        <w:snapToGrid w:val="false"/>
        <w:spacing w:before="0" w:after="0" w:line="360" w:lineRule="auto"/>
        <w:ind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amun3n"/>
        <w:pBdr/>
        <w:snapToGrid w:val="false"/>
        <w:spacing w:before="0" w:after="0" w:line="360" w:lineRule="auto"/>
        <w:in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drawing>
          <wp:inline distT="0" distB="0" distL="0" distR="0">
            <wp:extent cx="5991225" cy="169545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991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mun3n"/>
        <w:pBdr/>
        <w:snapToGrid w:val="false"/>
        <w:spacing w:before="0" w:after="0" w:line="360" w:lineRule="auto"/>
        <w:in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此功能</w:t>
      </w:r>
      <w:r>
        <w:rPr>
          <w:rFonts w:hint="eastAsia" w:ascii="微软雅黑" w:hAnsi="微软雅黑" w:eastAsia="微软雅黑" w:cs="微软雅黑"/>
          <w:sz w:val="24"/>
        </w:rPr>
        <w:t>会在增加新字时候</w:t>
      </w:r>
      <w:r>
        <w:rPr>
          <w:rFonts w:ascii="微软雅黑" w:hAnsi="微软雅黑" w:eastAsia="微软雅黑" w:cs="微软雅黑"/>
          <w:sz w:val="24"/>
        </w:rPr>
        <w:t>获取新添加的字形的字距调整数据，</w:t>
      </w:r>
      <w:r>
        <w:rPr>
          <w:rFonts w:hint="eastAsia" w:ascii="微软雅黑" w:hAnsi="微软雅黑" w:eastAsia="微软雅黑" w:cs="微软雅黑"/>
          <w:sz w:val="24"/>
        </w:rPr>
        <w:t>在Text控件中显示字的时候能够自动字设置自定义间距。</w:t>
      </w:r>
    </w:p>
    <w:p>
      <w:pPr>
        <w:pStyle w:val="a6kjwc"/>
        <w:pBdr/>
        <w:ind/>
        <w:rPr/>
      </w:pPr>
    </w:p>
    <w:p>
      <w:pPr>
        <w:pStyle w:val="db9dnm"/>
        <w:pBdr/>
        <w:ind/>
        <w:rPr>
          <w:rFonts w:hint="eastAsia"/>
        </w:rPr>
      </w:pPr>
      <w:r>
        <w:rPr>
          <w:rFonts w:hint="eastAsia"/>
        </w:rPr>
        <w:t>流程解析</w:t>
      </w:r>
    </w:p>
    <w:p>
      <w:pPr>
        <w:pStyle w:val="a6kjwc"/>
        <w:pBdr/>
        <w:ind/>
        <w:rPr/>
      </w:pPr>
      <w:r>
        <w:rPr>
          <w:rFonts w:hint="eastAsia"/>
        </w:rPr>
        <w:t>流程图</w:t>
      </w:r>
    </w:p>
    <w:p>
      <w:pPr>
        <w:pStyle w:val="db9dnm"/>
        <w:pBdr/>
        <w:ind/>
        <w:rPr/>
      </w:pPr>
      <w:r>
        <w:rPr/>
        <w:t>源码解析</w:t>
      </w:r>
    </w:p>
    <w:p>
      <w:pPr>
        <w:pStyle w:val="sf7vhk"/>
        <w:pBdr/>
        <w:ind/>
        <w:rPr/>
      </w:pPr>
      <w:r>
        <w:rPr/>
        <w:t>增加新字</w:t>
      </w:r>
      <w:r>
        <w:rPr>
          <w:rFonts w:hint="eastAsia"/>
        </w:rPr>
        <w:t>时缓存字间距数据</w:t>
      </w:r>
    </w:p>
    <w:p>
      <w:pPr>
        <w:pStyle w:val="a6kjwc"/>
        <w:pBdr/>
        <w:ind/>
        <w:rPr>
          <w:i w:val="false"/>
          <w:strike w:val="false"/>
          <w:spacing w:val="0"/>
          <w:u w:val="none"/>
        </w:rPr>
      </w:pPr>
    </w:p>
    <w:p>
      <w:pPr>
        <w:pStyle w:val="a6kjwc"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TMP_FontAsset.cs</w:t>
      </w:r>
    </w:p>
    <w:p>
      <w:pPr>
        <w:pStyle w:val="a6kjwc"/>
        <w:pBdr/>
        <w:ind/>
        <w:rPr/>
      </w:pPr>
    </w:p>
    <w:p>
      <w:pPr>
        <w:pStyle w:val="a6kjwc"/>
        <w:pBdr/>
        <w:ind/>
        <w:rPr/>
      </w:pPr>
      <w:r>
        <w:rPr/>
        <w:drawing>
          <wp:inline distT="0" distB="0" distL="0" distR="0">
            <wp:extent cx="6474460" cy="6474460"/>
            <wp:effectExtent l="0" t="0" r="0" b="0"/>
            <wp:docPr id="11" name="文本框 n04yz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internal bool TryAddCharacterInternal(uint unicode, out TMP_Character character)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</w:t>
                        </w:r>
                        <w:r>
                          <w:rPr>
                            <w:rStyle w:val="o9jwa5"/>
                            <w:rFonts w:hint="eastAsia"/>
                          </w:rPr>
                          <w:t>/</w:t>
                        </w:r>
                        <w:r>
                          <w:rPr>
                            <w:rStyle w:val="97mfnk"/>
                            <w:rFonts w:hint="eastAsia"/>
                          </w:rPr>
                          <w:t>/</w:t>
                        </w:r>
                        <w:r>
                          <w:rPr>
                            <w:rStyle w:val="cc2db0"/>
                            <w:rFonts w:hint="eastAsia"/>
                          </w:rPr>
                          <w:t>...........................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if (TMP_Settings.getFontFeaturesAtRuntime)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RegisterFontAssetForFontFeatureUpdate(this);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//...........................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}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6kjwc"/>
        <w:pBdr/>
        <w:ind/>
        <w:rPr/>
      </w:pPr>
    </w:p>
    <w:p>
      <w:pPr>
        <w:pStyle w:val="a6kjwc"/>
        <w:rPr/>
      </w:pPr>
      <w:r>
        <w:rPr/>
        <w:drawing>
          <wp:inline distT="0" distB="0" distL="0" distR="0">
            <wp:extent cx="6474460" cy="6474460"/>
            <wp:effectExtent l="0" t="0" r="0" b="0"/>
            <wp:docPr id="13" name="文本框 as72h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  <w:r>
                          <w:rPr>
                            <w:rStyle w:val="o9jwa5"/>
                          </w:rPr>
                          <w:t xml:space="preserve"> </w:t>
                        </w:r>
                        <w:r>
                          <w:rPr>
                            <w:rStyle w:val="myvgc4"/>
                          </w:rPr>
                          <w:t>internal</w:t>
                        </w:r>
                        <w:r>
                          <w:rPr>
                            <w:rStyle w:val="o9jwa5"/>
                          </w:rPr>
                          <w:t xml:space="preserve"> </w:t>
                        </w:r>
                        <w:r>
                          <w:rPr>
                            <w:rStyle w:val="myvgc4"/>
                          </w:rPr>
                          <w:t>static</w:t>
                        </w:r>
                        <w:r>
                          <w:rPr>
                            <w:rStyle w:val="o9jwa5"/>
                          </w:rPr>
                          <w:t xml:space="preserve"> </w:t>
                        </w:r>
                        <w:r>
                          <w:rPr>
                            <w:rStyle w:val=""/>
                          </w:rPr>
                          <w:t>void</w:t>
                        </w:r>
                        <w:r>
                          <w:rPr>
                            <w:rStyle w:val="o9jwa5"/>
                          </w:rPr>
                          <w:t xml:space="preserve"> </w:t>
                        </w:r>
                        <w:r>
                          <w:rPr>
                            <w:rStyle w:val="2ylrig"/>
                          </w:rPr>
                          <w:t>RegisterFontAssetForFontFeatureUpdate</w:t>
                        </w:r>
                        <w:r>
                          <w:rPr>
                            <w:rStyle w:val="uw2ox0"/>
                          </w:rPr>
                          <w:t>(</w:t>
                        </w:r>
                        <w:r>
                          <w:rPr>
                            <w:rStyle w:val="wq5sv2"/>
                          </w:rPr>
                          <w:t>TMP_FontAsset</w:t>
                        </w:r>
                        <w:r>
                          <w:rPr>
                            <w:rStyle w:val="o9jwa5"/>
                          </w:rPr>
                          <w:t xml:space="preserve"> fontAsset</w:t>
                        </w:r>
                        <w:r>
                          <w:rPr>
                            <w:rStyle w:val="uw2ox0"/>
                          </w:rPr>
                          <w:t>)</w:t>
                        </w:r>
                      </w:p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  <w:r>
                          <w:rPr>
                            <w:rStyle w:val="uw2ox0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  <w:r>
                          <w:rPr>
                            <w:rStyle w:val="o9jwa5"/>
                          </w:rPr>
                          <w:t xml:space="preserve">    </w:t>
                        </w:r>
                        <w:r>
                          <w:rPr>
                            <w:rStyle w:val="wq5sv2"/>
                          </w:rPr>
                          <w:t>int</w:t>
                        </w:r>
                        <w:r>
                          <w:rPr>
                            <w:rStyle w:val="o9jwa5"/>
                          </w:rPr>
                          <w:t xml:space="preserve"> instanceID </w:t>
                        </w:r>
                        <w:r>
                          <w:rPr>
                            <w:rStyle w:val="97mfnk"/>
                          </w:rPr>
                          <w:t>=</w:t>
                        </w:r>
                        <w:r>
                          <w:rPr>
                            <w:rStyle w:val="o9jwa5"/>
                          </w:rPr>
                          <w:t xml:space="preserve"> fontAsset</w:t>
                        </w:r>
                        <w:r>
                          <w:rPr>
                            <w:rStyle w:val="uw2ox0"/>
                          </w:rPr>
                          <w:t>.</w:t>
                        </w:r>
                        <w:r>
                          <w:rPr>
                            <w:rStyle w:val="o9jwa5"/>
                          </w:rPr>
                          <w:t>instanceID</w:t>
                        </w:r>
                        <w:r>
                          <w:rPr>
                            <w:rStyle w:val="uw2ox0"/>
                          </w:rPr>
                          <w:t>;</w:t>
                        </w:r>
                      </w:p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</w:p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  <w:r>
                          <w:rPr>
                            <w:rStyle w:val="o9jwa5"/>
                          </w:rPr>
                          <w:t xml:space="preserve">    </w:t>
                        </w:r>
                        <w:r>
                          <w:rPr>
                            <w:rStyle w:val="myvgc4"/>
                          </w:rPr>
                          <w:t>if</w:t>
                        </w:r>
                        <w:r>
                          <w:rPr>
                            <w:rStyle w:val="o9jwa5"/>
                          </w:rPr>
                          <w:t xml:space="preserve"> </w:t>
                        </w:r>
                        <w:r>
                          <w:rPr>
                            <w:rStyle w:val="uw2ox0"/>
                          </w:rPr>
                          <w:t>(</w:t>
                        </w:r>
                        <w:r>
                          <w:rPr>
                            <w:rStyle w:val="o9jwa5"/>
                          </w:rPr>
                          <w:t>k_FontAssets_FontFeaturesUpdateQueueLookup</w:t>
                        </w:r>
                        <w:r>
                          <w:rPr>
                            <w:rStyle w:val="uw2ox0"/>
                          </w:rPr>
                          <w:t>.</w:t>
                        </w:r>
                        <w:r>
                          <w:rPr>
                            <w:rStyle w:val="2ylrig"/>
                          </w:rPr>
                          <w:t>Add</w:t>
                        </w:r>
                        <w:r>
                          <w:rPr>
                            <w:rStyle w:val="uw2ox0"/>
                          </w:rPr>
                          <w:t>(</w:t>
                        </w:r>
                        <w:r>
                          <w:rPr>
                            <w:rStyle w:val="o9jwa5"/>
                          </w:rPr>
                          <w:t>instanceID</w:t>
                        </w:r>
                        <w:r>
                          <w:rPr>
                            <w:rStyle w:val="uw2ox0"/>
                          </w:rPr>
                          <w:t>))</w:t>
                        </w:r>
                      </w:p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  <w:r>
                          <w:rPr>
                            <w:rStyle w:val="o9jwa5"/>
                          </w:rPr>
                          <w:t xml:space="preserve">        k_FontAssets_FontFeaturesUpdateQueue</w:t>
                        </w:r>
                        <w:r>
                          <w:rPr>
                            <w:rStyle w:val="uw2ox0"/>
                          </w:rPr>
                          <w:t>.</w:t>
                        </w:r>
                        <w:r>
                          <w:rPr>
                            <w:rStyle w:val="2ylrig"/>
                          </w:rPr>
                          <w:t>Add</w:t>
                        </w:r>
                        <w:r>
                          <w:rPr>
                            <w:rStyle w:val="uw2ox0"/>
                          </w:rPr>
                          <w:t>(</w:t>
                        </w:r>
                        <w:r>
                          <w:rPr>
                            <w:rStyle w:val="o9jwa5"/>
                          </w:rPr>
                          <w:t>fontAsset</w:t>
                        </w:r>
                        <w:r>
                          <w:rPr>
                            <w:rStyle w:val="uw2ox0"/>
                          </w:rPr>
                          <w:t>);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uw2ox0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6kjwc"/>
        <w:pBdr/>
        <w:ind/>
        <w:rPr/>
      </w:pPr>
    </w:p>
    <w:p>
      <w:pPr>
        <w:pStyle w:val="a6kjwc"/>
        <w:pBdr/>
        <w:ind/>
        <w:rPr/>
      </w:pPr>
      <w:r>
        <w:rPr/>
        <w:drawing>
          <wp:inline distT="0" distB="0" distL="0" distR="0">
            <wp:extent cx="6474460" cy="6474460"/>
            <wp:effectExtent l="0" t="0" r="0" b="0"/>
            <wp:docPr id="15" name="文本框 nl82t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internal static void UpdateFontFeaturesForFontAssetsInQueue()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int count = k_FontAssets_FontFeaturesUpdateQueue.Count;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for (int i = 0; i &lt; count; i++)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k_FontAssets_FontFeaturesUpdateQueue[i].UpdateGlyphAdjustmentRecords();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if (count &gt; 0)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k_FontAssets_FontFeaturesUpdateQueue.Clear();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k_FontAssets_FontFeaturesUpdateQueueLookup.Clear();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}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n4wij2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6kjwc"/>
        <w:pBdr/>
        <w:ind/>
        <w:rPr/>
      </w:pPr>
    </w:p>
    <w:p>
      <w:pPr>
        <w:pStyle w:val="y10419"/>
        <w:pBdr/>
        <w:ind/>
        <w:rPr/>
      </w:pPr>
      <w:r>
        <w:rPr/>
        <w:drawing>
          <wp:inline distT="0" distB="0" distL="0" distR="0">
            <wp:extent cx="6474460" cy="6474460"/>
            <wp:effectExtent l="0" t="0" r="0" b="0"/>
            <wp:docPr id="17" name="文本框 a0ady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internal void UpdateGlyphAdjustmentRecords()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k_UpdateGlyphAdjustmentRecordsMarker.Begin();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o9jwa5"/>
                          </w:rPr>
                          <w:t xml:space="preserve"> 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GlyphPairAdjustmentRecord[] pairAdjustmentRecords = FontEngine.GetGlyphPairAdjustmentRecords(m_GlyphIndexList, out int recordCount);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// Clear newly added glyph list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m_GlyphIndexListNewlyAdded.Clear();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if (pairAdjustmentRecords == null || pairAdjustmentRecords.Length == 0)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k_UpdateGlyphAdjustmentRecordsMarker.End();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return;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}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if (m_FontFeatureTable == null)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m_FontFeatureTable = new TMP_FontFeatureTable();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for (int i = 0; i &lt; pairAdjustmentRecords.Length &amp;&amp; pairAdjustmentRecords[i].firstAdjustmentRecord.glyphIndex != 0; i++)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uint pairKey = pairAdjustmentRecords[i].secondAdjustmentRecord.glyphIndex &lt;&lt; 16 | pairAdjustmentRecords[i].firstAdjustmentRecord.glyphIndex;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// Check if table already contains a pair adjustment record for this key.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if (m_FontFeatureTable.m_GlyphPairAdjustmentRecordLookupDictionary.ContainsKey(pairKey))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continue;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TMP_GlyphPairAdjustmentRecord record = new TMP_GlyphPairAdjustmentRecord(pairAdjustmentRecords[i]);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m_FontFeatureTable.m_GlyphPairAdjustmentRecords.Add(record);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m_FontFeatureTable.m_GlyphPairAdjustmentRecordLookupDictionary.Add(pairKey, record);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}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k_UpdateGlyphAdjustmentRecordsMarker.End();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n4wij2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10419"/>
        <w:pBdr/>
        <w:ind/>
        <w:rPr>
          <w:i w:val="false"/>
          <w:strike w:val="false"/>
          <w:spacing w:val="0"/>
          <w:u w:val="none"/>
        </w:rPr>
      </w:pPr>
    </w:p>
    <w:p>
      <w:pPr>
        <w:pStyle w:val="y10419"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FontEngine.bindings.cs</w:t>
      </w:r>
    </w:p>
    <w:p>
      <w:pPr>
        <w:pStyle w:val="y10419"/>
        <w:pBdr/>
        <w:ind/>
        <w:rPr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6474460" cy="6474460"/>
            <wp:effectExtent l="0" t="0" r="0" b="0"/>
            <wp:docPr id="19" name="文本框 9s2f4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/// &lt;summary&gt;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/// Internal function used to retrieve GlyphPairAdjustmentRecords for the given glyph index.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/// &lt;/summary&gt;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/// &lt;param name="glyphIndex"&gt;Index of the target glyph.&lt;/param&gt;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/// &lt;param name="recordCount"&gt;Number of glyph pair adjustment records using this glyph.&lt;/param&gt;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/// &lt;returns&gt;Array containing the glyph pair adjustment records.&lt;/returns&gt;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internal static GlyphPairAdjustmentRecord[] GetGlyphPairAdjustmentRecords(uint glyphIndex, out int recordCount)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PopulatePairAdjustmentRecordMarshallingArray_from_GlyphIndex(glyphIndex, out recordCount);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if (recordCount == 0)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return null;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// Make sure marshalling array allocation is appropriate.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SetMarshallingArraySize(ref s_PairAdjustmentRecords_MarshallingArray, recordCount);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// Retrieve adjustment records already gathered by the GetPairAdjustmentRecordCount function.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GetGlyphPairAdjustmentRecordsFromMarshallingArray(s_PairAdjustmentRecords_MarshallingArray);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// Terminate last record to zero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s_PairAdjustmentRecords_MarshallingArray[recordCount] = new GlyphPairAdjustmentRecord();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return s_PairAdjustmentRecords_MarshallingArray;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n4wij2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10419"/>
        <w:pBdr/>
        <w:ind/>
        <w:rPr>
          <w:i w:val="false"/>
          <w:strike w:val="false"/>
          <w:spacing w:val="0"/>
          <w:u w:val="none"/>
        </w:rPr>
      </w:pPr>
    </w:p>
    <w:p>
      <w:pPr>
        <w:pStyle w:val="y10419"/>
        <w:pBdr/>
        <w:ind/>
        <w:rPr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6474460" cy="6474460"/>
            <wp:effectExtent l="0" t="0" r="0" b="0"/>
            <wp:docPr id="21" name="文本框 qtspt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int FontEngine::PopulatePairAdjustmentRecordMarshallingArray(const dynamic_array&lt;unsigned int&gt; &amp;glyphIndexes, int &amp;recordCount)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// Return error code if library or face is null.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if (m_Library == NULL || m_Face == NULL)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return 0x29; // Invalid library or font face.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if ((m_Face-&gt;face_flags &amp; FACE_FLAG_KERNING) == 0)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return 0x08; // Missing Kern table.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int upSampling = m_Face-&gt;size-&gt;metrics.x_ppem / m_CurrentFaceSize;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m_PairAdjustmentRecords_MarshallingArray.clear_dealloc();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FT_Vector valueRecord;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int glyphIndexCount = glyphIndexes.size();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for (int i = 0; i &lt; glyphIndexCount &amp;&amp; glyphIndexes[i] != 0; i++)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unsigned int firstGlyphIndex = glyphIndexes[i];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for (int j = 0; j &lt; glyphIndexCount &amp;&amp; glyphIndexes[j] != 0; j++)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unsigned int secondGlyphIndex = glyphIndexes[j];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FT_Get_Kerning(m_Face, firstGlyphIndex, secondGlyphIndex, FT_KERNING_UNFITTED, &amp;valueRecord);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if (valueRecord.x != 0 || valueRecord.y != 0)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AdjustmentRecord firstGlyphRecord = { firstGlyphIndex, ValueRecord { 0, 0, valueRecord.x / 64.0f / upSampling, valueRecord.y / 64.0f / upSampling } };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AdjustmentRecord secondGlyphRecord = { secondGlyphIndex, ValueRecord { 0, 0, 0, 0 } };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PairAdjustmentRecord record = { firstGlyphRecord, secondGlyphRecord, None };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m_PairAdjustmentRecords_MarshallingArray.push_back(record);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}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}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}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recordCount = m_PairAdjustmentRecords_MarshallingArray.size();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return 0;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n4wij2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10419"/>
        <w:pBdr/>
        <w:ind/>
        <w:rPr>
          <w:i w:val="false"/>
          <w:strike w:val="false"/>
          <w:spacing w:val="0"/>
          <w:u w:val="none"/>
        </w:rPr>
      </w:pPr>
    </w:p>
    <w:p>
      <w:pPr>
        <w:pStyle w:val="y10419"/>
        <w:rPr/>
      </w:pPr>
      <w:r>
        <w:rPr/>
        <w:drawing>
          <wp:inline distT="0" distB="0" distL="0" distR="0">
            <wp:extent cx="6474460" cy="6474460"/>
            <wp:effectExtent l="0" t="0" r="0" b="0"/>
            <wp:docPr id="23" name="文本框 49i5m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void OnPreRenderObject()</w:t>
                        </w:r>
                      </w:p>
                      <w:p>
                        <w:pPr>
                          <w:pStyle w:val="5tph0v"/>
                          <w:pBdr>
                            <w:bottom/>
                          </w:pBdr>
                          <w:ind/>
                          <w:rPr/>
                        </w:pPr>
                        <w:r>
                          <w:rPr>
                            <w:rStyle w:val="n4wij2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if (m_havePropertiesChanged || m_isLayoutDirty)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{</w:t>
                        </w:r>
                      </w:p>
                      <w:p>
                        <w:pPr>
                          <w:pStyle w:val="5tph0v"/>
                          <w:ind/>
                          <w:rPr>
                            <w:rStyle w:val="o9jwa5"/>
                          </w:rPr>
                        </w:pPr>
                        <w:r>
                          <w:rPr>
                            <w:rStyle w:val="n4wij2"/>
                          </w:rPr>
                          <w:t xml:space="preserve">        TMP_FontAsset.UpdateFontFeaturesForFontAssetsInQueue();</w:t>
                        </w:r>
                      </w:p>
                      <w:p>
                        <w:pPr>
                          <w:pStyle w:val="5tph0v"/>
                          <w:ind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}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n4wij2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6kjwc"/>
        <w:pBdr/>
        <w:ind/>
        <w:rPr/>
      </w:pPr>
    </w:p>
    <w:p>
      <w:pPr>
        <w:pStyle w:val="a6kjwc"/>
        <w:pBdr/>
        <w:ind/>
        <w:rPr/>
      </w:pPr>
    </w:p>
    <w:p>
      <w:pPr>
        <w:pStyle w:val="sf7vhk"/>
        <w:pBdr/>
        <w:ind/>
        <w:rPr>
          <w:rFonts w:hint="eastAsia"/>
        </w:rPr>
      </w:pPr>
      <w:r>
        <w:rPr/>
        <w:t>Tex</w:t>
      </w:r>
      <w:r>
        <w:rPr>
          <w:rFonts w:hint="eastAsia"/>
        </w:rPr>
        <w:t>t控件中使用字间距</w:t>
      </w:r>
    </w:p>
    <w:p>
      <w:pPr>
        <w:pStyle w:val="a6kjwc"/>
        <w:pBdr/>
        <w:ind/>
        <w:rPr/>
      </w:pPr>
    </w:p>
    <w:p>
      <w:pPr>
        <w:pStyle w:val="a6kjwc"/>
        <w:pBdr/>
        <w:ind/>
        <w:rPr/>
      </w:pPr>
      <w:r>
        <w:rPr/>
        <w:drawing>
          <wp:inline distT="0" distB="0" distL="0" distR="0">
            <wp:extent cx="6474460" cy="6474460"/>
            <wp:effectExtent l="0" t="0" r="0" b="0"/>
            <wp:docPr id="25" name="文本框 sdcg2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6474460" cy="647446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>protected virtual Vector2 CalculatePreferredValues(ref float fontSize, Vector2 marginSize, bool isTextAutoSizingEnabled, bool isWordWrappingEnabled)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uw2ox0"/>
                          </w:rPr>
                          <w:t>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n4wij2"/>
                          </w:rPr>
                          <w:t>if (m_enableKerning)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TMP_GlyphPairAdjustmentRecord adjustmentPair;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uint baseGlyphIndex = m_cached_TextElement.m_GlyphIndex;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if (m_characterCount &lt; totalCharacterCount - 1)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uint nextGlyphIndex = m_textInfo.characterInfo[m_characterCount + 1].textElement.m_GlyphIndex;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uint key = nextGlyphIndex &lt;&lt; 16 | baseGlyphIndex;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if (m_currentFontAsset.m_FontFeatureTable.m_GlyphPairAdjustmentRecordLookupDictionary.TryGetValue(key, out adjustmentPair))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glyphAdjustments = adjustmentPair.m_FirstAdjustmentRecord.m_GlyphValueRecord;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characterSpacingAdjustment = (adjustmentPair.m_FeatureLookupFlags &amp; FontFeatureLookupFlags.IgnoreSpacingAdjustments) == FontFeatureLookupFlags.IgnoreSpacingAdjustments ? 0 : characterSpacingAdjustment;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}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}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if (m_characterCount &gt;= 1)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uint previousGlyphIndex = m_textInfo.characterInfo[m_characterCount - 1].textElement.m_GlyphIndex;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uint key = baseGlyphIndex &lt;&lt; 16 | previousGlyphIndex;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if (m_currentFontAsset.m_FontFeatureTable.m_GlyphPairAdjustmentRecordLookupDictionary.TryGetValue(key, out adjustmentPair))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{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glyphAdjustments += adjustmentPair.m_SecondAdjustmentRecord.m_GlyphValueRecord;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    characterSpacingAdjustment = (adjustmentPair.m_FeatureLookupFlags &amp; FontFeatureLookupFlags.IgnoreSpacingAdjustments) == FontFeatureLookupFlags.IgnoreSpacingAdjustments ? 0 : characterSpacingAdjustment;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    }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}</w:t>
                        </w:r>
                      </w:p>
                      <w:p>
                        <w:pPr>
                          <w:pStyle w:val="5tph0v"/>
                          <w:rPr/>
                        </w:pP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    m_GlyphHorizontalAdvanceAdjustment = glyphAdjustments.m_XAdvance;</w:t>
                        </w:r>
                      </w:p>
                      <w:p>
                        <w:pPr>
                          <w:pStyle w:val="5tph0v"/>
                          <w:rPr/>
                        </w:pPr>
                        <w:r>
                          <w:rPr>
                            <w:rStyle w:val="n4wij2"/>
                          </w:rPr>
                          <w:t xml:space="preserve">    }</w:t>
                        </w:r>
                      </w:p>
                      <w:p>
                        <w:pPr>
                          <w:pStyle w:val="5tph0v"/>
                          <w:rPr>
                            <w:rStyle w:val="n4wij2"/>
                          </w:rPr>
                        </w:pPr>
                        <w:r>
                          <w:rPr>
                            <w:rStyle w:val="o9jwa5"/>
                            <w:rFonts w:hint="eastAs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6kjwc"/>
        <w:pBdr>
          <w:bottom/>
        </w:pBdr>
        <w:ind/>
        <w:rPr/>
      </w:pPr>
    </w:p>
    <w:p>
      <w:pPr>
        <w:pStyle w:val="db9dnm"/>
        <w:pBdr/>
        <w:ind/>
        <w:rPr/>
      </w:pPr>
      <w:r>
        <w:rPr/>
        <w:t>耗时分析</w:t>
      </w:r>
    </w:p>
    <w:p>
      <w:pPr>
        <w:pStyle w:val="sf7vhk"/>
        <w:pBdr/>
        <w:ind/>
        <w:rPr/>
      </w:pPr>
      <w:r>
        <w:rPr/>
        <w:t>增加30个新字</w:t>
      </w:r>
    </w:p>
    <w:p>
      <w:pPr>
        <w:pStyle w:val="sf7vhk"/>
        <w:rPr/>
      </w:pPr>
      <w:r>
        <w:rPr/>
        <w:t>开启功能</w:t>
      </w:r>
    </w:p>
    <w:p>
      <w:pPr>
        <w:pStyle w:val="a6kjwc"/>
        <w:pBdr/>
        <w:ind/>
        <w:rPr/>
      </w:pPr>
      <w:r>
        <w:rPr/>
        <w:drawing>
          <wp:inline distT="0" distB="0" distL="0" distR="0">
            <wp:extent cx="6474460" cy="2828722"/>
            <wp:effectExtent l="0" t="0" r="0" b="0"/>
            <wp:docPr id="2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8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6474460" cy="282872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f7vhk"/>
        <w:rPr/>
      </w:pPr>
      <w:r>
        <w:rPr/>
        <w:t>关闭功能</w:t>
      </w:r>
    </w:p>
    <w:p>
      <w:pPr>
        <w:pStyle w:val="a6kjwc"/>
        <w:pBdr/>
        <w:ind/>
        <w:rPr/>
      </w:pPr>
      <w:r>
        <w:rPr/>
        <w:drawing>
          <wp:inline distT="0" distB="0" distL="0" distR="0">
            <wp:extent cx="6474460" cy="2828722"/>
            <wp:effectExtent l="0" t="0" r="0" b="0"/>
            <wp:docPr id="3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1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6474460" cy="2828722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6kjwc"/>
        <w:pBdr/>
        <w:ind/>
        <w:rPr/>
      </w:pPr>
    </w:p>
    <w:p>
      <w:pPr>
        <w:pStyle w:val="a6kjwc"/>
        <w:pBdr/>
        <w:ind/>
        <w:rPr/>
      </w:pPr>
    </w:p>
    <w:p>
      <w:pPr>
        <w:pStyle w:val="db9dnm"/>
        <w:rPr/>
      </w:pPr>
      <w:r>
        <w:rPr/>
        <w:t>参考链接：</w:t>
      </w:r>
    </w:p>
    <w:p>
      <w:pPr>
        <w:pStyle w:val="a6kjwc"/>
        <w:pBdr/>
        <w:ind/>
        <w:rPr/>
      </w:pPr>
      <w:r>
        <w:rPr>
          <w:rStyle w:val="2njb5d"/>
          <w:color/>
        </w:rPr>
        <w:fldChar w:fldCharType="begin"/>
      </w:r>
      <w:r>
        <w:rPr>
          <w:rStyle w:val="2njb5d"/>
          <w:color/>
        </w:rPr>
        <w:instrText xml:space="preserve">HYPERLINK https://discussions.unity.com/t/how-does-the-get-font-features-at-runtime-work/764620 normalLink \tdkey 1pz4td \tdfe -10 \tdfn https%3A//discussions.unity.com/t/how-does-the-get-font-features-at-runtime-work/764620 \tdfu https://discussions.unity.com/t/how-does-the-get-font-features-at-runtime-work/764620 \tdlt inline </w:instrText>
      </w:r>
      <w:r>
        <w:rPr>
          <w:rStyle w:val="2njb5d"/>
          <w:color/>
        </w:rPr>
        <w:fldChar w:fldCharType="separate"/>
      </w:r>
      <w:r>
        <w:rPr>
          <w:rStyle w:val="2njb5d"/>
          <w:color/>
        </w:rPr>
        <w:t>https://discussions.unity.com/t/how-does-the-get-font-features-at-runtime-work/764620</w:t>
      </w:r>
      <w:r>
        <w:rPr>
          <w:rStyle w:val="2njb5d"/>
          <w:color/>
        </w:rPr>
        <w:fldChar w:fldCharType="end"/>
      </w:r>
    </w:p>
    <w:p>
      <w:pPr>
        <w:pStyle w:val="a6kjwc"/>
        <w:rPr/>
      </w:pPr>
      <w:r>
        <w:rPr>
          <w:rStyle w:val="2njb5d"/>
          <w:color/>
        </w:rPr>
        <w:fldChar w:fldCharType="begin"/>
      </w:r>
      <w:r>
        <w:rPr>
          <w:rStyle w:val="2njb5d"/>
          <w:color/>
        </w:rPr>
        <w:instrText xml:space="preserve">HYPERLINK https://discussions.unity.com/t/version-1-4-1-preview-1-with-dynamic-sdf-for-unity-2018-3-now-available/730726 normalLink \tdkey ygeuuc \tdfe -10 \tdfn https%3A//discussions.unity.com/t/version-1-4-1-preview-1-with-dynamic-sdf-for-unity-2018-3-now-available/730726 \tdfu https://discussions.unity.com/t/version-1-4-1-preview-1-with-dynamic-sdf-for-unity-2018-3-now-available/730726 \tdlt inline </w:instrText>
      </w:r>
      <w:r>
        <w:rPr>
          <w:rStyle w:val="2njb5d"/>
          <w:color/>
        </w:rPr>
        <w:fldChar w:fldCharType="separate"/>
      </w:r>
      <w:r>
        <w:rPr>
          <w:rStyle w:val="2njb5d"/>
          <w:color/>
        </w:rPr>
        <w:t>https://discussions.unity.com/t/version-1-4-1-preview-1-with-dynamic-sdf-for-unity-2018-3-now-available/730726</w:t>
      </w:r>
      <w:r>
        <w:rPr>
          <w:rStyle w:val="2njb5d"/>
          <w:color/>
        </w:rPr>
        <w:fldChar w:fldCharType="end"/>
      </w:r>
    </w:p>
    <w:sectPr>
      <w:pgSz w:w="11906" w:h="16838"/>
      <w:pgMar w:top="1200" w:right="900" w:bottom="1200" w:left="810" w:header="851" w:footer="992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lvlJc w:val="left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tabs/>
        <w:ind w:left="75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eastAsia="wingdings" w:cs="wingdings"/>
        <w:u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000000"/>
        <w:kern w:val="2"/>
        <w:sz w:val="21"/>
        <w:szCs w:val="21"/>
      </w:rPr>
    </w:rPrDefault>
    <w:pPrDefault>
      <w:pPr>
        <w:snapToGrid w:val="false"/>
        <w:spacing w:before="0" w:after="0" w:line="240" w:lineRule="auto"/>
      </w:pPr>
    </w:pPrDefault>
  </w:docDefaults>
  <w:style w:type="paragraph" w:styleId="nqjfrg">
    <w:name w:val="heading 1"/>
    <w:basedOn w:val="a6kjwc"/>
    <w:next w:val="y10419"/>
    <w:uiPriority w:val="9"/>
    <w:qFormat/>
    <w:pPr>
      <w:keepNext/>
      <w:keepLines/>
      <w:spacing w:before="240" w:after="240" w:line="408" w:lineRule="auto"/>
      <w:outlineLvl w:val="0"/>
    </w:pPr>
    <w:rPr>
      <w:b/>
      <w:bCs/>
      <w:sz w:val="44"/>
      <w:szCs w:val="44"/>
    </w:rPr>
  </w:style>
  <w:style w:type="paragraph" w:styleId="50bn9h">
    <w:name w:val="heading 2"/>
    <w:basedOn w:val="a6kjwc"/>
    <w:next w:val="a6kjwc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n4wij2"/>
    <w:rPr/>
  </w:style>
  <w:style w:type="paragraph" w:styleId="a6kjwc" w:default="true">
    <w:name w:val="Normal"/>
    <w:basedOn w:val=""/>
    <w:next w:val=""/>
    <w:pPr>
      <w:widowControl w:val="false"/>
      <w:jc w:val="left"/>
    </w:pPr>
  </w:style>
  <w:style w:type="character" w:styleId="2njb5d">
    <w:name w:val="Hyperlink"/>
    <w:basedOn w:val="79wlxb"/>
    <w:next w:val=""/>
    <w:uiPriority w:val="99"/>
    <w:unhideWhenUsed/>
    <w:rPr>
      <w:color w:val="1E6FFF" w:themeColor="hyperlink"/>
      <w:u w:val="single"/>
    </w:rPr>
  </w:style>
  <w:style w:type="paragraph" w:styleId="amun3n" w:default="true">
    <w:name w:val="Normal"/>
    <w:basedOn w:val=""/>
    <w:next w:val=""/>
    <w:pPr>
      <w:widowControl w:val="false"/>
      <w:jc w:val="left"/>
    </w:pPr>
  </w:style>
  <w:style w:type="table" w:styleId="ap3hoa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>
    <w:basedOn w:val="n4wij2"/>
    <w:rPr/>
  </w:style>
  <w:style w:type="character" w:styleId="79wlxb" w:default="true">
    <w:name w:val="Default Paragraph Font"/>
    <w:basedOn w:val=""/>
    <w:next w:val=""/>
    <w:uiPriority w:val="1"/>
    <w:semiHidden/>
    <w:unhideWhenUsed/>
  </w:style>
  <w:style>
    <w:basedOn w:val="n4wij2"/>
    <w:rPr/>
  </w:style>
  <w:style>
    <w:basedOn w:val="n4wij2"/>
    <w:rPr/>
  </w:style>
  <w:style>
    <w:basedOn w:val="n4wij2"/>
    <w:rPr/>
  </w:style>
  <w:style>
    <w:basedOn w:val="n4wij2"/>
    <w:rPr/>
  </w:style>
  <w:style>
    <w:basedOn w:val="n4wij2"/>
    <w:rPr/>
  </w:style>
  <w:style>
    <w:basedOn w:val="n4wij2"/>
    <w:rPr/>
  </w:style>
  <w:style w:type="paragraph" w:styleId="sf7vhk">
    <w:name w:val="heading 4"/>
    <w:basedOn w:val="a6kjwc"/>
    <w:next w:val="a6kjwc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y10419" w:default="true">
    <w:name w:val="Normal"/>
    <w:basedOn w:val=""/>
    <w:next w:val=""/>
    <w:pPr>
      <w:widowControl w:val="false"/>
      <w:jc w:val="left"/>
    </w:pPr>
  </w:style>
  <w:style w:type="character" w:styleId="n4wij2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5tph0v">
    <w:name w:val="melo-codeblock-Base-theme-para"/>
    <w:basedOn w:val="y10419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lvocrl">
    <w:name w:val="Table Grid"/>
    <w:basedOn w:val="ap3hoa"/>
    <w:next w:val=""/>
    <w:uiPriority w:val="3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paragraph" w:styleId="db9dnm">
    <w:name w:val="heading 3"/>
    <w:basedOn w:val="a6kjwc"/>
    <w:next w:val="a6kjwc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7" Type="http://schemas.openxmlformats.org/officeDocument/2006/relationships/image" Target="media/image4.png" /><Relationship Id="rId3" Type="http://schemas.openxmlformats.org/officeDocument/2006/relationships/numbering" Target="numbering.xml" /><Relationship Id="rId4" Type="http://schemas.openxmlformats.org/officeDocument/2006/relationships/image" Target="media/image1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2025-06-13T14:34:41Z</dcterms:created>
  <dcterms:modified xsi:type="dcterms:W3CDTF">2025-06-13T14:34:41Z</dcterms:modified>
</cp:coreProperties>
</file>