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color w:val="003366"/>
          <w:sz w:val="36"/>
        </w:rPr>
        <w:t>BẢNG CÂU HỎI VÀ GIẢI ĐÁP YÊU CẦU NGHIỆP VỤ</w:t>
        <w:br/>
        <w:t>(REQUIREMENTS Q&amp;A)</w:t>
      </w:r>
    </w:p>
    <w:p>
      <w:pPr>
        <w:spacing w:line="288" w:lineRule="auto" w:after="360"/>
        <w:jc w:val="center"/>
      </w:pPr>
      <w:r>
        <w:rPr>
          <w:rFonts w:ascii="Times New Roman" w:hAnsi="Times New Roman"/>
          <w:b/>
          <w:sz w:val="24"/>
        </w:rPr>
        <w:t>Nhóm 15 - Thành viên nhóm (Nhóm 2 SV)</w:t>
        <w:br/>
      </w:r>
      <w:r>
        <w:rPr>
          <w:rFonts w:ascii="Times New Roman" w:hAnsi="Times New Roman"/>
          <w:b w:val="0"/>
          <w:sz w:val="24"/>
        </w:rPr>
        <w:t>La Văn Quyền (Trưởng nhóm - Lead Dev / Architect)</w:t>
        <w:br/>
      </w:r>
      <w:r>
        <w:rPr>
          <w:rFonts w:ascii="Times New Roman" w:hAnsi="Times New Roman"/>
          <w:b w:val="0"/>
          <w:sz w:val="24"/>
        </w:rPr>
        <w:t>Nguyễn Đức Anh (Thành viên - BA / UX / QA)</w:t>
        <w:br/>
      </w:r>
      <w:r>
        <w:rPr>
          <w:rFonts w:ascii="Times New Roman" w:hAnsi="Times New Roman"/>
          <w:b/>
          <w:sz w:val="24"/>
        </w:rPr>
        <w:t>Tên ứng dụng: Hệ thống quản lý câu lạc bộ sinh viên có tích hợp AI</w:t>
        <w:br/>
      </w:r>
      <w:r>
        <w:rPr>
          <w:rFonts w:ascii="Times New Roman" w:hAnsi="Times New Roman"/>
          <w:b w:val="0"/>
          <w:sz w:val="23"/>
        </w:rPr>
        <w:t>Mốc thời gian báo cáo: Giai đoạn KT1 (Từ 27/07/2026 đến 16/08/2026 - Hết Tuần 3)</w:t>
      </w:r>
    </w:p>
    <w:p>
      <w:pPr>
        <w:keepNext/>
        <w:spacing w:before="320" w:after="120"/>
      </w:pPr>
      <w:r>
        <w:rPr>
          <w:rFonts w:ascii="Times New Roman" w:hAnsi="Times New Roman"/>
          <w:b/>
          <w:color w:val="004682"/>
          <w:sz w:val="29"/>
        </w:rPr>
        <w:t>MỤC LỤC TỔNG QUAN TÀI LIỆU</w:t>
      </w:r>
    </w:p>
    <w:p>
      <w:pPr>
        <w:spacing w:after="40" w:line="276" w:lineRule="auto" w:before="80"/>
      </w:pPr>
      <w:r>
        <w:rPr>
          <w:rFonts w:ascii="Times New Roman" w:hAnsi="Times New Roman"/>
          <w:b/>
          <w:color w:val="003366"/>
          <w:sz w:val="24"/>
        </w:rPr>
        <w:t>1. GIỚI THIỆU THU THẬP YÊU CẦU &amp; BỐI CẢNH DỰ ÁN</w:t>
      </w:r>
    </w:p>
    <w:p>
      <w:pPr>
        <w:spacing w:after="40" w:line="276" w:lineRule="auto" w:before="80"/>
      </w:pPr>
      <w:r>
        <w:rPr>
          <w:rFonts w:ascii="Times New Roman" w:hAnsi="Times New Roman"/>
          <w:b/>
          <w:color w:val="003366"/>
          <w:sz w:val="24"/>
        </w:rPr>
        <w:t>2. PHÂN LOẠI TÁC NHÂN NGƯỜI DÙNG &amp; TÁC NHÂN HỆ THỐNG</w:t>
      </w:r>
    </w:p>
    <w:p>
      <w:pPr>
        <w:spacing w:after="40" w:line="276" w:lineRule="auto" w:before="80"/>
      </w:pPr>
      <w:r>
        <w:rPr>
          <w:rFonts w:ascii="Times New Roman" w:hAnsi="Times New Roman"/>
          <w:b/>
          <w:color w:val="003366"/>
          <w:sz w:val="24"/>
        </w:rPr>
        <w:t>3. BẢNG CÂU HỎI VÀ GIẢI ĐÁP YÊU CẦU (REQUIREMENTS Q&amp;A)</w:t>
      </w:r>
    </w:p>
    <w:p>
      <w:pPr>
        <w:spacing w:after="40" w:line="276" w:lineRule="auto" w:before="80"/>
      </w:pPr>
      <w:r>
        <w:rPr>
          <w:rFonts w:ascii="Times New Roman" w:hAnsi="Times New Roman"/>
          <w:b/>
          <w:color w:val="003366"/>
          <w:sz w:val="24"/>
        </w:rPr>
        <w:t>4. SƠ ĐỒ PHÂN CẤP CHỨC NĂNG CỦA ỨNG DỤNG (FUNCTIONAL DECOMPOSITION)</w:t>
      </w:r>
    </w:p>
    <w:p>
      <w:pPr>
        <w:spacing w:after="40" w:line="276" w:lineRule="auto" w:before="80"/>
      </w:pPr>
      <w:r>
        <w:rPr>
          <w:rFonts w:ascii="Times New Roman" w:hAnsi="Times New Roman"/>
          <w:b/>
          <w:color w:val="003366"/>
          <w:sz w:val="24"/>
        </w:rPr>
        <w:t>5. TỔNG HỢP 06 ĐIỂM ĐAU CỐT LÕI (PAIN POINTS) &amp; MA TRẬN GIẢI PHÁP TÍCH HỢP AI</w:t>
      </w:r>
    </w:p>
    <w:p>
      <w:pPr>
        <w:keepNext/>
        <w:spacing w:before="320" w:after="120"/>
      </w:pPr>
      <w:r>
        <w:rPr>
          <w:rFonts w:ascii="Times New Roman" w:hAnsi="Times New Roman"/>
          <w:b/>
          <w:color w:val="004682"/>
          <w:sz w:val="29"/>
        </w:rPr>
        <w:t>1. GIỚI THIỆU THU THẬP YÊU CẦU &amp; BỐI CẢNH DỰ ÁN</w:t>
      </w:r>
    </w:p>
    <w:p>
      <w:pPr>
        <w:spacing w:after="120" w:line="300" w:lineRule="auto"/>
      </w:pPr>
      <w:r>
        <w:rPr>
          <w:rFonts w:ascii="Times New Roman" w:hAnsi="Times New Roman"/>
          <w:sz w:val="25"/>
        </w:rPr>
        <w:t>Trong khuôn khổ Tuần 1 của Kế hoạch thực hiện dự án, đội ngũ BA đã tiến hành khảo sát toàn diện thực trạng vận hành của các Câu lạc bộ Sinh viên thông qua 03 phương pháp thu thập dữ liệu chuyên sâu:</w:t>
      </w:r>
    </w:p>
    <w:p>
      <w:pPr>
        <w:spacing w:after="80" w:line="300" w:lineRule="auto"/>
        <w:ind w:left="360"/>
      </w:pPr>
      <w:r>
        <w:rPr>
          <w:rFonts w:ascii="Times New Roman" w:hAnsi="Times New Roman"/>
          <w:b/>
          <w:sz w:val="25"/>
        </w:rPr>
        <w:t xml:space="preserve"> - Phỏng vấn sâu (Deep Interview):</w:t>
      </w:r>
      <w:r>
        <w:rPr>
          <w:rFonts w:ascii="Times New Roman" w:hAnsi="Times New Roman"/>
          <w:sz w:val="25"/>
        </w:rPr>
        <w:t xml:space="preserve"> Phỏng vấn trực tiếp 06 thành viên Ban Chủ nhiệm và 08 Trưởng ban chuyên môn của các CLB tiêu biểu.</w:t>
      </w:r>
    </w:p>
    <w:p>
      <w:pPr>
        <w:spacing w:after="80" w:line="300" w:lineRule="auto"/>
        <w:ind w:left="360"/>
      </w:pPr>
      <w:r>
        <w:rPr>
          <w:rFonts w:ascii="Times New Roman" w:hAnsi="Times New Roman"/>
          <w:b/>
          <w:sz w:val="25"/>
        </w:rPr>
        <w:t xml:space="preserve"> - Khảo sát qua biểu mẫu câu hỏi:</w:t>
      </w:r>
      <w:r>
        <w:rPr>
          <w:rFonts w:ascii="Times New Roman" w:hAnsi="Times New Roman"/>
          <w:sz w:val="25"/>
        </w:rPr>
        <w:t xml:space="preserve"> Thu thập ý kiến phản hồi từ 120 sinh viên thuộc 4 Ban chuyên môn (Truyền thông, Sự kiện, Chuyên môn, Đối ngoại).</w:t>
      </w:r>
    </w:p>
    <w:p>
      <w:pPr>
        <w:spacing w:after="80" w:line="300" w:lineRule="auto"/>
        <w:ind w:left="360"/>
      </w:pPr>
      <w:r>
        <w:rPr>
          <w:rFonts w:ascii="Times New Roman" w:hAnsi="Times New Roman"/>
          <w:b/>
          <w:sz w:val="25"/>
        </w:rPr>
        <w:t xml:space="preserve"> - Quan sát trực tiếp quy trình (Direct Observation):</w:t>
      </w:r>
      <w:r>
        <w:rPr>
          <w:rFonts w:ascii="Times New Roman" w:hAnsi="Times New Roman"/>
          <w:sz w:val="25"/>
        </w:rPr>
        <w:t xml:space="preserve"> Ghi nhận thực tế quy trình họp tuần, cách thức phân chia nhiệm vụ và khâu tổ chức điểm danh sự kiện.</w:t>
      </w:r>
    </w:p>
    <w:p>
      <w:pPr>
        <w:keepNext/>
        <w:spacing w:before="320" w:after="120"/>
      </w:pPr>
      <w:r>
        <w:rPr>
          <w:rFonts w:ascii="Times New Roman" w:hAnsi="Times New Roman"/>
          <w:b/>
          <w:color w:val="004682"/>
          <w:sz w:val="29"/>
        </w:rPr>
        <w:t>2. PHÂN LOẠI TÁC NHÂN NGƯỜI DÙNG &amp; TÁC NHÂN HỆ THỐNG</w:t>
      </w:r>
    </w:p>
    <w:p>
      <w:pPr>
        <w:keepNext/>
        <w:spacing w:before="200" w:after="80"/>
      </w:pPr>
      <w:r>
        <w:rPr>
          <w:rFonts w:ascii="Times New Roman" w:hAnsi="Times New Roman"/>
          <w:b/>
          <w:color w:val="003366"/>
          <w:sz w:val="27"/>
        </w:rPr>
        <w:t>2.1 Chân dung Người dùng (User Personas):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Tác nhân (Actor)</w:t>
            </w:r>
          </w:p>
        </w:tc>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Vai trò trong CLB</w:t>
            </w:r>
          </w:p>
        </w:tc>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Mục tiêu cốt lõi</w:t>
            </w:r>
          </w:p>
        </w:tc>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Khó khăn / Điểm đau chính</w:t>
            </w:r>
          </w:p>
        </w:tc>
      </w:tr>
      <w:tr>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Ban Chủ nhiệm (Admin)</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Lãnh đạo cao nhất của CLB</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Nắm bắt bức tranh tổng thể hoạt động CLB; Quản lý cơ cấu ban, phân quyền; Đánh giá chính xác mức độ đóng góp để khen thưởng.</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Dữ liệu phân tán trên nhiều file Excel/Drive; Không có số liệu đo lường độ tích cực; Báo cáo tổng kết cuối kỳ mất nhiều ngày.</w:t>
            </w:r>
          </w:p>
        </w:tc>
      </w:tr>
      <w:tr>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Trưởng ban (Leader)</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Quản lý ban chuyên môn, điều phối sự kiện</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Phân công nhiệm vụ nhanh chóng, đúng người đúng việc; Điểm danh sự kiện nhanh gọn; Soạn bài đăng truyền thông thu hút.</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Mất 2-3h/sự kiện để hỏi lịch rảnh &amp; kỹ năng; Điểm danh giấy tốn thời gian, dễ sót hoặc nhầm lẫn; Soạn bài truyền thông cạn ý tưởng.</w:t>
            </w:r>
          </w:p>
        </w:tc>
      </w:tr>
      <w:tr>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Thành viên (Member)</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Thực hiện nhiệm vụ, tham gia hoạt động</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Nắm rõ nhiệm vụ được giao và deadline; Cập nhật kỹ năng sở trường và lịch rảnh; Điểm danh dễ dàng qua điện thoại.</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Bị giao việc trùng lịch học/trái sở trường; Bỏ sót task do trôi tin nhắn chat; Không thấy được điểm số đóng góp của bản thân.</w:t>
            </w:r>
          </w:p>
        </w:tc>
      </w:tr>
    </w:tbl>
    <w:p/>
    <w:p>
      <w:pPr>
        <w:keepNext/>
        <w:spacing w:before="200" w:after="80"/>
      </w:pPr>
      <w:r>
        <w:rPr>
          <w:rFonts w:ascii="Times New Roman" w:hAnsi="Times New Roman"/>
          <w:b/>
          <w:color w:val="003366"/>
          <w:sz w:val="27"/>
        </w:rPr>
        <w:t>2.2 Tác nhân Kỹ thuật &amp; Dịch vụ Bên ngoài (System Actors &amp; External Services):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Tác nhân Kỹ thuật</w:t>
            </w:r>
          </w:p>
        </w:tc>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Loại tác nhân</w:t>
            </w:r>
          </w:p>
        </w:tc>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Vai trò &amp; Trách nhiệm Kỹ thuật</w:t>
            </w:r>
          </w:p>
        </w:tc>
        <w:tc>
          <w:tcPr>
            <w:tcW w:type="dxa" w:w="2340"/>
            <w:shd w:fill="EBF3FA"/>
            <w:tcMar>
              <w:top w:w="120" w:type="dxa"/>
              <w:bottom w:w="120" w:type="dxa"/>
              <w:left w:w="150" w:type="dxa"/>
              <w:right w:w="150" w:type="dxa"/>
            </w:tcMar>
          </w:tcPr>
          <w:p>
            <w:pPr>
              <w:spacing w:before="40" w:after="40"/>
              <w:jc w:val="center"/>
            </w:pPr>
            <w:r>
              <w:rPr>
                <w:rFonts w:ascii="Times New Roman" w:hAnsi="Times New Roman"/>
                <w:b/>
                <w:color w:val="003366"/>
                <w:sz w:val="23"/>
              </w:rPr>
              <w:t>Cơ chế Tương tác / Giao thức</w:t>
            </w:r>
          </w:p>
        </w:tc>
      </w:tr>
      <w:tr>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Google Gemini / OpenAI API</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External Cloud AI Service</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Xử lý ngôn ngữ tự nhiên (NLP) phục vụ sinh bài đăng truyền thông, tóm tắt báo cáo và phân tích tương đồng kỹ năng.</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Giao thức RESTful HTTPS API (JSON Payload), xác thực qua API Key và biến môi trường .env.</w:t>
            </w:r>
          </w:p>
        </w:tc>
      </w:tr>
      <w:tr>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Local Rule-based Fallback Engine</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Internal Subsystem</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Cung cấp cơ chế dự phòng cục bộ dựa trên tập luật (Rule-based) và thuật toán heuristic khi mất mạng Internet hoặc lỗi quota API bên ngoài.</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Xử lý nội bộ tại tầng Service (In-Memory Rule Matching Engine).</w:t>
            </w:r>
          </w:p>
        </w:tc>
      </w:tr>
      <w:tr>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Database Subsystem (PostgreSQL)</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Internal Data Layer</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Lưu trữ và đảm bảo tính toàn vẹn dữ liệu quan hệ người dùng, ban, sự kiện, điểm danh, nhiệm vụ và nhật ký AI.</w:t>
            </w:r>
          </w:p>
        </w:tc>
        <w:tc>
          <w:tcPr>
            <w:tcW w:type="dxa" w:w="2340"/>
            <w:tcMar>
              <w:top w:w="100" w:type="dxa"/>
              <w:bottom w:w="100" w:type="dxa"/>
              <w:left w:w="140" w:type="dxa"/>
              <w:right w:w="140" w:type="dxa"/>
            </w:tcMar>
          </w:tcPr>
          <w:p>
            <w:pPr>
              <w:spacing w:before="40" w:after="40" w:line="276" w:lineRule="auto"/>
              <w:jc w:val="left"/>
            </w:pPr>
            <w:r>
              <w:rPr>
                <w:rFonts w:ascii="Times New Roman" w:hAnsi="Times New Roman"/>
                <w:sz w:val="22"/>
              </w:rPr>
              <w:t>PostgreSQL 16 chạy trong Docker Container qua SQLAlchemy ORM.</w:t>
            </w:r>
          </w:p>
        </w:tc>
      </w:tr>
    </w:tbl>
    <w:p/>
    <w:p>
      <w:pPr>
        <w:keepNext/>
        <w:spacing w:before="320" w:after="120"/>
      </w:pPr>
      <w:r>
        <w:rPr>
          <w:rFonts w:ascii="Times New Roman" w:hAnsi="Times New Roman"/>
          <w:b/>
          <w:color w:val="004682"/>
          <w:sz w:val="29"/>
        </w:rPr>
        <w:t>3. BẢNG CÂU HỎI VÀ GIẢI ĐÁP YÊU CẦU (REQUIREMENTS Q&amp;A)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STT</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Chủ đề / Khía cạnh</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Câu hỏi làm rõ từ BA</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Giải đáp từ Ban Chủ nhiệm / Khách hàng</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Kết luận yêu cầu hệ thống</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Phân quyền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Hệ thống cần phân làm mấy vai trò người dùng và phạm vi truy cập ra sao?</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Cần 3 vai trò: Ban Chủ nhiệm (Admin), Trưởng ban chuyên môn (Leader), và Thành viên CLB (Member).</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Thiết lập phân quyền RBAC 3 cấp độ với Token JWT 7 ngày, kiểm soát chặt chẽ HTTP 401/403.</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thành viên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Thông tin thành viên cần lưu trữ những gì để hỗ trợ phân công nhiệm vụ?</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Ngoài thông tin cá nhân, cần lưu Ban chuyên môn, Danh sách Kỹ năng (Skill Matrix: Thiết kế, MC, Setup, Content...) và Lịch rảnh cố định trong tuần.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Bổ sung trường Skill Matrix và Free Slots vào hồ sơ, xác thực qua Pydantic Schema.</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Điểm danh</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Quy trình điểm danh hoạt động CLB hiện tại ra sao và cần cải tiến thế nào?</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Hiện dùng giấy checkin rất chậm (15-20 phút), dễ ký hộ. Cần quét mã QR trên điện thoại để checkin nhanh và tự động chống trùng lặp.</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Phát triển tính năng Sinh mã Dynamic QR UUID độc bản cho từng sự kiện &amp; Quét QR check-in tức thì.</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4</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Nhiệm vụ</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Các nhiệm vụ được quản lý và theo dõi tiến độ thế nào?</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Trưởng ban giao việc cho thành viên, cần xem dạng bảng Kanban trực quan (To-do, In-progress, Done) và chỉ cho phép người nhận task sửa task của mình.</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Thiết kế Màn hình Kanban Board theo dõi tiến độ có siết chặt kiểm soát RBAC.</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5</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AI Sinh thông báo</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Đầu vào và đầu ra mong muốn của AI sinh thông báo sự kiện?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Trưởng ban nhập thông tin thô sự kiện (Tên, Thời gian, Địa điểm). AI tự sinh bài viết truyền thông thu hút kèm emoji và hỗ trợ nhiều Tone giọng.</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Phát triển FR-AI-01: Prompt sinh bài đăng truyền thông đa phong cách.</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AI Tóm tắt kết quả</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Làm sao để tổng hợp kết quả sau mỗi hoạt động CLB?</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Sau sự kiện có ghi chú họp và phản hồi của thành viên. AI cần đọc và tóm tắt ưu/nhược điểm và kết quả chính thành 3 phần súc tích.</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Phát triển FR-AI-02: Prompt tóm tắt báo cáo tổng kết 3 phần.</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7</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AI Gợi ý phân công</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Tiêu chí để AI gợi ý phân công nhiệm vụ là gì?</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AI dựa trên: Yêu cầu nhiệm vụ, Kỹ năng thành viên, Lịch rảnh và Số lượng task thành viên đang gánh để tránh quá tải.</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Phát triển FR-AI-03: Thuật toán AI Smart Matchmaking ghép cặp Task-Member kèm Match Score % và lý do tường minh.</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8</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Thống kê đóng góp</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Làm sao biết thành viên nào hoạt động tích cực để vinh danh cuối kỳ?</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Hệ thống cần tự động tính điểm dựa trên số lần điểm danh tham gia và số nhiệm vụ đã hoàn thành theo tháng/kỳ.</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Xây dựng Dashboard thống kê Leaderboard điểm đóng góp (Contribution Score) minh bạch.</w:t>
            </w:r>
          </w:p>
        </w:tc>
      </w:tr>
    </w:tbl>
    <w:p/>
    <w:p>
      <w:pPr>
        <w:keepNext/>
        <w:spacing w:before="320" w:after="120"/>
      </w:pPr>
      <w:r>
        <w:rPr>
          <w:rFonts w:ascii="Times New Roman" w:hAnsi="Times New Roman"/>
          <w:b/>
          <w:color w:val="004682"/>
          <w:sz w:val="29"/>
        </w:rPr>
        <w:t>4. SƠ ĐỒ PHÂN CẤP CHỨC NĂNG CỦA ỨNG DỤNG (FUNCTIONAL DECOMPOSITION)</w:t>
      </w:r>
    </w:p>
    <w:p>
      <w:pPr>
        <w:spacing w:after="120" w:line="300" w:lineRule="auto"/>
      </w:pPr>
      <w:r>
        <w:rPr>
          <w:rFonts w:ascii="Times New Roman" w:hAnsi="Times New Roman"/>
          <w:sz w:val="25"/>
        </w:rPr>
        <w:t>Sơ đồ phân cấp cấu trúc chức năng của toàn bộ hệ thống:</w:t>
      </w:r>
    </w:p>
    <w:p>
      <w:pPr>
        <w:keepNext/>
        <w:spacing w:before="160" w:after="40"/>
        <w:jc w:val="center"/>
      </w:pPr>
      <w:r>
        <w:drawing>
          <wp:inline xmlns:a="http://schemas.openxmlformats.org/drawingml/2006/main" xmlns:pic="http://schemas.openxmlformats.org/drawingml/2006/picture">
            <wp:extent cx="5669280" cy="955600"/>
            <wp:docPr id="1" name="Picture 1"/>
            <wp:cNvGraphicFramePr>
              <a:graphicFrameLocks noChangeAspect="1"/>
            </wp:cNvGraphicFramePr>
            <a:graphic>
              <a:graphicData uri="http://schemas.openxmlformats.org/drawingml/2006/picture">
                <pic:pic>
                  <pic:nvPicPr>
                    <pic:cNvPr id="0" name="functional_decomposition.png"/>
                    <pic:cNvPicPr/>
                  </pic:nvPicPr>
                  <pic:blipFill>
                    <a:blip r:embed="rId9"/>
                    <a:stretch>
                      <a:fillRect/>
                    </a:stretch>
                  </pic:blipFill>
                  <pic:spPr>
                    <a:xfrm>
                      <a:off x="0" y="0"/>
                      <a:ext cx="5669280" cy="955600"/>
                    </a:xfrm>
                    <a:prstGeom prst="rect"/>
                  </pic:spPr>
                </pic:pic>
              </a:graphicData>
            </a:graphic>
          </wp:inline>
        </w:drawing>
      </w:r>
    </w:p>
    <w:p>
      <w:pPr>
        <w:spacing w:after="160"/>
        <w:jc w:val="center"/>
      </w:pPr>
      <w:r>
        <w:rPr>
          <w:rFonts w:ascii="Times New Roman" w:hAnsi="Times New Roman"/>
          <w:i/>
          <w:color w:val="464646"/>
          <w:sz w:val="21"/>
        </w:rPr>
        <w:t>Hình 1.2: Sơ đồ Phân cấp Chức năng Hệ thống Quản lý CLB Sinh viên Tích hợp AI (WBS Tree)</w:t>
      </w:r>
    </w:p>
    <w:p>
      <w:pPr>
        <w:spacing w:after="120" w:line="300" w:lineRule="auto"/>
      </w:pPr>
      <w:r>
        <w:rPr>
          <w:rFonts w:ascii="Times New Roman" w:hAnsi="Times New Roman"/>
          <w:sz w:val="25"/>
        </w:rPr>
        <w:t>Bảng tổng hợp 05 Phân hệ cốt lõi: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Mã Phân hệ</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Tên Phân hệ Chức năng</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Số lượng Chức năng Con</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Mục tiêu &amp; Phạm vi Nghiệp vụ</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Tác nhân Phụ trách</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SUB-01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Xác thực &amp; Phân quyền (Auth &amp; RBAC)</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4 Chức năng con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Xác thực an toàn bằng bcrypt và JWT 7 ngày; phân quyền truy cập nghiêm ngặt 3 vai trò Admin, Leader, Member.</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Tất cả Tác nhân</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SUB-02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Thành viên &amp; Ban Chuyên môn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5 Chức năng con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hồ sơ, ma trận kỹ năng chuyên môn, lịch rảnh hàng tuần và cơ cấu điều chuyển nhân sự giữa 4 ban.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Admin, Leader, Member</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SUB-03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Sự kiện &amp; Điểm danh QR</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5 Chức năng con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Tạo sự kiện, tự động sinh chuỗi mã QR Code UUID độc bản, quét QR điểm danh trên mobile và chống gian lận.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Leader, Member</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SUB-04</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Nhiệm vụ &amp; Kanban Board</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5 Chức năng con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Quản lý tiến độ trực quan qua 3 cột To-Do/In-Progress/Done, phân công người làm và siết chặt RBAC sửa task.</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Admin, Leader, Member</w:t>
            </w:r>
          </w:p>
        </w:tc>
      </w:tr>
      <w:tr>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SUB-05</w:t>
            </w:r>
          </w:p>
        </w:tc>
        <w:tc>
          <w:tcPr>
            <w:tcW w:type="dxa" w:w="1872"/>
            <w:tcMar>
              <w:top w:w="100" w:type="dxa"/>
              <w:bottom w:w="100" w:type="dxa"/>
              <w:left w:w="140" w:type="dxa"/>
              <w:right w:w="140" w:type="dxa"/>
            </w:tcMar>
          </w:tcPr>
          <w:p>
            <w:r>
              <w:t>Báo cáo Thống kê</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5 Chức năng con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Tích hợp 3 tính năng AI (Sinh thông báo, Tóm tắt báo cáo, Gợi ý phân công), cơ chế Dual-Engine Fallback và Leaderboard.</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Admin, Leader, Member, AI Engine</w:t>
            </w:r>
          </w:p>
        </w:tc>
      </w:tr>
    </w:tbl>
    <w:p/>
    <w:p>
      <w:pPr>
        <w:keepNext/>
        <w:spacing w:before="320" w:after="120"/>
      </w:pPr>
      <w:r>
        <w:rPr>
          <w:rFonts w:ascii="Times New Roman" w:hAnsi="Times New Roman"/>
          <w:b/>
          <w:color w:val="004682"/>
          <w:sz w:val="29"/>
        </w:rPr>
        <w:t>5. TỔNG HỢP 06 ĐIỂM ĐAU CỐT LÕI (PAIN POINTS) &amp; MA TRẬN GIẢI PHÁP TÍCH HỢP AI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STT</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Vấn đề / Điểm đau (Pain Point)</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Tỷ lệ ghi nhận</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Mức độ ảnh hưởng</w:t>
            </w:r>
          </w:p>
        </w:tc>
        <w:tc>
          <w:tcPr>
            <w:tcW w:type="dxa" w:w="1872"/>
            <w:shd w:fill="EBF3FA"/>
            <w:tcMar>
              <w:top w:w="120" w:type="dxa"/>
              <w:bottom w:w="120" w:type="dxa"/>
              <w:left w:w="150" w:type="dxa"/>
              <w:right w:w="150" w:type="dxa"/>
            </w:tcMar>
          </w:tcPr>
          <w:p>
            <w:pPr>
              <w:spacing w:before="40" w:after="40"/>
              <w:jc w:val="center"/>
            </w:pPr>
            <w:r>
              <w:rPr>
                <w:rFonts w:ascii="Times New Roman" w:hAnsi="Times New Roman"/>
                <w:b/>
                <w:color w:val="003366"/>
                <w:sz w:val="23"/>
              </w:rPr>
              <w:t>Giải pháp yêu cầu hệ thống</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1</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Phân công nhiệm vụ thủ công qua tin nhắn, không nắm rõ lịch rảnh &amp; kỹ năng thành viên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92% Trưởng ban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Rất cao (Lãng phí 2-3h/sự kiện)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Xây dựng Hồ sơ Ma trận Kỹ năng (Skill Matrix) + Lịch rảnh kết hợp Tính năng AI Gợi ý phân công tự động (FR-AI-03).</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2</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Điểm danh bằng giấy / Google Form bị chậm, dễ sót hoặc gian lận điểm danh hộ</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78% Sự kiện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Cao (Mất 15-20 phút đầu buổi)</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Tính năng Tạo mã QR Code độc bản cho sự kiện và cho phép thành viên quét QR trên điện thoại để điểm danh tức thì (FR-SYS-04).</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3</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Ban chủ nhiệm khó theo dõi tiến độ nhiệm vụ và đánh giá mức độ đóng góp thành viên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85% Ban Chủ nhiệm</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Rất cao (Đánh giá cảm tính)</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Tích hợp Bảng Kanban Board trực quan (To-Do, In-Progress, Done) có siết chặt phân quyền RBAC và đo lường thời gian (FR-SYS-05).</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4</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Viết bài thông báo truyền thông sự kiện tốn thời gian, văn phong chưa thu hút</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88% Ban Truyền thông</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Trung bình</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Tính năng AI Sinh bài viết thông báo sự kiện hỗ trợ nhiều Tone giọng (Hào hứng, Trang trọng, Thân thiện...) và tự động chèn emoji (FR-AI-01).</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5</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Tổng hợp tóm tắt kết quả cuộc họp và phản hồi thành viên bị rời rạc</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80% Trưởng ban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Trung bình</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Tính năng AI Tóm tắt kết quả hoạt động tự động trích xuất ưu/nhược điểm và hành động cải tiến từ ghi chú (FR-AI-02).</w:t>
            </w:r>
          </w:p>
        </w:tc>
      </w:tr>
      <w:tr>
        <w:tc>
          <w:tcPr>
            <w:tcW w:type="dxa" w:w="1872"/>
            <w:tcMar>
              <w:top w:w="100" w:type="dxa"/>
              <w:bottom w:w="100" w:type="dxa"/>
              <w:left w:w="140" w:type="dxa"/>
              <w:right w:w="140" w:type="dxa"/>
            </w:tcMar>
          </w:tcPr>
          <w:p>
            <w:pPr>
              <w:spacing w:before="40" w:after="40" w:line="276" w:lineRule="auto"/>
              <w:jc w:val="center"/>
            </w:pPr>
            <w:r>
              <w:rPr>
                <w:rFonts w:ascii="Times New Roman" w:hAnsi="Times New Roman"/>
                <w:sz w:val="22"/>
              </w:rPr>
              <w:t>6</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Thiếu cơ chế ghi nhận và vinh danh thành viên tích cực minh bạch</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76% Thành viên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Cao (Giảm gắn kết thành viên)</w:t>
            </w:r>
          </w:p>
        </w:tc>
        <w:tc>
          <w:tcPr>
            <w:tcW w:type="dxa" w:w="1872"/>
            <w:tcMar>
              <w:top w:w="100" w:type="dxa"/>
              <w:bottom w:w="100" w:type="dxa"/>
              <w:left w:w="140" w:type="dxa"/>
              <w:right w:w="140" w:type="dxa"/>
            </w:tcMar>
          </w:tcPr>
          <w:p>
            <w:pPr>
              <w:spacing w:before="40" w:after="40" w:line="276" w:lineRule="auto"/>
              <w:jc w:val="left"/>
            </w:pPr>
            <w:r>
              <w:rPr>
                <w:rFonts w:ascii="Times New Roman" w:hAnsi="Times New Roman"/>
                <w:sz w:val="22"/>
              </w:rPr>
              <w:t>Xây dựng công thức tính Điểm đóng góp (Contribution Score) tự động và hiển thị Bảng xếp hạng (Leaderboard) minh bạch (FR-SYS-06).</w:t>
            </w:r>
          </w:p>
        </w:tc>
      </w:tr>
    </w:tbl>
    <w:p/>
    <w:p>
      <w:pPr>
        <w:spacing w:after="120" w:line="300" w:lineRule="auto"/>
      </w:pPr>
      <w:r>
        <w:rPr>
          <w:rFonts w:ascii="Times New Roman" w:hAnsi="Times New Roman"/>
          <w:sz w:val="25"/>
        </w:rPr>
        <w:t>Ánh xạ 06 Điểm đau sang Giải pháp Chức năng &amp; AI:</w:t>
      </w:r>
    </w:p>
    <w:p>
      <w:pPr>
        <w:keepNext/>
        <w:spacing w:before="160" w:after="40"/>
        <w:jc w:val="center"/>
      </w:pPr>
      <w:r>
        <w:drawing>
          <wp:inline xmlns:a="http://schemas.openxmlformats.org/drawingml/2006/main" xmlns:pic="http://schemas.openxmlformats.org/drawingml/2006/picture">
            <wp:extent cx="5669280" cy="575830"/>
            <wp:docPr id="2" name="Picture 2"/>
            <wp:cNvGraphicFramePr>
              <a:graphicFrameLocks noChangeAspect="1"/>
            </wp:cNvGraphicFramePr>
            <a:graphic>
              <a:graphicData uri="http://schemas.openxmlformats.org/drawingml/2006/picture">
                <pic:pic>
                  <pic:nvPicPr>
                    <pic:cNvPr id="0" name="painpoint_to_solution.png"/>
                    <pic:cNvPicPr/>
                  </pic:nvPicPr>
                  <pic:blipFill>
                    <a:blip r:embed="rId10"/>
                    <a:stretch>
                      <a:fillRect/>
                    </a:stretch>
                  </pic:blipFill>
                  <pic:spPr>
                    <a:xfrm>
                      <a:off x="0" y="0"/>
                      <a:ext cx="5669280" cy="575830"/>
                    </a:xfrm>
                    <a:prstGeom prst="rect"/>
                  </pic:spPr>
                </pic:pic>
              </a:graphicData>
            </a:graphic>
          </wp:inline>
        </w:drawing>
      </w:r>
    </w:p>
    <w:p>
      <w:pPr>
        <w:spacing w:after="160"/>
        <w:jc w:val="center"/>
      </w:pPr>
      <w:r>
        <w:rPr>
          <w:rFonts w:ascii="Times New Roman" w:hAnsi="Times New Roman"/>
          <w:i/>
          <w:color w:val="464646"/>
          <w:sz w:val="21"/>
        </w:rPr>
        <w:t>Hình 1.4: Ánh xạ 06 Điểm đau (Pain Points) sang Giải pháp Chức năng &amp; 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