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3366"/>
          <w:sz w:val="36"/>
        </w:rPr>
        <w:t>ĐẶC TẢ YÊU CẦU PHẦN MỀM</w:t>
        <w:br/>
        <w:t>(SOFTWARE REQUIREMENTS SPECIFICATION - SRS)</w:t>
      </w:r>
    </w:p>
    <w:p>
      <w:pPr>
        <w:spacing w:line="288" w:lineRule="auto" w:after="360"/>
        <w:jc w:val="center"/>
      </w:pPr>
      <w:r>
        <w:rPr>
          <w:rFonts w:ascii="Times New Roman" w:hAnsi="Times New Roman"/>
          <w:b/>
          <w:sz w:val="24"/>
        </w:rPr>
        <w:t>Nhóm 15 - Thành viên nhóm (Nhóm 2 SV)</w:t>
        <w:br/>
      </w:r>
      <w:r>
        <w:rPr>
          <w:rFonts w:ascii="Times New Roman" w:hAnsi="Times New Roman"/>
          <w:b w:val="0"/>
          <w:sz w:val="24"/>
        </w:rPr>
        <w:t>La Văn Quyền (Trưởng nhóm - Lead Dev / Architect)</w:t>
        <w:br/>
      </w:r>
      <w:r>
        <w:rPr>
          <w:rFonts w:ascii="Times New Roman" w:hAnsi="Times New Roman"/>
          <w:b w:val="0"/>
          <w:sz w:val="24"/>
        </w:rPr>
        <w:t>Nguyễn Đức Anh (Thành viên - BA / UX / QA)</w:t>
        <w:br/>
      </w:r>
      <w:r>
        <w:rPr>
          <w:rFonts w:ascii="Times New Roman" w:hAnsi="Times New Roman"/>
          <w:b/>
          <w:sz w:val="24"/>
        </w:rPr>
        <w:t>Tên ứng dụng: Hệ thống quản lý câu lạc bộ sinh viên có tích hợp AI</w:t>
        <w:br/>
      </w:r>
      <w:r>
        <w:rPr>
          <w:rFonts w:ascii="Times New Roman" w:hAnsi="Times New Roman"/>
          <w:b w:val="0"/>
          <w:sz w:val="23"/>
        </w:rPr>
        <w:t>Mốc thời gian báo cáo: Giai đoạn KT1 (Từ 27/07/2026 đến 16/08/2026 - Hết Tuần 3)</w:t>
      </w:r>
    </w:p>
    <w:p>
      <w:pPr>
        <w:keepNext/>
        <w:spacing w:before="320" w:after="120"/>
      </w:pPr>
      <w:r>
        <w:rPr>
          <w:rFonts w:ascii="Times New Roman" w:hAnsi="Times New Roman"/>
          <w:b/>
          <w:color w:val="004682"/>
          <w:sz w:val="29"/>
        </w:rPr>
        <w:t>MỤC LỤC TỔNG QUAN TÀI LIỆU</w:t>
      </w:r>
    </w:p>
    <w:p>
      <w:pPr>
        <w:spacing w:after="40" w:line="276" w:lineRule="auto" w:before="80"/>
      </w:pPr>
      <w:r>
        <w:rPr>
          <w:rFonts w:ascii="Times New Roman" w:hAnsi="Times New Roman"/>
          <w:b/>
          <w:color w:val="003366"/>
          <w:sz w:val="24"/>
        </w:rPr>
        <w:t>1. GIỚI THIỆU CHUNG</w:t>
      </w:r>
    </w:p>
    <w:p>
      <w:pPr>
        <w:spacing w:after="40" w:line="276" w:lineRule="auto" w:before="80"/>
      </w:pPr>
      <w:r>
        <w:rPr>
          <w:rFonts w:ascii="Times New Roman" w:hAnsi="Times New Roman"/>
          <w:b/>
          <w:color w:val="003366"/>
          <w:sz w:val="24"/>
        </w:rPr>
        <w:t>2. MÔ TẢ TỔNG QUAN HỆ THỐNG &amp; CÁC TÁC NHÂN</w:t>
      </w:r>
    </w:p>
    <w:p>
      <w:pPr>
        <w:spacing w:after="40" w:line="276" w:lineRule="auto" w:before="80"/>
      </w:pPr>
      <w:r>
        <w:rPr>
          <w:rFonts w:ascii="Times New Roman" w:hAnsi="Times New Roman"/>
          <w:b/>
          <w:color w:val="003366"/>
          <w:sz w:val="24"/>
        </w:rPr>
        <w:t>3. DANH MỤC YÊU CẦU CHỨC NĂNG NGHIỆP VỤ QUẢN LÝ (FR-SYS)</w:t>
      </w:r>
    </w:p>
    <w:p>
      <w:pPr>
        <w:spacing w:after="40" w:line="276" w:lineRule="auto" w:before="80"/>
      </w:pPr>
      <w:r>
        <w:rPr>
          <w:rFonts w:ascii="Times New Roman" w:hAnsi="Times New Roman"/>
          <w:b/>
          <w:color w:val="003366"/>
          <w:sz w:val="24"/>
        </w:rPr>
        <w:t>4. DANH MỤC YÊU CẦU CHỨC NĂNG TRÍ TUỆ NHÂN TẠO (FR-AI)</w:t>
      </w:r>
    </w:p>
    <w:p>
      <w:pPr>
        <w:spacing w:after="40" w:line="276" w:lineRule="auto" w:before="80"/>
      </w:pPr>
      <w:r>
        <w:rPr>
          <w:rFonts w:ascii="Times New Roman" w:hAnsi="Times New Roman"/>
          <w:b/>
          <w:color w:val="003366"/>
          <w:sz w:val="24"/>
        </w:rPr>
        <w:t>5. CÁC YÊU CẦU PHI CHỨC NĂNG (ISO/IEC 25010)</w:t>
      </w:r>
    </w:p>
    <w:p>
      <w:pPr>
        <w:spacing w:after="40" w:line="276" w:lineRule="auto" w:before="80"/>
      </w:pPr>
      <w:r>
        <w:rPr>
          <w:rFonts w:ascii="Times New Roman" w:hAnsi="Times New Roman"/>
          <w:b/>
          <w:color w:val="003366"/>
          <w:sz w:val="24"/>
        </w:rPr>
        <w:t>6. MÔ HÌNH HÓA CA SỬ DỤNG (USE CASE MODELING - 12 USE CASES)</w:t>
      </w:r>
    </w:p>
    <w:p>
      <w:pPr>
        <w:spacing w:after="40" w:line="276" w:lineRule="auto" w:before="80"/>
      </w:pPr>
      <w:r>
        <w:rPr>
          <w:rFonts w:ascii="Times New Roman" w:hAnsi="Times New Roman"/>
          <w:b/>
          <w:color w:val="003366"/>
          <w:sz w:val="24"/>
        </w:rPr>
        <w:t>7. BIỂU ĐỒ USE CASE CHI TIẾT THEO 05 PHÂN HỆ</w:t>
      </w:r>
    </w:p>
    <w:p>
      <w:pPr>
        <w:spacing w:after="40" w:line="276" w:lineRule="auto" w:before="80"/>
      </w:pPr>
      <w:r>
        <w:rPr>
          <w:rFonts w:ascii="Times New Roman" w:hAnsi="Times New Roman"/>
          <w:b/>
          <w:color w:val="003366"/>
          <w:sz w:val="24"/>
        </w:rPr>
        <w:t>8. ĐẶC TẢ CHI TIẾT CÁC USE CASE MẪU (UC-SPEC)</w:t>
      </w:r>
    </w:p>
    <w:p>
      <w:pPr>
        <w:spacing w:after="40" w:line="276" w:lineRule="auto" w:before="80"/>
      </w:pPr>
      <w:r>
        <w:rPr>
          <w:rFonts w:ascii="Times New Roman" w:hAnsi="Times New Roman"/>
          <w:b/>
          <w:color w:val="003366"/>
          <w:sz w:val="24"/>
        </w:rPr>
        <w:t>9. MA TRẬN PHÂN LOẠI ƯU TIÊN MOSCOW</w:t>
      </w:r>
    </w:p>
    <w:p>
      <w:pPr>
        <w:spacing w:after="40" w:line="276" w:lineRule="auto"/>
        <w:ind w:left="288"/>
      </w:pPr>
      <w:r>
        <w:rPr>
          <w:rFonts w:ascii="Times New Roman" w:hAnsi="Times New Roman"/>
          <w:color w:val="334155"/>
          <w:sz w:val="23"/>
        </w:rPr>
        <w:t>10. MA TRẬN TRUY VẾT YÊU CẦU (RTM)</w:t>
      </w:r>
    </w:p>
    <w:p>
      <w:pPr>
        <w:keepNext/>
        <w:spacing w:before="320" w:after="120"/>
      </w:pPr>
      <w:r>
        <w:rPr>
          <w:rFonts w:ascii="Times New Roman" w:hAnsi="Times New Roman"/>
          <w:b/>
          <w:color w:val="004682"/>
          <w:sz w:val="29"/>
        </w:rPr>
        <w:t>1. GIỚI THIỆU CHUNG</w:t>
      </w:r>
    </w:p>
    <w:p>
      <w:pPr>
        <w:keepNext/>
        <w:spacing w:before="200" w:after="80"/>
      </w:pPr>
      <w:r>
        <w:rPr>
          <w:rFonts w:ascii="Times New Roman" w:hAnsi="Times New Roman"/>
          <w:b/>
          <w:color w:val="003366"/>
          <w:sz w:val="27"/>
        </w:rPr>
        <w:t>1.1 Mục đích: Tài liệu Đặc tả Yêu cầu Phần mềm (SRS) quy định đầy đủ các yêu cầu chức năng, yêu cầu phi chức năng theo chuẩn ISO/IEC 25010, mô hình ca sử dụng (Use Case) và ma trận truy vết yêu cầu cho Hệ thống Quản lý Câu lạc bộ Sinh viên Tích hợp AI.</w:t>
      </w:r>
    </w:p>
    <w:p>
      <w:pPr>
        <w:keepNext/>
        <w:spacing w:before="200" w:after="80"/>
      </w:pPr>
      <w:r>
        <w:rPr>
          <w:rFonts w:ascii="Times New Roman" w:hAnsi="Times New Roman"/>
          <w:b/>
          <w:color w:val="003366"/>
          <w:sz w:val="27"/>
        </w:rPr>
        <w:t>1.2 Phạm vi: Áp dụng cho công tác quản lý nội bộ các CLB sinh viên tại trường đại học, phục vụ Ban Chủ nhiệm, Trưởng ban và Thành viên.</w:t>
      </w:r>
    </w:p>
    <w:p>
      <w:pPr>
        <w:keepNext/>
        <w:spacing w:before="200" w:after="80"/>
      </w:pPr>
      <w:r>
        <w:rPr>
          <w:rFonts w:ascii="Times New Roman" w:hAnsi="Times New Roman"/>
          <w:b/>
          <w:color w:val="003366"/>
          <w:sz w:val="27"/>
        </w:rPr>
        <w:t>1.3 Thuật ngữ &amp; Viết tắt: BCN (Ban Chủ nhiệm), QR (Quick Response), AI (Artificial Intelligence), LLM (Large Language Model), JWT (JSON Web Token), RBAC (Role-Based Access Control), RTM (Requirements Traceability Matrix).</w:t>
      </w:r>
    </w:p>
    <w:p>
      <w:pPr>
        <w:keepNext/>
        <w:spacing w:before="320" w:after="120"/>
      </w:pPr>
      <w:r>
        <w:rPr>
          <w:rFonts w:ascii="Times New Roman" w:hAnsi="Times New Roman"/>
          <w:b/>
          <w:color w:val="004682"/>
          <w:sz w:val="29"/>
        </w:rPr>
        <w:t>2. MÔ TẢ TỔNG QUAN HỆ THỐNG &amp; CÁC TÁC NHÂN</w:t>
      </w:r>
    </w:p>
    <w:p>
      <w:pPr>
        <w:spacing w:after="120" w:line="300" w:lineRule="auto"/>
      </w:pPr>
      <w:r>
        <w:rPr>
          <w:rFonts w:ascii="Times New Roman" w:hAnsi="Times New Roman"/>
          <w:sz w:val="25"/>
        </w:rPr>
        <w:t>Hệ thống bao gồm 3 tác nhân người dùng (Ban Chủ nhiệm, Trưởng ban, Thành viên) và 4 tác nhân kỹ thuật (Google Gemini / OpenAI API, Local Rule-based Fallback Engine, Database Subsystem PostgreSQL, Mobile QR Scanner Device).</w:t>
      </w:r>
    </w:p>
    <w:p>
      <w:pPr>
        <w:spacing w:after="120" w:line="300" w:lineRule="auto"/>
      </w:pPr>
      <w:r>
        <w:rPr>
          <w:rFonts w:ascii="Times New Roman" w:hAnsi="Times New Roman"/>
          <w:sz w:val="25"/>
        </w:rPr>
        <w:t>Kiến trúc tích hợp công nghệ hiện đại: Flask Backend + React Frontend + PostgreSQL Database đóng gói Docker Compose 3 services độc lập.</w:t>
      </w:r>
    </w:p>
    <w:p>
      <w:pPr>
        <w:keepNext/>
        <w:spacing w:before="320" w:after="120"/>
      </w:pPr>
      <w:r>
        <w:rPr>
          <w:rFonts w:ascii="Times New Roman" w:hAnsi="Times New Roman"/>
          <w:b/>
          <w:color w:val="004682"/>
          <w:sz w:val="29"/>
        </w:rPr>
        <w:t>3. DANH MỤC YÊU CẦU CHỨC NĂNG NGHIỆP VỤ QUẢN LÝ (FR-SYS)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Yêu cầu</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Tên Chức năng</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Mô tả Chi tiết Yêu cầu Chức năng</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Phân quyền Tác nhân</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FR-SYS-01</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Đăng nhập &amp; Phân quyền RBAC</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Xác thực tài khoản Email/Password, cấp token JWT, phân quyền 3 vai trò (Admin, Leader, Member). Kiểm soát API: HTTP 401 Unauthorized nếu chưa đăng nhập/token sai; HTTP 403 Forbidden nếu không đủ quyền.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Tất cả Tác nhân</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FR-SYS-02</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Quản lý Hồ sơ, Skill &amp; Free Slots</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Cập nhật thông tin cá nhân, Ma trận Kỹ năng (Photoshop, MC, Setup, Content...) và Lịch rảnh cố định các buổi trong tuần (Free Slots). Dữ liệu validate bằng Pydantic Schema.</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Thành viên / Admin</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FR-SYS-03</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Quản lý Ban chuyên môn &amp; Nhân sự</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Tạo ban mới, sửa thông tin ban, điều chuyển thành viên vào các Ban (Truyền thông, Sự kiện, Chuyên môn, Đối ngoại...) và bổ nhiệm Trưởng ban.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(Admin)</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FR-SYS-04</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Quản lý Sự kiện &amp; Điểm danh QR</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Tạo sự kiện mới, tự động sinh mã QR Code độc bản. Thành viên quét QR để điểm danh tức thì, chống điểm danh trùng lặp.</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Trưởng ban / Thành viên</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FR-SYS-05</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&amp; Kanban Board</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Tạo task, theo dõi tiến độ 3 cột (To-Do, In-Progress, Done). Siết chặt phân quyền: Admin/Leader phân công &amp; đổi status mọi task; Member chỉ được đổi status task của mình.</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Admin / Leader / Member</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FR-SYS-06</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Thống kê &amp; Bảng xếp hạng</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Tính điểm đóng góp (MVP: Check-in*10 + Task hoàn thành*20; Định hướng V2.0: thêm trọng số độ khó và hệ số đúng hạn) và hiển thị Leaderboard TOP đóng góp thành viên.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Tất cả Tác nhân</w:t>
            </w:r>
          </w:p>
        </w:tc>
      </w:tr>
    </w:tbl>
    <w:p/>
    <w:p>
      <w:pPr>
        <w:keepNext/>
        <w:spacing w:before="320" w:after="120"/>
      </w:pPr>
      <w:r>
        <w:rPr>
          <w:rFonts w:ascii="Times New Roman" w:hAnsi="Times New Roman"/>
          <w:b/>
          <w:color w:val="004682"/>
          <w:sz w:val="29"/>
        </w:rPr>
        <w:t>4. DANH MỤC YÊU CẦU CHỨC NĂNG TRÍ TUỆ NHÂN TẠO (FR-AI)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Yêu cầu</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Tên Chức năng AI</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Mô tả Chi tiết Yêu cầu Chức năng AI</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Đầu vào / Đầu ra</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FR-AI-01</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Sinh Bài đăng Thông báo</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phân tích thông tin thô sự kiện để tự động soạn văn bản truyền thông sinh động với emoji và nhiều Tone giọng (Hào hứng, Trang trọng, Thân thiện).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b/>
                <w:sz w:val="22"/>
              </w:rPr>
              <w:t>Input:</w:t>
            </w:r>
            <w:r>
              <w:rPr>
                <w:rFonts w:ascii="Times New Roman" w:hAnsi="Times New Roman"/>
                <w:sz w:val="22"/>
              </w:rPr>
              <w:t xml:space="preserve"> Tên, Mô tả, Thời gian, Địa điểm, Tone giọng.</w:t>
            </w:r>
          </w:p>
          <w:p>
            <w:pPr>
              <w:spacing w:before="40" w:after="40" w:line="276" w:lineRule="auto"/>
              <w:jc w:val="left"/>
            </w:pPr>
            <w:r>
              <w:rPr>
                <w:rFonts w:ascii="Times New Roman" w:hAnsi="Times New Roman"/>
                <w:b/>
                <w:sz w:val="22"/>
              </w:rPr>
              <w:t>Output:</w:t>
            </w:r>
            <w:r>
              <w:rPr>
                <w:rFonts w:ascii="Times New Roman" w:hAnsi="Times New Roman"/>
                <w:sz w:val="22"/>
              </w:rPr>
              <w:t xml:space="preserve"> Văn bản truyền thông hoàn chỉnh.</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FR-AI-02</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Tóm tắt Kết quả Hoạt động</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đọc ghi chú cuộc họp và phản hồi của thành viên để tổng hợp báo cáo tóm tắt ưu/nhược điểm và hướng khắc phục.</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b/>
                <w:sz w:val="22"/>
              </w:rPr>
              <w:t>Input:</w:t>
            </w:r>
            <w:r>
              <w:rPr>
                <w:rFonts w:ascii="Times New Roman" w:hAnsi="Times New Roman"/>
                <w:sz w:val="22"/>
              </w:rPr>
              <w:t xml:space="preserve"> Ghi chú họp, danh sách phản hồi.</w:t>
            </w:r>
          </w:p>
          <w:p>
            <w:pPr>
              <w:spacing w:before="40" w:after="40" w:line="276" w:lineRule="auto"/>
              <w:jc w:val="left"/>
            </w:pPr>
            <w:r>
              <w:rPr>
                <w:rFonts w:ascii="Times New Roman" w:hAnsi="Times New Roman"/>
                <w:b/>
                <w:sz w:val="22"/>
              </w:rPr>
              <w:t>Output:</w:t>
            </w:r>
            <w:r>
              <w:rPr>
                <w:rFonts w:ascii="Times New Roman" w:hAnsi="Times New Roman"/>
                <w:sz w:val="22"/>
              </w:rPr>
              <w:t xml:space="preserve"> Báo cáo tóm tắt 3 phần súc tích.</w:t>
            </w:r>
          </w:p>
        </w:tc>
      </w:tr>
      <w:tr>
        <w:tc>
          <w:tcPr>
            <w:tcW w:type="dxa" w:w="2340"/>
            <w:tcMar>
              <w:top w:w="100" w:type="dxa"/>
              <w:bottom w:w="100" w:type="dxa"/>
              <w:left w:w="140" w:type="dxa"/>
              <w:right w:w="140" w:type="dxa"/>
            </w:tcMar>
          </w:tcPr>
          <w:p>
            <w:pPr>
              <w:spacing w:before="40" w:after="40" w:line="276" w:lineRule="auto"/>
              <w:jc w:val="center"/>
            </w:pPr>
            <w:r>
              <w:rPr>
                <w:rFonts w:ascii="Times New Roman" w:hAnsi="Times New Roman"/>
                <w:b/>
                <w:sz w:val="22"/>
              </w:rPr>
              <w:t>FR-AI-03</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 Nhiệm vụ</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AI phân tích danh sách Task và Skill Matrix + Lịch rảnh của thành viên để tính Match Score (%) và gợi ý phân công tối ưu.</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b/>
                <w:sz w:val="22"/>
              </w:rPr>
              <w:t>Input:</w:t>
            </w:r>
            <w:r>
              <w:rPr>
                <w:rFonts w:ascii="Times New Roman" w:hAnsi="Times New Roman"/>
                <w:sz w:val="22"/>
              </w:rPr>
              <w:t xml:space="preserve"> Task list, Member skills, Free slots.</w:t>
            </w:r>
          </w:p>
          <w:p>
            <w:pPr>
              <w:spacing w:before="40" w:after="40" w:line="276" w:lineRule="auto"/>
              <w:jc w:val="left"/>
            </w:pPr>
            <w:r>
              <w:rPr>
                <w:rFonts w:ascii="Times New Roman" w:hAnsi="Times New Roman"/>
                <w:b/>
                <w:sz w:val="22"/>
              </w:rPr>
              <w:t>Output:</w:t>
            </w:r>
            <w:r>
              <w:rPr>
                <w:rFonts w:ascii="Times New Roman" w:hAnsi="Times New Roman"/>
                <w:sz w:val="22"/>
              </w:rPr>
              <w:t xml:space="preserve"> Danh sách gợi ý ghép cặp + Lý do tường minh.</w:t>
            </w:r>
          </w:p>
        </w:tc>
      </w:tr>
    </w:tbl>
    <w:p/>
    <w:p>
      <w:pPr>
        <w:spacing w:after="120" w:line="300" w:lineRule="auto"/>
      </w:pPr>
      <w:r>
        <w:rPr>
          <w:rFonts w:ascii="Times New Roman" w:hAnsi="Times New Roman"/>
          <w:sz w:val="25"/>
        </w:rPr>
        <w:t>Biểu đồ Luồng Xử lý Dữ liệu 3 Tính năng AI:</w:t>
      </w:r>
    </w:p>
    <w:p>
      <w:pPr>
        <w:keepNext/>
        <w:spacing w:before="160" w:after="40"/>
        <w:jc w:val="center"/>
      </w:pPr>
      <w:r>
        <w:drawing>
          <wp:inline xmlns:a="http://schemas.openxmlformats.org/drawingml/2006/main" xmlns:pic="http://schemas.openxmlformats.org/drawingml/2006/picture">
            <wp:extent cx="5669280" cy="1307899"/>
            <wp:docPr id="1" name="Picture 1"/>
            <wp:cNvGraphicFramePr>
              <a:graphicFrameLocks noChangeAspect="1"/>
            </wp:cNvGraphicFramePr>
            <a:graphic>
              <a:graphicData uri="http://schemas.openxmlformats.org/drawingml/2006/picture">
                <pic:pic>
                  <pic:nvPicPr>
                    <pic:cNvPr id="0" name="ai_functional_flow.png"/>
                    <pic:cNvPicPr/>
                  </pic:nvPicPr>
                  <pic:blipFill>
                    <a:blip r:embed="rId9"/>
                    <a:stretch>
                      <a:fillRect/>
                    </a:stretch>
                  </pic:blipFill>
                  <pic:spPr>
                    <a:xfrm>
                      <a:off x="0" y="0"/>
                      <a:ext cx="5669280" cy="1307899"/>
                    </a:xfrm>
                    <a:prstGeom prst="rect"/>
                  </pic:spPr>
                </pic:pic>
              </a:graphicData>
            </a:graphic>
          </wp:inline>
        </w:drawing>
      </w:r>
    </w:p>
    <w:p>
      <w:pPr>
        <w:spacing w:after="160"/>
        <w:jc w:val="center"/>
      </w:pPr>
      <w:r>
        <w:rPr>
          <w:rFonts w:ascii="Times New Roman" w:hAnsi="Times New Roman"/>
          <w:i/>
          <w:color w:val="464646"/>
          <w:sz w:val="21"/>
        </w:rPr>
        <w:t>Hình 2.2: Luồng Kiến trúc Xử lý Dữ liệu 3 Tính năng AI (Smart Matchmaking, Generator, Summarizer)</w:t>
      </w:r>
    </w:p>
    <w:p>
      <w:pPr>
        <w:keepNext/>
        <w:spacing w:before="320" w:after="120"/>
      </w:pPr>
      <w:r>
        <w:rPr>
          <w:rFonts w:ascii="Times New Roman" w:hAnsi="Times New Roman"/>
          <w:b/>
          <w:color w:val="004682"/>
          <w:sz w:val="29"/>
        </w:rPr>
        <w:t>5. CÁC YÊU CẦU PHI CHỨC NĂNG (ISO/IEC 25010)</w:t>
      </w:r>
    </w:p>
    <w:p>
      <w:pPr>
        <w:spacing w:after="120" w:line="300" w:lineRule="auto"/>
      </w:pPr>
      <w:r>
        <w:rPr>
          <w:rFonts w:ascii="Times New Roman" w:hAnsi="Times New Roman"/>
          <w:sz w:val="25"/>
        </w:rPr>
        <w:t>Bảng 14 Tiêu chuẩn Chất lượng ISO/IEC 25010 kèm Tiêu chí Nghiệm thu &amp; Phương pháp Kiểm thử:</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NFR</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Nhóm Tiêu chuẩn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Tiêu chí &amp; Chỉ số Đo lường Chi tiết</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Phương án Kỹ thuật Thiết kế (Flask + PostgreSQL + Docker)</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Tiêu chí Nghiệm thu &amp; Phương pháp Kiểm thử</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NFR-PERF-01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Hiệu năng (Performance)</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Thời gian phản hồi API CRUD: P95 &lt;= 500ms; Thời gian phản hồi AI Engine: P95 &lt;= 5.0s (Cloud LLM) và P99 &lt;= 500ms (Local Fallback). Tốc độ load trang FCP &lt; 1.2s.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Flask WSGI với Gunicorn 4 workers, PostgreSQL Indexing khóa ngoại và React Vite bundling.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Postman Runner / Apache Benchmark.</w:t>
            </w:r>
          </w:p>
          <w:p>
            <w:pPr>
              <w:spacing w:before="40" w:after="40" w:line="276" w:lineRule="auto"/>
              <w:jc w:val="left"/>
            </w:pPr>
            <w:r>
              <w:rPr>
                <w:rFonts w:ascii="Times New Roman" w:hAnsi="Times New Roman"/>
                <w:b/>
                <w:sz w:val="22"/>
              </w:rPr>
              <w:t>Acceptance:</w:t>
            </w:r>
            <w:r>
              <w:rPr>
                <w:rFonts w:ascii="Times New Roman" w:hAnsi="Times New Roman"/>
                <w:sz w:val="22"/>
              </w:rPr>
              <w:t xml:space="preserve"> 95% request API CRUD hoàn thành &lt;= 500ms; FCP đo qua Lighthouse &lt;= 1.2s.</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NFR-PERF-02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Hiệu năng (Performance)</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Hỗ trợ ít nhất 200 người dùng truy cập đồng thời (200 Concurrent Users / VUs) trong các đợt cao điểm điểm danh mà không nghẽn hệ thống.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Stateless RESTful API trên Flask, PostgreSQL Connection Pool (pool_size=10, max_overflow=20) chạy trên Docker.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Load Testing bằng Locust / k6 (5 phút với 200 VUs trên PostgreSQL Container).</w:t>
            </w:r>
          </w:p>
          <w:p>
            <w:pPr>
              <w:spacing w:before="40" w:after="40" w:line="276" w:lineRule="auto"/>
              <w:jc w:val="left"/>
            </w:pPr>
            <w:r>
              <w:rPr>
                <w:rFonts w:ascii="Times New Roman" w:hAnsi="Times New Roman"/>
                <w:b/>
                <w:sz w:val="22"/>
              </w:rPr>
              <w:t>Acceptance:</w:t>
            </w:r>
            <w:r>
              <w:rPr>
                <w:rFonts w:ascii="Times New Roman" w:hAnsi="Times New Roman"/>
                <w:sz w:val="22"/>
              </w:rPr>
              <w:t xml:space="preserve"> Error Rate &lt; 1%, P95 latency &lt; 1.0s tại mức 200 VUs.</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NFR-SEC-01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Bảo mật (Security)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Mật khẩu người dùng được băm an toàn bằng thuật toán chuyên dụng bcrypt (cost &gt;= 12, auto-salted). Tuyệt đối không lưu plaintext password.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Module security.py sử dụng thư viện bcrypt tiêu chuẩn của Python.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Unit Test Auth &amp; Database Dump Security Audit.</w:t>
            </w:r>
          </w:p>
          <w:p>
            <w:pPr>
              <w:spacing w:before="40" w:after="40" w:line="276" w:lineRule="auto"/>
              <w:jc w:val="left"/>
            </w:pPr>
            <w:r>
              <w:rPr>
                <w:rFonts w:ascii="Times New Roman" w:hAnsi="Times New Roman"/>
                <w:b/>
                <w:sz w:val="22"/>
              </w:rPr>
              <w:t>Acceptance:</w:t>
            </w:r>
            <w:r>
              <w:rPr>
                <w:rFonts w:ascii="Times New Roman" w:hAnsi="Times New Roman"/>
                <w:sz w:val="22"/>
              </w:rPr>
              <w:t xml:space="preserve"> 100% mật khẩu được băm bcrypt, không có plaintext.</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NFR-SEC-02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Bảo mật (Security)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API bằng JWT Token với thời hạn 7 ngày, ký bằng Secret Key mạnh (256-bit).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Middleware @jwt_required xác thực JWT trên từng request qua Authorization Header.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Integration Test Token hợp lệ / hết hạn / giả mạo.</w:t>
            </w:r>
          </w:p>
          <w:p>
            <w:pPr>
              <w:spacing w:before="40" w:after="40" w:line="276" w:lineRule="auto"/>
              <w:jc w:val="left"/>
            </w:pPr>
            <w:r>
              <w:rPr>
                <w:rFonts w:ascii="Times New Roman" w:hAnsi="Times New Roman"/>
                <w:b/>
                <w:sz w:val="22"/>
              </w:rPr>
              <w:t>Acceptance:</w:t>
            </w:r>
            <w:r>
              <w:rPr>
                <w:rFonts w:ascii="Times New Roman" w:hAnsi="Times New Roman"/>
                <w:sz w:val="22"/>
              </w:rPr>
              <w:t xml:space="preserve"> Trả về đúng HTTP 401 Unauthorized khi token không hợp lệ hoặc hết hạn.</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NFR-SEC-03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Bảo mật (Security)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Phân quyền RBAC nghiêm ngặt tại Backend (API Level). Chặn Member sửa task của người khác với HTTP 403 Forbidden.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Decorator @roles_required kết hợp kiểm tra Task Owner trong Flask Blueprint.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Security API Test giả lập Member sửa task người khác.</w:t>
            </w:r>
          </w:p>
          <w:p>
            <w:pPr>
              <w:spacing w:before="40" w:after="40" w:line="276" w:lineRule="auto"/>
              <w:jc w:val="left"/>
            </w:pPr>
            <w:r>
              <w:rPr>
                <w:rFonts w:ascii="Times New Roman" w:hAnsi="Times New Roman"/>
                <w:b/>
                <w:sz w:val="22"/>
              </w:rPr>
              <w:t>Acceptance:</w:t>
            </w:r>
            <w:r>
              <w:rPr>
                <w:rFonts w:ascii="Times New Roman" w:hAnsi="Times New Roman"/>
                <w:sz w:val="22"/>
              </w:rPr>
              <w:t xml:space="preserve"> Backend từ chối với đúng HTTP 403 Forbidden.</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NFR-SEC-04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Bảo mật AI (AI Security)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Phòng thủ Prompt Injection, chống rò rỉ dữ liệu nhạy cảm và kiểm soát toàn vẹn đầu ra AI.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Thiết kế 5 tầng: Phân tách Context, Giới hạn dữ liệu, Sanitization, Pydantic Validation, Human-in-the-loop.</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Adversarial Prompt Injection Test suites.</w:t>
            </w:r>
          </w:p>
          <w:p>
            <w:pPr>
              <w:spacing w:before="40" w:after="40" w:line="276" w:lineRule="auto"/>
              <w:jc w:val="left"/>
            </w:pPr>
            <w:r>
              <w:rPr>
                <w:rFonts w:ascii="Times New Roman" w:hAnsi="Times New Roman"/>
                <w:b/>
                <w:sz w:val="22"/>
              </w:rPr>
              <w:t>Acceptance:</w:t>
            </w:r>
            <w:r>
              <w:rPr>
                <w:rFonts w:ascii="Times New Roman" w:hAnsi="Times New Roman"/>
                <w:sz w:val="22"/>
              </w:rPr>
              <w:t xml:space="preserve"> AI không thực thi lệnh override, không rò rỉ system context.</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NFR-REL-01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Độ tin cậy (Reliability)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Tỷ lệ hoạt động liên tục (Uptime) &gt;= 99.5%. Hệ thống tự phục hồi lỗi runtime.</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Đóng gói Docker Container độc lập, restart policy always và logging tập trung.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Continuous Health-check Endpoint Monitoring /api/health.</w:t>
            </w:r>
          </w:p>
          <w:p>
            <w:pPr>
              <w:spacing w:before="40" w:after="40" w:line="276" w:lineRule="auto"/>
              <w:jc w:val="left"/>
            </w:pPr>
            <w:r>
              <w:rPr>
                <w:rFonts w:ascii="Times New Roman" w:hAnsi="Times New Roman"/>
                <w:b/>
                <w:sz w:val="22"/>
              </w:rPr>
              <w:t>Acceptance:</w:t>
            </w:r>
            <w:r>
              <w:rPr>
                <w:rFonts w:ascii="Times New Roman" w:hAnsi="Times New Roman"/>
                <w:sz w:val="22"/>
              </w:rPr>
              <w:t xml:space="preserve"> Uptime đo lường đạt &gt;= 99.5%.</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NFR-REL-02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Độ tin cậy (Reliability)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Cơ chế chịu lỗi Dual-Engine Fallback: Tự động chuyển sang Local Rule-based Fallback Engine khi mất mạng hoặc hết quota API.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Dual-Engine: Gemini/OpenAI Cloud + Local Rule-based Fallback Matcher.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Ngắt kết nối mạng Internet khi gọi chức năng AI.</w:t>
            </w:r>
          </w:p>
          <w:p>
            <w:pPr>
              <w:spacing w:before="40" w:after="40" w:line="276" w:lineRule="auto"/>
              <w:jc w:val="left"/>
            </w:pPr>
            <w:r>
              <w:rPr>
                <w:rFonts w:ascii="Times New Roman" w:hAnsi="Times New Roman"/>
                <w:b/>
                <w:sz w:val="22"/>
              </w:rPr>
              <w:t>Acceptance:</w:t>
            </w:r>
            <w:r>
              <w:rPr>
                <w:rFonts w:ascii="Times New Roman" w:hAnsi="Times New Roman"/>
                <w:sz w:val="22"/>
              </w:rPr>
              <w:t xml:space="preserve"> Hệ thống chuyển sang Fallback trong &lt; 100ms và trả về kết quả hợp lệ.</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NFR-REL-03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Độ tin cậy (Reliability)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Đảm bảo tính toàn vẹn dữ liệu: Ràng buộc khóa ngoại ON DELETE SET NULL, UNIQUE(activity_id, user_id).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Cấu hình ràng buộc toàn vẹn trên PostgreSQL Data Models.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Database Constraint Testing.</w:t>
            </w:r>
          </w:p>
          <w:p>
            <w:pPr>
              <w:spacing w:before="40" w:after="40" w:line="276" w:lineRule="auto"/>
              <w:jc w:val="left"/>
            </w:pPr>
            <w:r>
              <w:rPr>
                <w:rFonts w:ascii="Times New Roman" w:hAnsi="Times New Roman"/>
                <w:b/>
                <w:sz w:val="22"/>
              </w:rPr>
              <w:t>Acceptance:</w:t>
            </w:r>
            <w:r>
              <w:rPr>
                <w:rFonts w:ascii="Times New Roman" w:hAnsi="Times New Roman"/>
                <w:sz w:val="22"/>
              </w:rPr>
              <w:t xml:space="preserve"> Database báo lỗi IntegrityError khi ghi dữ liệu trùng.</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NFR-USA-01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Giao diện (Usability)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Giao diện chuẩn Responsive tương thích Mobile &amp; Desktop. Màu sắc chuẩn HSL, font Plus Jakarta Sans.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Thiết kế UI Component System chuẩn UX, độ tương phản WCAG 2.1.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Responsive Chrome DevTools (Desktop, Tablet, Mobile).</w:t>
            </w:r>
          </w:p>
          <w:p>
            <w:pPr>
              <w:spacing w:before="40" w:after="40" w:line="276" w:lineRule="auto"/>
              <w:jc w:val="left"/>
            </w:pPr>
            <w:r>
              <w:rPr>
                <w:rFonts w:ascii="Times New Roman" w:hAnsi="Times New Roman"/>
                <w:b/>
                <w:sz w:val="22"/>
              </w:rPr>
              <w:t>Acceptance:</w:t>
            </w:r>
            <w:r>
              <w:rPr>
                <w:rFonts w:ascii="Times New Roman" w:hAnsi="Times New Roman"/>
                <w:sz w:val="22"/>
              </w:rPr>
              <w:t xml:space="preserve"> Không bị tràn màn hình ngang trên thiết bị &gt;= 360px.</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NFR-USA-02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Giao diện (Usability)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Thao tác đạt chuẩn 3-Click Rule; có nút Quick Demo Login và Toast notification tức thì.</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Tối ưu hóa hành trình người dùng, phản hồi trực quan.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Usability Testing &amp; User Walkthrough.</w:t>
            </w:r>
          </w:p>
          <w:p>
            <w:pPr>
              <w:spacing w:before="40" w:after="40" w:line="276" w:lineRule="auto"/>
              <w:jc w:val="left"/>
            </w:pPr>
            <w:r>
              <w:rPr>
                <w:rFonts w:ascii="Times New Roman" w:hAnsi="Times New Roman"/>
                <w:b/>
                <w:sz w:val="22"/>
              </w:rPr>
              <w:t>Acceptance:</w:t>
            </w:r>
            <w:r>
              <w:rPr>
                <w:rFonts w:ascii="Times New Roman" w:hAnsi="Times New Roman"/>
                <w:sz w:val="22"/>
              </w:rPr>
              <w:t xml:space="preserve"> Người dùng truy cập tính năng chính trong &lt;= 3 click.</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NFR-MNT-01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Bảo trì (Maintainability)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Mã nguồn phân tầng rõ ràng (Flask Blueprint -&gt; Service -&gt; Model -&gt; Pydantic Schema).</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Tuân thủ Clean Architecture &amp; Pydantic Data Schema validation.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Static Code Analysis &amp; Peer Review.</w:t>
            </w:r>
          </w:p>
          <w:p>
            <w:pPr>
              <w:spacing w:before="40" w:after="40" w:line="276" w:lineRule="auto"/>
              <w:jc w:val="left"/>
            </w:pPr>
            <w:r>
              <w:rPr>
                <w:rFonts w:ascii="Times New Roman" w:hAnsi="Times New Roman"/>
                <w:b/>
                <w:sz w:val="22"/>
              </w:rPr>
              <w:t>Acceptance:</w:t>
            </w:r>
            <w:r>
              <w:rPr>
                <w:rFonts w:ascii="Times New Roman" w:hAnsi="Times New Roman"/>
                <w:sz w:val="22"/>
              </w:rPr>
              <w:t xml:space="preserve"> 100% Endpoint tuân thủ cấu trúc phân tầng.</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NFR-MNT-02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Triển khai &amp; Mở rộng (Deployment &amp; Docker)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Hệ thống được đóng gói hoàn chỉnh bằng Docker &amp; Docker Compose (PostgreSQL + Flask + React-Vite).</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Sử dụng multi-stage Dockerfile cho Frontend (Nginx) và Backend (Gunicorn/Flask).</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Triển khai tự động bằng docker-compose up --build.</w:t>
            </w:r>
          </w:p>
          <w:p>
            <w:pPr>
              <w:spacing w:before="40" w:after="40" w:line="276" w:lineRule="auto"/>
              <w:jc w:val="left"/>
            </w:pPr>
            <w:r>
              <w:rPr>
                <w:rFonts w:ascii="Times New Roman" w:hAnsi="Times New Roman"/>
                <w:b/>
                <w:sz w:val="22"/>
              </w:rPr>
              <w:t>Acceptance:</w:t>
            </w:r>
            <w:r>
              <w:rPr>
                <w:rFonts w:ascii="Times New Roman" w:hAnsi="Times New Roman"/>
                <w:sz w:val="22"/>
              </w:rPr>
              <w:t xml:space="preserve"> 100% Core Regression Test Suite (25+ tests) pass trên môi trường Dockerized PostgreSQL.</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b/>
                <w:sz w:val="22"/>
              </w:rPr>
              <w:t>NFR-COMP-01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Tương thích (Compatibility)</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Tương thích hoàn toàn các trình duyệt Chrome, Edge, Firefox, Safari.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Tuân thủ chuẩn HTML5, CSS3, ECMAScript 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Test Method:</w:t>
            </w:r>
            <w:r>
              <w:rPr>
                <w:rFonts w:ascii="Times New Roman" w:hAnsi="Times New Roman"/>
                <w:sz w:val="22"/>
              </w:rPr>
              <w:t xml:space="preserve"> Cross-Browser Testing trên Chrome, Edge, Safari, Firefox.</w:t>
            </w:r>
          </w:p>
          <w:p>
            <w:pPr>
              <w:spacing w:before="40" w:after="40" w:line="276" w:lineRule="auto"/>
              <w:jc w:val="left"/>
            </w:pPr>
            <w:r>
              <w:rPr>
                <w:rFonts w:ascii="Times New Roman" w:hAnsi="Times New Roman"/>
                <w:b/>
                <w:sz w:val="22"/>
              </w:rPr>
              <w:t>Acceptance:</w:t>
            </w:r>
            <w:r>
              <w:rPr>
                <w:rFonts w:ascii="Times New Roman" w:hAnsi="Times New Roman"/>
                <w:sz w:val="22"/>
              </w:rPr>
              <w:t xml:space="preserve"> Mọi tính năng hoạt động đồng nhất, không phát sinh lỗi console.</w:t>
            </w:r>
          </w:p>
        </w:tc>
      </w:tr>
    </w:tbl>
    <w:p/>
    <w:p>
      <w:pPr>
        <w:keepNext/>
        <w:spacing w:before="320" w:after="120"/>
      </w:pPr>
      <w:r>
        <w:rPr>
          <w:rFonts w:ascii="Times New Roman" w:hAnsi="Times New Roman"/>
          <w:b/>
          <w:color w:val="004682"/>
          <w:sz w:val="29"/>
        </w:rPr>
        <w:t>6. MÔ HÌNH HÓA CA SỬ DỤNG (USE CASE MODELING - 12 USE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UC</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Tên Ca Sử dụng (Use Case Name)</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Phân hệ Chức năng (Package)</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chính (Primary Actor)</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hỗ trợ / Hệ thống</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Đăng nhập &amp; Xác thực JWT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&amp; Phân quyền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Người dùng (All Users)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Cập nhật Hồ sơ, Skill Matrix &amp; Lịch rảnh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Thành viên &amp;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Thành viên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Tra cứu Lịch sử Hoạt động &amp; Leaderboard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Trợ lý AI &amp; Báo cáo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Người dùng (All Users)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Sự kiện &amp; Sinh mã QR Độc bản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Sự kiện &amp; Điểm danh QR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UC05</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&amp; Kanban Board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&amp; Kanban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 Nhiệm vụ Thông minh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Trợ lý AI &amp; Báo cáo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Cloud LLM / Fallback Engine</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UC07</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Sinh Bài đăng Thông báo Sự kiện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Trợ lý AI &amp; Báo cáo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Cloud LLM / Fallback Engine</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UC08</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Tóm tắt Kết quả Hoạt động &amp; Phản hồi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Trợ lý AI &amp; Báo cáo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Cloud LLM / Fallback Engine</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UC09</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Quét mã QR Điểm danh Sự kiện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Sự kiện &amp; Điểm danh QR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UC10</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Cập nhật Tiến độ Task của bản thân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&amp; Kanban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UC11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Cơ cấu Ban Chuyên môn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Thành viên &amp;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UC12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&amp; Phân quyền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&amp; Phân quyền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(Admin)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w:t>
            </w:r>
          </w:p>
        </w:tc>
      </w:tr>
    </w:tbl>
    <w:p/>
    <w:p>
      <w:pPr>
        <w:spacing w:after="120" w:line="300" w:lineRule="auto"/>
      </w:pPr>
      <w:r>
        <w:rPr>
          <w:rFonts w:ascii="Times New Roman" w:hAnsi="Times New Roman"/>
          <w:sz w:val="25"/>
        </w:rPr>
        <w:t>Biểu đồ Use Case Tổng thể Toàn Hệ thống:</w:t>
      </w:r>
    </w:p>
    <w:p>
      <w:pPr>
        <w:keepNext/>
        <w:spacing w:before="160" w:after="40"/>
        <w:jc w:val="center"/>
      </w:pPr>
      <w:r>
        <w:drawing>
          <wp:inline xmlns:a="http://schemas.openxmlformats.org/drawingml/2006/main" xmlns:pic="http://schemas.openxmlformats.org/drawingml/2006/picture">
            <wp:extent cx="5669280" cy="6410132"/>
            <wp:docPr id="2" name="Picture 2"/>
            <wp:cNvGraphicFramePr>
              <a:graphicFrameLocks noChangeAspect="1"/>
            </wp:cNvGraphicFramePr>
            <a:graphic>
              <a:graphicData uri="http://schemas.openxmlformats.org/drawingml/2006/picture">
                <pic:pic>
                  <pic:nvPicPr>
                    <pic:cNvPr id="0" name="usecase_overall.png"/>
                    <pic:cNvPicPr/>
                  </pic:nvPicPr>
                  <pic:blipFill>
                    <a:blip r:embed="rId10"/>
                    <a:stretch>
                      <a:fillRect/>
                    </a:stretch>
                  </pic:blipFill>
                  <pic:spPr>
                    <a:xfrm>
                      <a:off x="0" y="0"/>
                      <a:ext cx="5669280" cy="6410132"/>
                    </a:xfrm>
                    <a:prstGeom prst="rect"/>
                  </pic:spPr>
                </pic:pic>
              </a:graphicData>
            </a:graphic>
          </wp:inline>
        </w:drawing>
      </w:r>
    </w:p>
    <w:p>
      <w:pPr>
        <w:spacing w:after="160"/>
        <w:jc w:val="center"/>
      </w:pPr>
      <w:r>
        <w:rPr>
          <w:rFonts w:ascii="Times New Roman" w:hAnsi="Times New Roman"/>
          <w:i/>
          <w:color w:val="464646"/>
          <w:sz w:val="21"/>
        </w:rPr>
        <w:t>Hình 4.2: Biểu đồ Ca Sử dụng Tổng thể (System Use Case Diagram - 4 Tác nhân, 12 Use Cases)</w:t>
      </w:r>
    </w:p>
    <w:p>
      <w:pPr>
        <w:keepNext/>
        <w:spacing w:before="320" w:after="120"/>
      </w:pPr>
      <w:r>
        <w:rPr>
          <w:rFonts w:ascii="Times New Roman" w:hAnsi="Times New Roman"/>
          <w:b/>
          <w:color w:val="004682"/>
          <w:sz w:val="29"/>
        </w:rPr>
        <w:t>7. BIỂU ĐỒ USE CASE CHI TIẾT THEO 05 PHÂN HỆ</w:t>
      </w:r>
    </w:p>
    <w:p>
      <w:pPr>
        <w:keepNext/>
        <w:spacing w:before="200" w:after="80"/>
      </w:pPr>
      <w:r>
        <w:rPr>
          <w:rFonts w:ascii="Times New Roman" w:hAnsi="Times New Roman"/>
          <w:b/>
          <w:color w:val="003366"/>
          <w:sz w:val="27"/>
        </w:rPr>
        <w:t>7.1 Phân hệ 1: Xác thực &amp; Phân quyền Hệ thống (Auth &amp; RBAC):</w:t>
      </w:r>
    </w:p>
    <w:p>
      <w:pPr>
        <w:keepNext/>
        <w:spacing w:before="160" w:after="40"/>
        <w:jc w:val="center"/>
      </w:pPr>
      <w:r>
        <w:drawing>
          <wp:inline xmlns:a="http://schemas.openxmlformats.org/drawingml/2006/main" xmlns:pic="http://schemas.openxmlformats.org/drawingml/2006/picture">
            <wp:extent cx="5303520" cy="2144091"/>
            <wp:docPr id="3" name="Picture 3"/>
            <wp:cNvGraphicFramePr>
              <a:graphicFrameLocks noChangeAspect="1"/>
            </wp:cNvGraphicFramePr>
            <a:graphic>
              <a:graphicData uri="http://schemas.openxmlformats.org/drawingml/2006/picture">
                <pic:pic>
                  <pic:nvPicPr>
                    <pic:cNvPr id="0" name="usecase_sub1_auth.png"/>
                    <pic:cNvPicPr/>
                  </pic:nvPicPr>
                  <pic:blipFill>
                    <a:blip r:embed="rId11"/>
                    <a:stretch>
                      <a:fillRect/>
                    </a:stretch>
                  </pic:blipFill>
                  <pic:spPr>
                    <a:xfrm>
                      <a:off x="0" y="0"/>
                      <a:ext cx="5303520" cy="2144091"/>
                    </a:xfrm>
                    <a:prstGeom prst="rect"/>
                  </pic:spPr>
                </pic:pic>
              </a:graphicData>
            </a:graphic>
          </wp:inline>
        </w:drawing>
      </w:r>
    </w:p>
    <w:p>
      <w:pPr>
        <w:spacing w:after="160"/>
        <w:jc w:val="center"/>
      </w:pPr>
      <w:r>
        <w:rPr>
          <w:rFonts w:ascii="Times New Roman" w:hAnsi="Times New Roman"/>
          <w:i/>
          <w:color w:val="464646"/>
          <w:sz w:val="21"/>
        </w:rPr>
        <w:t>Hình 4.3.1: Use Case Phân hệ Xác thực &amp; Phân quyền RBAC (UC01, UC12)</w:t>
      </w:r>
    </w:p>
    <w:p>
      <w:pPr>
        <w:keepNext/>
        <w:spacing w:before="200" w:after="80"/>
      </w:pPr>
      <w:r>
        <w:rPr>
          <w:rFonts w:ascii="Times New Roman" w:hAnsi="Times New Roman"/>
          <w:b/>
          <w:color w:val="003366"/>
          <w:sz w:val="27"/>
        </w:rPr>
        <w:t>7.2 Phân hệ 2: Quản lý Hồ sơ Thành viên &amp; Ban Chuyên môn:</w:t>
      </w:r>
    </w:p>
    <w:p>
      <w:pPr>
        <w:keepNext/>
        <w:spacing w:before="160" w:after="40"/>
        <w:jc w:val="center"/>
      </w:pPr>
      <w:r>
        <w:drawing>
          <wp:inline xmlns:a="http://schemas.openxmlformats.org/drawingml/2006/main" xmlns:pic="http://schemas.openxmlformats.org/drawingml/2006/picture">
            <wp:extent cx="5303520" cy="2195459"/>
            <wp:docPr id="4" name="Picture 4"/>
            <wp:cNvGraphicFramePr>
              <a:graphicFrameLocks noChangeAspect="1"/>
            </wp:cNvGraphicFramePr>
            <a:graphic>
              <a:graphicData uri="http://schemas.openxmlformats.org/drawingml/2006/picture">
                <pic:pic>
                  <pic:nvPicPr>
                    <pic:cNvPr id="0" name="usecase_sub2_member.png"/>
                    <pic:cNvPicPr/>
                  </pic:nvPicPr>
                  <pic:blipFill>
                    <a:blip r:embed="rId12"/>
                    <a:stretch>
                      <a:fillRect/>
                    </a:stretch>
                  </pic:blipFill>
                  <pic:spPr>
                    <a:xfrm>
                      <a:off x="0" y="0"/>
                      <a:ext cx="5303520" cy="2195459"/>
                    </a:xfrm>
                    <a:prstGeom prst="rect"/>
                  </pic:spPr>
                </pic:pic>
              </a:graphicData>
            </a:graphic>
          </wp:inline>
        </w:drawing>
      </w:r>
    </w:p>
    <w:p>
      <w:pPr>
        <w:spacing w:after="160"/>
        <w:jc w:val="center"/>
      </w:pPr>
      <w:r>
        <w:rPr>
          <w:rFonts w:ascii="Times New Roman" w:hAnsi="Times New Roman"/>
          <w:i/>
          <w:color w:val="464646"/>
          <w:sz w:val="21"/>
        </w:rPr>
        <w:t>Hình 4.3.2: Use Case Phân hệ Hồ sơ Thành viên, Skill Matrix &amp; Ban Chuyên môn (UC02, UC11)</w:t>
      </w:r>
    </w:p>
    <w:p>
      <w:pPr>
        <w:spacing w:after="120" w:line="300" w:lineRule="auto"/>
      </w:pPr>
      <w:r>
        <w:rPr>
          <w:rFonts w:ascii="Times New Roman" w:hAnsi="Times New Roman"/>
          <w:sz w:val="25"/>
        </w:rPr>
        <w:t>7.3 Phân hệ 3: Quản lý Sự kiện &amp; Điểm danh QR Độc bản:</w:t>
      </w:r>
    </w:p>
    <w:p>
      <w:pPr>
        <w:keepNext/>
        <w:spacing w:before="160" w:after="40"/>
        <w:jc w:val="center"/>
      </w:pPr>
      <w:r>
        <w:drawing>
          <wp:inline xmlns:a="http://schemas.openxmlformats.org/drawingml/2006/main" xmlns:pic="http://schemas.openxmlformats.org/drawingml/2006/picture">
            <wp:extent cx="5303520" cy="2164816"/>
            <wp:docPr id="5" name="Picture 5"/>
            <wp:cNvGraphicFramePr>
              <a:graphicFrameLocks noChangeAspect="1"/>
            </wp:cNvGraphicFramePr>
            <a:graphic>
              <a:graphicData uri="http://schemas.openxmlformats.org/drawingml/2006/picture">
                <pic:pic>
                  <pic:nvPicPr>
                    <pic:cNvPr id="0" name="usecase_sub3_event.png"/>
                    <pic:cNvPicPr/>
                  </pic:nvPicPr>
                  <pic:blipFill>
                    <a:blip r:embed="rId13"/>
                    <a:stretch>
                      <a:fillRect/>
                    </a:stretch>
                  </pic:blipFill>
                  <pic:spPr>
                    <a:xfrm>
                      <a:off x="0" y="0"/>
                      <a:ext cx="5303520" cy="2164816"/>
                    </a:xfrm>
                    <a:prstGeom prst="rect"/>
                  </pic:spPr>
                </pic:pic>
              </a:graphicData>
            </a:graphic>
          </wp:inline>
        </w:drawing>
      </w:r>
    </w:p>
    <w:p>
      <w:pPr>
        <w:spacing w:after="160"/>
        <w:jc w:val="center"/>
      </w:pPr>
      <w:r>
        <w:rPr>
          <w:rFonts w:ascii="Times New Roman" w:hAnsi="Times New Roman"/>
          <w:i/>
          <w:color w:val="464646"/>
          <w:sz w:val="21"/>
        </w:rPr>
        <w:t>Hình 4.3.3: Use Case Phân hệ Quản lý Sự kiện &amp; Điểm danh QR Độc bản (UC04, UC09)</w:t>
      </w:r>
    </w:p>
    <w:p>
      <w:pPr>
        <w:spacing w:after="120" w:line="300" w:lineRule="auto"/>
      </w:pPr>
      <w:r>
        <w:rPr>
          <w:rFonts w:ascii="Times New Roman" w:hAnsi="Times New Roman"/>
          <w:sz w:val="25"/>
        </w:rPr>
        <w:t>7.4 Phân hệ 4: Quản lý Nhiệm vụ &amp; Bảng Kanban Board:</w:t>
      </w:r>
    </w:p>
    <w:p>
      <w:pPr>
        <w:keepNext/>
        <w:spacing w:before="160" w:after="40"/>
        <w:jc w:val="center"/>
      </w:pPr>
      <w:r>
        <w:drawing>
          <wp:inline xmlns:a="http://schemas.openxmlformats.org/drawingml/2006/main" xmlns:pic="http://schemas.openxmlformats.org/drawingml/2006/picture">
            <wp:extent cx="5303520" cy="2255129"/>
            <wp:docPr id="6" name="Picture 6"/>
            <wp:cNvGraphicFramePr>
              <a:graphicFrameLocks noChangeAspect="1"/>
            </wp:cNvGraphicFramePr>
            <a:graphic>
              <a:graphicData uri="http://schemas.openxmlformats.org/drawingml/2006/picture">
                <pic:pic>
                  <pic:nvPicPr>
                    <pic:cNvPr id="0" name="usecase_sub4_task.png"/>
                    <pic:cNvPicPr/>
                  </pic:nvPicPr>
                  <pic:blipFill>
                    <a:blip r:embed="rId14"/>
                    <a:stretch>
                      <a:fillRect/>
                    </a:stretch>
                  </pic:blipFill>
                  <pic:spPr>
                    <a:xfrm>
                      <a:off x="0" y="0"/>
                      <a:ext cx="5303520" cy="2255129"/>
                    </a:xfrm>
                    <a:prstGeom prst="rect"/>
                  </pic:spPr>
                </pic:pic>
              </a:graphicData>
            </a:graphic>
          </wp:inline>
        </w:drawing>
      </w:r>
    </w:p>
    <w:p>
      <w:pPr>
        <w:spacing w:after="160"/>
        <w:jc w:val="center"/>
      </w:pPr>
      <w:r>
        <w:rPr>
          <w:rFonts w:ascii="Times New Roman" w:hAnsi="Times New Roman"/>
          <w:i/>
          <w:color w:val="464646"/>
          <w:sz w:val="21"/>
        </w:rPr>
        <w:t>Hình 4.3.4: Use Case Phân hệ Quản lý Nhiệm vụ &amp; Kanban Board (UC05, UC10)</w:t>
      </w:r>
    </w:p>
    <w:p>
      <w:pPr>
        <w:spacing w:after="120" w:line="300" w:lineRule="auto"/>
      </w:pPr>
      <w:r>
        <w:rPr>
          <w:rFonts w:ascii="Times New Roman" w:hAnsi="Times New Roman"/>
          <w:sz w:val="25"/>
        </w:rPr>
        <w:t>7.5 Phân hệ 5: Trợ lý Trí tuệ Nhân tạo &amp; Báo cáo Thống kê:</w:t>
      </w:r>
    </w:p>
    <w:p>
      <w:pPr>
        <w:keepNext/>
        <w:spacing w:before="160" w:after="40"/>
        <w:jc w:val="center"/>
      </w:pPr>
      <w:r>
        <w:drawing>
          <wp:inline xmlns:a="http://schemas.openxmlformats.org/drawingml/2006/main" xmlns:pic="http://schemas.openxmlformats.org/drawingml/2006/picture">
            <wp:extent cx="5303520" cy="2394225"/>
            <wp:docPr id="7" name="Picture 7"/>
            <wp:cNvGraphicFramePr>
              <a:graphicFrameLocks noChangeAspect="1"/>
            </wp:cNvGraphicFramePr>
            <a:graphic>
              <a:graphicData uri="http://schemas.openxmlformats.org/drawingml/2006/picture">
                <pic:pic>
                  <pic:nvPicPr>
                    <pic:cNvPr id="0" name="usecase_sub5_ai.png"/>
                    <pic:cNvPicPr/>
                  </pic:nvPicPr>
                  <pic:blipFill>
                    <a:blip r:embed="rId15"/>
                    <a:stretch>
                      <a:fillRect/>
                    </a:stretch>
                  </pic:blipFill>
                  <pic:spPr>
                    <a:xfrm>
                      <a:off x="0" y="0"/>
                      <a:ext cx="5303520" cy="2394225"/>
                    </a:xfrm>
                    <a:prstGeom prst="rect"/>
                  </pic:spPr>
                </pic:pic>
              </a:graphicData>
            </a:graphic>
          </wp:inline>
        </w:drawing>
      </w:r>
    </w:p>
    <w:p>
      <w:pPr>
        <w:spacing w:after="160"/>
        <w:jc w:val="center"/>
      </w:pPr>
      <w:r>
        <w:rPr>
          <w:rFonts w:ascii="Times New Roman" w:hAnsi="Times New Roman"/>
          <w:i/>
          <w:color w:val="464646"/>
          <w:sz w:val="21"/>
        </w:rPr>
        <w:t>Hình 4.3.5: Use Case Phân hệ Trợ lý AI &amp; Báo cáo Thống kê (UC03, UC06, UC07, UC08)</w:t>
      </w:r>
    </w:p>
    <w:p>
      <w:pPr>
        <w:keepNext/>
        <w:spacing w:before="320" w:after="120"/>
      </w:pPr>
      <w:r>
        <w:rPr>
          <w:rFonts w:ascii="Times New Roman" w:hAnsi="Times New Roman"/>
          <w:b/>
          <w:color w:val="004682"/>
          <w:sz w:val="29"/>
        </w:rPr>
        <w:t>8. ĐẶC TẢ CHI TIẾT CÁC USE CASE MẪU (UC-SPEC)</w:t>
      </w:r>
    </w:p>
    <w:p>
      <w:pPr>
        <w:spacing w:after="120" w:line="300" w:lineRule="auto"/>
      </w:pPr>
      <w:r>
        <w:rPr>
          <w:rFonts w:ascii="Times New Roman" w:hAnsi="Times New Roman"/>
          <w:sz w:val="25"/>
        </w:rPr>
        <w:t>8.1 Use Case Specification 01: Quản lý Sự kiện &amp; Sinh mã QR Điểm danh Độc bản (UC04 / FR-SYS-04):</w:t>
      </w:r>
    </w:p>
    <w:tbl>
      <w:tblPr>
        <w:tblStyle w:val="TableGrid"/>
        <w:tblW w:type="auto" w:w="0"/>
        <w:jc w:val="center"/>
        <w:tblLook w:firstColumn="1" w:firstRow="1" w:lastColumn="0" w:lastRow="0" w:noHBand="0" w:noVBand="1" w:val="04A0"/>
      </w:tblPr>
      <w:tblGrid>
        <w:gridCol w:w="4680"/>
        <w:gridCol w:w="4680"/>
      </w:tblGrid>
      <w:tr>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Thuộc tính</w:t>
            </w:r>
          </w:p>
        </w:tc>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Nội dung Chi tiết Đặc tả Use Case</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Mã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b/>
                <w:sz w:val="22"/>
              </w:rPr>
              <w:t>UC-SPEC-01 (Tương ứng FR-SYS-04 / UC04)</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Tên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Quản lý Sự kiện &amp; Sinh mã QR Điểm danh Độc bản</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Tác nhân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Trưởng ban (Leader), Ban Chủ nhiệm (Admin)</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Tiền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Người dùng đã đăng nhập thành công với vai trò Leader hoặc Admin.</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Hậu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Sự kiện mới được tạo trong CSDL PostgreSQL kèm chuỗi mã QR Code độc bản và hiển thị trên Dashboard.</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sự kiện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1. Người dùng chọn chức năng 'Quản lý Sự kiện' -&gt; Nhấn 'Tạo Sự kiện mới'.</w:t>
            </w:r>
          </w:p>
          <w:p>
            <w:pPr>
              <w:spacing w:before="40" w:after="40" w:line="276" w:lineRule="auto"/>
              <w:jc w:val="left"/>
            </w:pPr>
            <w:r>
              <w:rPr>
                <w:rFonts w:ascii="Times New Roman" w:hAnsi="Times New Roman"/>
                <w:sz w:val="22"/>
              </w:rPr>
              <w:t>2. Hệ thống hiển thị biểu mẫu (Tên sự kiện, Ban tổ chức, Thời gian bắt đầu/kết thúc, Địa điểm, Mô tả).</w:t>
            </w:r>
          </w:p>
          <w:p>
            <w:pPr>
              <w:spacing w:before="40" w:after="40" w:line="276" w:lineRule="auto"/>
              <w:jc w:val="left"/>
            </w:pPr>
            <w:r>
              <w:rPr>
                <w:rFonts w:ascii="Times New Roman" w:hAnsi="Times New Roman"/>
                <w:sz w:val="22"/>
              </w:rPr>
              <w:t>3. Người dùng nhập thông tin hợp lệ và nhấn 'Lưu sự kiện'.</w:t>
            </w:r>
          </w:p>
          <w:p>
            <w:pPr>
              <w:spacing w:before="40" w:after="40" w:line="276" w:lineRule="auto"/>
              <w:jc w:val="left"/>
            </w:pPr>
            <w:r>
              <w:rPr>
                <w:rFonts w:ascii="Times New Roman" w:hAnsi="Times New Roman"/>
                <w:sz w:val="22"/>
              </w:rPr>
              <w:t>4. Hệ thống sinh mã nhận diện duy nhất (activity_id), tự động tạo chuỗi định danh QR độc bản.</w:t>
            </w:r>
          </w:p>
          <w:p>
            <w:pPr>
              <w:spacing w:before="40" w:after="40" w:line="276" w:lineRule="auto"/>
              <w:jc w:val="left"/>
            </w:pPr>
            <w:r>
              <w:rPr>
                <w:rFonts w:ascii="Times New Roman" w:hAnsi="Times New Roman"/>
                <w:b/>
                <w:sz w:val="22"/>
              </w:rPr>
              <w:t>5. Hệ thống lưu sự kiện vào PostgreSQL và kết xuất hình ảnh mã QR Code lên màn hình để Leader trình chiếu.</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rẽ nhánh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3a. Người dùng muốn cập nhật sự kiện cũ: Chọn sự kiện -&gt; Sửa thông tin -&gt; Hệ thống cập nhật và giữ nguyên mã QR ban đầu.</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ngoại lệ</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3b. Người dùng nhập thiếu trường bắt buộc hoặc thời gian kết thúc trước thời gian bắt đầu: Hệ thống báo lỗi Validation (Pydantic) và yêu cầu nhập lại.</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Quy tắc nghiệp vụ</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 Mã QR là độc bản cho từng sự kiện.</w:t>
            </w:r>
          </w:p>
          <w:p>
            <w:pPr>
              <w:spacing w:before="40" w:after="40" w:line="276" w:lineRule="auto"/>
              <w:jc w:val="left"/>
            </w:pPr>
            <w:r>
              <w:rPr>
                <w:rFonts w:ascii="Times New Roman" w:hAnsi="Times New Roman"/>
                <w:sz w:val="22"/>
              </w:rPr>
              <w:t>- Chỉ tài khoản có vai trò Leader hoặc Admin mới có quyền tạo sự kiện và lấy mã QR.</w:t>
            </w:r>
          </w:p>
        </w:tc>
      </w:tr>
    </w:tbl>
    <w:p/>
    <w:p>
      <w:pPr>
        <w:spacing w:after="120" w:line="300" w:lineRule="auto"/>
      </w:pPr>
      <w:r>
        <w:rPr>
          <w:rFonts w:ascii="Times New Roman" w:hAnsi="Times New Roman"/>
          <w:sz w:val="25"/>
        </w:rPr>
        <w:t>8.2 Use Case Specification 02: Quản lý Nhiệm vụ qua Kanban Board &amp; Siết chặt RBAC (UC05 &amp; UC10 / FR-SYS-05):</w:t>
      </w:r>
    </w:p>
    <w:tbl>
      <w:tblPr>
        <w:tblStyle w:val="TableGrid"/>
        <w:tblW w:type="auto" w:w="0"/>
        <w:jc w:val="center"/>
        <w:tblLook w:firstColumn="1" w:firstRow="1" w:lastColumn="0" w:lastRow="0" w:noHBand="0" w:noVBand="1" w:val="04A0"/>
      </w:tblPr>
      <w:tblGrid>
        <w:gridCol w:w="4680"/>
        <w:gridCol w:w="4680"/>
      </w:tblGrid>
      <w:tr>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Thuộc tính</w:t>
            </w:r>
          </w:p>
        </w:tc>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Nội dung Chi tiết Đặc tả Use Case</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Mã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b/>
                <w:sz w:val="22"/>
              </w:rPr>
              <w:t>UC-SPEC-02 (Tương ứng FR-SYS-05 / UC05 &amp; UC10)</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Tên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Phân công &amp; Cập nhật Trạng thái Kanban Board</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Tác nhân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(Admin), Trưởng ban (Leader), Thành viên (Member)</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Tiền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Người dùng đã đăng nhập với JWT hợp lệ; sự kiện hoặc ban chuyên môn đã tồn tại.</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Hậu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Trạng thái nhiệm vụ được cập nhật trên Kanban Board và đồng bộ vào PostgreSQL.</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sự kiện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1. Người dùng mở màn hình 'Kanban Board' của Ban/Sự kiện.</w:t>
            </w:r>
          </w:p>
          <w:p>
            <w:pPr>
              <w:spacing w:before="40" w:after="40" w:line="276" w:lineRule="auto"/>
              <w:jc w:val="left"/>
            </w:pPr>
            <w:r>
              <w:rPr>
                <w:rFonts w:ascii="Times New Roman" w:hAnsi="Times New Roman"/>
                <w:b/>
                <w:sz w:val="22"/>
              </w:rPr>
              <w:t>2. Hệ thống tải danh sách nhiệm vụ phân bố theo 3 cột:</w:t>
            </w:r>
            <w:r>
              <w:rPr>
                <w:rFonts w:ascii="Times New Roman" w:hAnsi="Times New Roman"/>
                <w:sz w:val="22"/>
              </w:rPr>
              <w:t xml:space="preserve"> To-Do, In-Progress, Done.</w:t>
            </w:r>
          </w:p>
          <w:p>
            <w:pPr>
              <w:spacing w:before="40" w:after="40" w:line="276" w:lineRule="auto"/>
              <w:jc w:val="left"/>
            </w:pPr>
            <w:r>
              <w:rPr>
                <w:rFonts w:ascii="Times New Roman" w:hAnsi="Times New Roman"/>
                <w:sz w:val="22"/>
              </w:rPr>
              <w:t>3. Người dùng kéo-thả task hoặc đổi trạng thái task sang cột mới.</w:t>
            </w:r>
          </w:p>
          <w:p>
            <w:pPr>
              <w:spacing w:before="40" w:after="40" w:line="276" w:lineRule="auto"/>
              <w:jc w:val="left"/>
            </w:pPr>
            <w:r>
              <w:rPr>
                <w:rFonts w:ascii="Times New Roman" w:hAnsi="Times New Roman"/>
                <w:b/>
                <w:sz w:val="22"/>
              </w:rPr>
              <w:t>4. Hệ thống kiểm tra quyền hạn (RBAC):</w:t>
            </w:r>
            <w:r>
              <w:rPr>
                <w:rFonts w:ascii="Times New Roman" w:hAnsi="Times New Roman"/>
                <w:sz w:val="22"/>
              </w:rPr>
            </w:r>
          </w:p>
          <w:p>
            <w:pPr>
              <w:spacing w:before="40" w:after="40" w:line="276" w:lineRule="auto"/>
              <w:jc w:val="left"/>
            </w:pPr>
            <w:r>
              <w:rPr>
                <w:rFonts w:ascii="Times New Roman" w:hAnsi="Times New Roman"/>
                <w:sz w:val="22"/>
              </w:rPr>
              <w:t xml:space="preserve">   - Nếu là Admin/Leader: Cho phép thay đổi trạng thái mọi task và gán người làm.</w:t>
            </w:r>
          </w:p>
          <w:p>
            <w:pPr>
              <w:spacing w:before="40" w:after="40" w:line="276" w:lineRule="auto"/>
              <w:jc w:val="left"/>
            </w:pPr>
            <w:r>
              <w:rPr>
                <w:rFonts w:ascii="Times New Roman" w:hAnsi="Times New Roman"/>
                <w:sz w:val="22"/>
              </w:rPr>
              <w:t xml:space="preserve">   - Nếu là Member: Chỉ cho phép đổi trạng thái của task do chính mình phụ trách (assignee_id == current_user.id).</w:t>
            </w:r>
          </w:p>
          <w:p>
            <w:pPr>
              <w:spacing w:before="40" w:after="40" w:line="276" w:lineRule="auto"/>
              <w:jc w:val="left"/>
            </w:pPr>
            <w:r>
              <w:rPr>
                <w:rFonts w:ascii="Times New Roman" w:hAnsi="Times New Roman"/>
                <w:b/>
                <w:sz w:val="22"/>
              </w:rPr>
              <w:t>5. Hệ thống cập nhật PostgreSQL và hiển thị thông báo Toast thành công.</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rẽ nhánh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3a. Trưởng ban tạo task mới: Nhấn 'Thêm Task' -&gt; Nhập tiêu đề, deadline, chọn thành viên phụ trách -&gt; Task xuất hiện tại cột To-Do.</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ngoại lệ</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4a. Thành viên cố ý gọi API sửa task của người khác: Backend chặn và trả về mã lỗi HTTP 403 Forbidden kèm thông báo 'Bạn không có quyền chỉnh sửa nhiệm vụ này'.</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Quy tắc nghiệp vụ</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 Thành viên thường không được quyền tạo task mới hoặc đổi người phụ trách task.</w:t>
            </w:r>
          </w:p>
          <w:p>
            <w:pPr>
              <w:spacing w:before="40" w:after="40" w:line="276" w:lineRule="auto"/>
              <w:jc w:val="left"/>
            </w:pPr>
            <w:r>
              <w:rPr>
                <w:rFonts w:ascii="Times New Roman" w:hAnsi="Times New Roman"/>
                <w:sz w:val="22"/>
              </w:rPr>
              <w:t>- Khi task chuyển sang Done, hệ thống ghi nhận thời điểm hoàn thành để phục vụ tính điểm đóng góp.</w:t>
            </w:r>
          </w:p>
        </w:tc>
      </w:tr>
    </w:tbl>
    <w:p/>
    <w:p>
      <w:pPr>
        <w:spacing w:after="120" w:line="300" w:lineRule="auto"/>
      </w:pPr>
      <w:r>
        <w:rPr>
          <w:rFonts w:ascii="Times New Roman" w:hAnsi="Times New Roman"/>
          <w:sz w:val="25"/>
        </w:rPr>
        <w:t>8.3 Use Case Specification 03: AI Gợi ý Phân công Nhiệm vụ Thông minh (UC06 / FR-AI-03):</w:t>
      </w:r>
    </w:p>
    <w:tbl>
      <w:tblPr>
        <w:tblStyle w:val="TableGrid"/>
        <w:tblW w:type="auto" w:w="0"/>
        <w:jc w:val="center"/>
        <w:tblLook w:firstColumn="1" w:firstRow="1" w:lastColumn="0" w:lastRow="0" w:noHBand="0" w:noVBand="1" w:val="04A0"/>
      </w:tblPr>
      <w:tblGrid>
        <w:gridCol w:w="4680"/>
        <w:gridCol w:w="4680"/>
      </w:tblGrid>
      <w:tr>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Thuộc tính</w:t>
            </w:r>
          </w:p>
        </w:tc>
        <w:tc>
          <w:tcPr>
            <w:tcW w:type="dxa" w:w="468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Nội dung Chi tiết Đặc tả Use Case</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Mã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b/>
                <w:sz w:val="22"/>
              </w:rPr>
              <w:t>UC-SPEC-03 (Tương ứng FR-AI-03 / UC06)</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Tên Use Case</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 Nhiệm vụ Thông minh (Smart Matchmaking)</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Tác nhân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Trưởng ban (Leader), Ban Chủ nhiệm (Admin), External AI Service</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Tiền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Đã có danh sách nhiệm vụ cần làm và hồ sơ thành viên có đăng ký Skill Matrix &amp; Lịch rảnh.</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Hậu điều kiện</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Bảng đề xuất ghép cặp nhân sự kèm Match Score (%) và lý do rõ ràng được hiển thị cho Leader duyệt.</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sự kiện chính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b/>
                <w:sz w:val="22"/>
              </w:rPr>
              <w:t>1. Trưởng ban truy cập màn hình phân công nhiệm vụ -&gt; Nhấn nút 'AI Gợi ý Phân công'.</w:t>
            </w:r>
          </w:p>
          <w:p>
            <w:pPr>
              <w:spacing w:before="40" w:after="40" w:line="276" w:lineRule="auto"/>
              <w:jc w:val="left"/>
            </w:pPr>
            <w:r>
              <w:rPr>
                <w:rFonts w:ascii="Times New Roman" w:hAnsi="Times New Roman"/>
                <w:b/>
                <w:sz w:val="22"/>
              </w:rPr>
              <w:t>2. Backend Flask thu thập danh sách Task chưa phân công cùng Ma trận Kỹ năng &amp; Lịch rảnh của các thành viên trong Ban.</w:t>
            </w:r>
          </w:p>
          <w:p>
            <w:pPr>
              <w:spacing w:before="40" w:after="40" w:line="276" w:lineRule="auto"/>
              <w:jc w:val="left"/>
            </w:pPr>
            <w:r>
              <w:rPr>
                <w:rFonts w:ascii="Times New Roman" w:hAnsi="Times New Roman"/>
                <w:b/>
                <w:sz w:val="22"/>
              </w:rPr>
              <w:t>3. Backend đóng gói Context chuẩn hóa và gửi yêu cầu tới AI Engine.</w:t>
            </w:r>
          </w:p>
          <w:p>
            <w:pPr>
              <w:spacing w:before="40" w:after="40" w:line="276" w:lineRule="auto"/>
              <w:jc w:val="left"/>
            </w:pPr>
            <w:r>
              <w:rPr>
                <w:rFonts w:ascii="Times New Roman" w:hAnsi="Times New Roman"/>
                <w:b/>
                <w:sz w:val="22"/>
              </w:rPr>
              <w:t>4. AI Engine tính toán độ tương đồng kỹ năng, kiểm tra trùng lịch, cân bằng tải công việc và sinh danh sách gợi ý.</w:t>
            </w:r>
          </w:p>
          <w:p>
            <w:pPr>
              <w:spacing w:before="40" w:after="40" w:line="276" w:lineRule="auto"/>
              <w:jc w:val="left"/>
            </w:pPr>
            <w:r>
              <w:rPr>
                <w:rFonts w:ascii="Times New Roman" w:hAnsi="Times New Roman"/>
                <w:sz w:val="22"/>
              </w:rPr>
              <w:t>5. Backend validate định dạng JSON qua Pydantic và trả về giao diện bảng gợi ý ghép cặp kèm Match Score (%) và lý do tường minh.</w:t>
            </w:r>
          </w:p>
          <w:p>
            <w:pPr>
              <w:spacing w:before="40" w:after="40" w:line="276" w:lineRule="auto"/>
              <w:jc w:val="left"/>
            </w:pPr>
            <w:r>
              <w:rPr>
                <w:rFonts w:ascii="Times New Roman" w:hAnsi="Times New Roman"/>
                <w:b/>
                <w:sz w:val="22"/>
              </w:rPr>
              <w:t>6. Trưởng ban duyệt danh sách:</w:t>
            </w:r>
            <w:r>
              <w:rPr>
                <w:rFonts w:ascii="Times New Roman" w:hAnsi="Times New Roman"/>
                <w:sz w:val="22"/>
              </w:rPr>
              <w:t xml:space="preserve"> Có thể chấp nhận toàn bộ hoặc chỉnh sửa người phụ trách trước khi nhấn 'Áp dụng phân công'.</w:t>
            </w:r>
          </w:p>
          <w:p>
            <w:pPr>
              <w:spacing w:before="40" w:after="40" w:line="276" w:lineRule="auto"/>
              <w:jc w:val="left"/>
            </w:pPr>
            <w:r>
              <w:rPr>
                <w:rFonts w:ascii="Times New Roman" w:hAnsi="Times New Roman"/>
                <w:sz w:val="22"/>
              </w:rPr>
              <w:t>7. Backend cập nhật PostgreSQL và đồng bộ Kanban Board.</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rẽ nhánh</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4a. Mất kết nối Internet hoặc lỗi Quota Cloud AI: Hệ thống tự động kích hoạt Local Rule-based Fallback Engine dựa trên thuật toán so khớp từ khóa và slot rảnh để trả kết quả ngay lập tức (&lt; 100ms).</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Luồng ngoại lệ</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2a. Ban chưa có thành viên nào khai báo kỹ năng: Hệ thống hiển thị thông báo hướng dẫn thành viên cập nhật Skill Matrix trước khi dùng AI.</w:t>
            </w:r>
          </w:p>
        </w:tc>
      </w:tr>
      <w:tr>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Quy tắc nghiệp vụ</w:t>
            </w:r>
          </w:p>
        </w:tc>
        <w:tc>
          <w:tcPr>
            <w:tcW w:type="dxa" w:w="4680"/>
            <w:tcMar>
              <w:top w:w="100" w:type="dxa"/>
              <w:bottom w:w="100" w:type="dxa"/>
              <w:left w:w="140" w:type="dxa"/>
              <w:right w:w="140" w:type="dxa"/>
            </w:tcMar>
          </w:tcPr>
          <w:p>
            <w:pPr>
              <w:spacing w:before="40" w:after="40" w:line="276" w:lineRule="auto"/>
              <w:jc w:val="left"/>
            </w:pPr>
            <w:r>
              <w:rPr>
                <w:rFonts w:ascii="Times New Roman" w:hAnsi="Times New Roman"/>
                <w:sz w:val="22"/>
              </w:rPr>
              <w:t>- AI chỉ đóng vai trò Trợ lý tư vấn đề xuất, quyết định phân công cuối cùng thuộc về Trưởng ban (Human-in-the-loop).</w:t>
            </w:r>
          </w:p>
          <w:p>
            <w:pPr>
              <w:spacing w:before="40" w:after="40" w:line="276" w:lineRule="auto"/>
              <w:jc w:val="left"/>
            </w:pPr>
            <w:r>
              <w:rPr>
                <w:rFonts w:ascii="Times New Roman" w:hAnsi="Times New Roman"/>
                <w:sz w:val="22"/>
              </w:rPr>
              <w:t>- Toàn bộ lịch sử Prompt và Output được lưu vào bảng ai_logs trong PostgreSQL để phục vụ đánh giá và tinh chỉnh.</w:t>
            </w:r>
          </w:p>
        </w:tc>
      </w:tr>
    </w:tbl>
    <w:p/>
    <w:p>
      <w:pPr>
        <w:keepNext/>
        <w:spacing w:before="320" w:after="120"/>
      </w:pPr>
      <w:r>
        <w:rPr>
          <w:rFonts w:ascii="Times New Roman" w:hAnsi="Times New Roman"/>
          <w:b/>
          <w:color w:val="004682"/>
          <w:sz w:val="29"/>
        </w:rPr>
        <w:t>9. MA TRẬN PHÂN LOẠI ƯU TIÊN MOSCOW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Mức độ Ưu tiên</w:t>
            </w:r>
          </w:p>
        </w:tc>
        <w:tc>
          <w:tcPr>
            <w:tcW w:type="dxa" w:w="312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Danh sách Yêu cầu Chức năng &amp; Phi chức năng Tương ứng</w:t>
            </w:r>
          </w:p>
        </w:tc>
        <w:tc>
          <w:tcPr>
            <w:tcW w:type="dxa" w:w="312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Cam kết Phạm vi Giai đoạn KT2 &amp; KT3</w:t>
            </w:r>
          </w:p>
        </w:tc>
      </w:tr>
      <w:tr>
        <w:tc>
          <w:tcPr>
            <w:tcW w:type="dxa" w:w="3120"/>
            <w:tcMar>
              <w:top w:w="100" w:type="dxa"/>
              <w:bottom w:w="100" w:type="dxa"/>
              <w:left w:w="140" w:type="dxa"/>
              <w:right w:w="140" w:type="dxa"/>
            </w:tcMar>
          </w:tcPr>
          <w:p>
            <w:pPr>
              <w:spacing w:before="40" w:after="40" w:line="276" w:lineRule="auto"/>
              <w:jc w:val="left"/>
            </w:pPr>
            <w:r>
              <w:rPr>
                <w:rFonts w:ascii="Times New Roman" w:hAnsi="Times New Roman"/>
                <w:b/>
                <w:sz w:val="22"/>
              </w:rPr>
              <w:t>Must Have (Bắt buộc cốt lõi)</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b/>
                <w:sz w:val="22"/>
              </w:rPr>
              <w:t>FR-SYS-01 (Flask Auth JWT &amp; RBAC), FR-SYS-02 (Member/Skill Matrix), FR-SYS-04 (QR Check-in), FR-SYS-05 (Kanban Task RBAC), FR-AI-03 (AI Phân công), NFR-SEC-01 &amp; NFR-SEC-03 (Bảo mật Bcrypt &amp; RBAC).</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Cam kết hoàn thành 100% trong Tuần 4 - 6 (KT2).</w:t>
            </w:r>
          </w:p>
        </w:tc>
      </w:tr>
      <w:tr>
        <w:tc>
          <w:tcPr>
            <w:tcW w:type="dxa" w:w="3120"/>
            <w:tcMar>
              <w:top w:w="100" w:type="dxa"/>
              <w:bottom w:w="100" w:type="dxa"/>
              <w:left w:w="140" w:type="dxa"/>
              <w:right w:w="140" w:type="dxa"/>
            </w:tcMar>
          </w:tcPr>
          <w:p>
            <w:pPr>
              <w:spacing w:before="40" w:after="40" w:line="276" w:lineRule="auto"/>
              <w:jc w:val="left"/>
            </w:pPr>
            <w:r>
              <w:rPr>
                <w:rFonts w:ascii="Times New Roman" w:hAnsi="Times New Roman"/>
                <w:b/>
                <w:sz w:val="22"/>
              </w:rPr>
              <w:t>Should Have (Nên có)</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b/>
                <w:sz w:val="22"/>
              </w:rPr>
              <w:t>FR-AI-01 (AI Sinh thông báo), FR-AI-02 (AI Tóm tắt), FR-SYS-06 (Bảng xếp hạng đóng góp), NFR-REL-02 (Local Rule-based Fallback Engine), NFR-USA-01 (Responsive UI).</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Cam kết hoàn thành 100% trong Tuần 6 - 7 (KT2/KT3).</w:t>
            </w:r>
          </w:p>
        </w:tc>
      </w:tr>
      <w:tr>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Could Have (Có thể bổ sung)</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Tích hợp gửi thông báo qua Zalo OA / Telegram Bot, Export báo cáo Excel / PDF, Bình chọn trực tuyến.</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Định hướng nghiên cứu mở rộng trong Phiên bản v2.0.</w:t>
            </w:r>
          </w:p>
        </w:tc>
      </w:tr>
      <w:tr>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Won't Have (Chưa làm đợt này)</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Thanh toán lệ phí CLB qua cổng VNPay/Momo trực tuyến, Video Call trực tiếp trong app, Điểm danh Face ID.</w:t>
            </w:r>
          </w:p>
        </w:tc>
        <w:tc>
          <w:tcPr>
            <w:tcW w:type="dxa" w:w="3120"/>
            <w:tcMar>
              <w:top w:w="100" w:type="dxa"/>
              <w:bottom w:w="100" w:type="dxa"/>
              <w:left w:w="140" w:type="dxa"/>
              <w:right w:w="140" w:type="dxa"/>
            </w:tcMar>
          </w:tcPr>
          <w:p>
            <w:pPr>
              <w:spacing w:before="40" w:after="40" w:line="276" w:lineRule="auto"/>
              <w:jc w:val="left"/>
            </w:pPr>
            <w:r>
              <w:rPr>
                <w:rFonts w:ascii="Times New Roman" w:hAnsi="Times New Roman"/>
                <w:sz w:val="22"/>
              </w:rPr>
              <w:t>Không thuộc phạm vi Đề tài 28.</w:t>
            </w:r>
          </w:p>
        </w:tc>
      </w:tr>
    </w:tbl>
    <w:p/>
    <w:p>
      <w:pPr>
        <w:keepNext/>
        <w:spacing w:before="320" w:after="120"/>
      </w:pPr>
      <w:r>
        <w:rPr>
          <w:rFonts w:ascii="Times New Roman" w:hAnsi="Times New Roman"/>
          <w:b/>
          <w:color w:val="004682"/>
          <w:sz w:val="29"/>
        </w:rPr>
        <w:t>10. MA TRẬN TRUY VẾT YÊU CẦU (RTM)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Yêu cầu</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Nguồn gốc Khảo sát</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Áp dụng</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Use Case Ánh xạ</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Bảng PostgreSQL / Lớp UML</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Kế hoạch Triển khai Code Flask (KT2)</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FR-SYS-01</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#3 (Bảo mật &amp; Phân quyền)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Tất cả Tác nhân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UC01, UC12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User -&gt; Bảng users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4: Lập trình Flask Auth Blueprint, JWT &amp; Security Middleware.</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#1 (Thiếu Skill &amp; Free Slots)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Member, Admin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UC02, UC12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User -&gt; Bảng users (skills, free_slots)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5: Lập trình Flask Members Blueprint &amp; Pydantic Schema Validation.</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Nhu cầu cơ cấu tổ chức &amp; quản lý nhân sự</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Admin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UC11, UC12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Department -&gt; Bảng departments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5: Lập trình CRUD Ban chuyên môn &amp; Phân bổ thành viên.</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FR-SYS-04</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#2 (Điểm danh giấy chậm, gian lận)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Leader, Member</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UC04, UC09</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Activity, Attendance -&gt; Bảng activities, attendances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5: Lập trình Sinh mã QR &amp; API Quét QR Check-in.</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#3 (Theo dõi task rời rạc, trễ hạn)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Leader, Member</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UC05, UC10</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Task, TaskAssignment -&gt; Bảng tasks, task_assignments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6: Lập trình Kanban Board &amp; Kiểm soát RBAC Update Task.</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FR-SYS-06</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#6 (Đánh giá đóng góp cảm tính)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Tất cả Tác nhân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Attendance, Task -&gt; Bảng attendances, tasks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6: Lập trình Dashboard Stats &amp; Leaderboard Realtime.</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FR-AI-01</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#4 (Viết bài truyền thông tốn thời gian)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Leader, Admin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UC07</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AIService, AILog -&gt; Bảng ai_logs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7: Tích hợp Prompt AI Sinh bài đăng đa Tone giọng.</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FR-AI-02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#5 (Tóm tắt họp &amp; phản hồi rời rạc)</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Leader, Admin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UC08</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AIService, AILog -&gt; Bảng ai_logs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7: Tích hợp Prompt AI Tóm tắt biên bản 3 phần.</w:t>
            </w:r>
          </w:p>
        </w:tc>
      </w:tr>
      <w:tr>
        <w:tc>
          <w:tcPr>
            <w:tcW w:type="dxa" w:w="1560"/>
            <w:tcMar>
              <w:top w:w="100" w:type="dxa"/>
              <w:bottom w:w="100" w:type="dxa"/>
              <w:left w:w="140" w:type="dxa"/>
              <w:right w:w="140" w:type="dxa"/>
            </w:tcMar>
          </w:tcPr>
          <w:p>
            <w:pPr>
              <w:spacing w:before="40" w:after="40" w:line="276" w:lineRule="auto"/>
              <w:jc w:val="center"/>
            </w:pPr>
            <w:r>
              <w:rPr>
                <w:rFonts w:ascii="Times New Roman" w:hAnsi="Times New Roman"/>
                <w:b/>
                <w:sz w:val="22"/>
              </w:rPr>
              <w:t>FR-AI-03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Pain Point #1 (Phân công thủ công sai kỹ năng)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Leader, Admin</w:t>
            </w:r>
          </w:p>
        </w:tc>
        <w:tc>
          <w:tcPr>
            <w:tcW w:type="dxa" w:w="1560"/>
            <w:tcMar>
              <w:top w:w="100" w:type="dxa"/>
              <w:bottom w:w="100" w:type="dxa"/>
              <w:left w:w="140" w:type="dxa"/>
              <w:right w:w="140" w:type="dxa"/>
            </w:tcMar>
          </w:tcPr>
          <w:p>
            <w:pPr>
              <w:spacing w:before="40" w:after="40" w:line="276" w:lineRule="auto"/>
              <w:jc w:val="center"/>
            </w:pPr>
            <w:r>
              <w:rPr>
                <w:rFonts w:ascii="Times New Roman" w:hAnsi="Times New Roman"/>
                <w:sz w:val="22"/>
              </w:rPr>
              <w:t>UC06</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Class AIService, TaskAssignment -&gt; Bảng task_assignments, ai_logs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Tuần 7: Tích hợp Thuật toán AI Matchmaking &amp; Dual-Engine Fallback.</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