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  <w:rFonts w:ascii="맑은 고딕" w:cs="맑은 고딕" w:eastAsia="맑은 고딕" w:hAnsi="맑은 고딕"/>
        </w:rPr>
        <w:t xml:space="preserve">심리상담사업자 제휴계약서</w:t>
      </w:r>
    </w:p>
    <w:p>
      <w:pPr>
        <w:spacing w:after="280"/>
        <w:jc w:val="center"/>
      </w:pPr>
      <w:r>
        <w:rPr>
          <w:b w:val="false"/>
          <w:bCs w:val="false"/>
          <w:color w:val="7a6f63"/>
          <w:sz w:val="20"/>
          <w:szCs w:val="20"/>
          <w:rFonts w:ascii="맑은 고딕" w:cs="맑은 고딕" w:eastAsia="맑은 고딕" w:hAnsi="맑은 고딕"/>
        </w:rPr>
        <w:t xml:space="preserve">마인드 인사이드 내담자 연계 및 정산에 관한 계약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sz w:val="22"/>
                <w:szCs w:val="22"/>
                <w:rFonts w:ascii="맑은 고딕" w:cs="맑은 고딕" w:eastAsia="맑은 고딕" w:hAnsi="맑은 고딕"/>
              </w:rPr>
              <w:t xml:space="preserve">초안 — 변호사·세무사 검토 전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이 문서는 법률 자문이 아니라 검토용 초안입니다. 노란색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[빈칸]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은 채워야 할 곳, 회색 "검토 메모"는 전문가가 확인할 부분이며 최종본에서는 지웁니다.</w:t>
            </w:r>
          </w:p>
        </w:tc>
      </w:tr>
    </w:tbl>
    <w:p>
      <w:pPr>
        <w:spacing w:before="0" w:after="200"/>
      </w:pP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[회사명]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(이하 ‘갑’)과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[상담소명]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(이하 ‘을’)은 을이 관리하는 내담자에게 갑의 서비스 ‘마인드 인사이드’를 안내하고 상담 경과를 을이 참고하는 것과 관련하여 다음과 같이 계약(이하 ‘이 계약’)을 체결한다.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5B8DB8" w:sz="12"/>
              <w:left w:val="single" w:color="5B8DB8" w:sz="12"/>
              <w:bottom w:val="single" w:color="5B8DB8" w:sz="12"/>
              <w:right w:val="single" w:color="5B8DB8" w:sz="12"/>
            </w:tcBorders>
            <w:shd w:fill="EEF4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sz w:val="22"/>
                <w:szCs w:val="22"/>
                <w:rFonts w:ascii="맑은 고딕" w:cs="맑은 고딕" w:eastAsia="맑은 고딕" w:hAnsi="맑은 고딕"/>
              </w:rPr>
              <w:t xml:space="preserve">이 계약의 상대방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을은 심리상담업을 영위하는 사업자(심리상담소·심리상담센터 등)입니다. 의료기관이 아니며, 이 계약은 의료행위나 진료와 무관합니다. 을이 의료기관과 같은 건물에서 운영되거나 의료기관과 연계되어 있더라도, 이 계약의 당사자는 심리상담사업자인 을뿐입니다.</w:t>
            </w:r>
          </w:p>
        </w:tc>
      </w:tr>
    </w:tbl>
    <w:p>
      <w:pPr>
        <w:spacing w:before="0" w:after="200"/>
      </w:pP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제1조 (목적)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이 계약은 을이 관리하는 내담자에게 갑의 서비스를 안내하고, 내담자의 동의 아래 상담 경과와 이용 현황을 을의 소장이 확인할 수 있도록 연계하는 데 필요한 갑과 을의 권리와 의무를 정하는 것을 목적으로 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제2조 (정의)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이 계약에서 쓰는 말의 뜻은 다음과 같다.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‘서비스’: 갑이 운영하는 ‘마인드 인사이드’(https://neurumind.com 및 같은 사이트를 불러오는 안드로이드 앱), 상담사 앱(pro.neurumind.com), 소장 앱(doc.neurumind.com)을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‘내담자’: 을이 관리하거나 을이 안내하여 서비스에 가입한 사람을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‘상담소 코드’: 갑이 을에게 발급하는 H-XXXX-XXXX 형식의 코드로, 내담자 연결과 을의 비상 로그인에 쓰인다.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‘연결’: 내담자가 상담소 코드를 입력하여 자신의 계정을 을과 이어 두는 것을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5. ‘소장’: 을의 대표자 또는 을이 갑에게 등록한 관리 책임자를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6. ‘소장 앱’: 소장이 연결 내담자의 정보를 확인하고 피드백·정산 기록을 남기는 화면을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7. ‘상담사’: 갑의 서비스에 입점하여 내담자에게 상담을 제공하는 사람을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8. ‘을 소속 상담사’: 을과 고용·위촉 등 계약 관계에 있는 상담사로서, 서비스에 등록할 때 소속 기관으로 을을 선택한 사람을 말한다. 소속 여부는 상담사 앱에서 상담사 본인이 정하고, 을은 소장 앱의 정산 화면에서 확인할 수 있다.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9. ‘회기 기록’: 상담사가 상담마다 작성하는 상담 요약, 다음 계획, 위험도 기록을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10. ‘주간 상태 요약’: 내담자의 기분 평균, 체크인·미션·일기·기록 횟수, 연속 사용일을 숫자로만 나타낸 주간 요약을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11. ‘긴급 알림’: 상담사가 회기 기록의 위험도를 ‘긴급’으로 표시할 때 소장에게 자동으로 보내지는 이메일을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12. ‘상담소 채널’: 을 소속 상담사가 제공하는 상담 예약 또는 음성 통화를 말한다(내담자의 연결 여부와 관계없다).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12-1. ‘소개 채널’: 내담자가 을과 연결된 상태에서 을 소속이 아닌 상담사(갑의 개인 상담사)와 하는 상담 예약 또는 음성 통화를 말한다.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13. ‘상담료’: 내담자가 상담 1건에 대하여 느루 캐시(1캐시=1원, 토스페이먼츠 카드 결제로 충전)로 낸 금액을 말한다.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제3조 (갑과 을의 지위)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상담사와 이용자 사이의 상담 거래를 중개하는 통신판매중개자이며, 의료기관이 아니다. 상담은 상담사가 제공한다.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심리상담업을 영위하는 사업자이며, 의료기관이 아니다. 을은 이 계약에 따라 의료행위를 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갑의 서비스와 AI 대화 캐릭터 ‘느루’는 의료적 판단을 하지 않으며, 의사의 진료를 대신하지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갑과 을은 서로 독립된 사업자이며, 이 계약으로 고용·동업·대리 관계가 생기지 않는다.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제4조 (상담소 코드와 계정의 발급·관리)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이 계약 체결 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[7일]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을에게 상담소 코드를 발급한다.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상담소 코드는 내담자 연결용이면서 을의 비상 로그인 수단이므로, 을은 이를 내담자 안내 목적 외로 공개하지 않고 안전하게 관리한다.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상담소 코드나 소장 계정이 유출되었거나 유출이 의심되면 즉시 갑에게 알린다. 갑은 통지를 받으면 지체 없이 기존 코드를 막고 새 코드를 발급한다.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코드 재발급 전에 이루어진 부정 접근으로 생긴 손해는 을의 관리 소홀로 생긴 경우 을이 책임진다. 다만 갑의 시스템 결함으로 생긴 경우는 그러하지 아니하다.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서비스는 잘못된 코드를 반복 입력하면 입력을 잠근다.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제5조 (소장 등록과 접속)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소장의 성명, 직위, 업무용 이메일을 갑에게 등록하고, 변동이 생기면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소장은 등록된 이메일로 받은 로그인 링크(발송 후 15분 동안 1회만 사용 가능)로 소장 앱에 접속한다.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소장이 바뀌거나 담당에서 빠지면 을은 즉시 갑에게 알리고, 갑은 해당 계정의 접속 권한을 지체 없이 해제한다.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제6조 (내담자 안내와 연결 절차)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내담자에게 서비스의 내용, 비용, 연결 시 을이 볼 수 있는 정보의 범위를 설명한 뒤 상담소 코드를 안내할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연결은 내담자가 서비스에서 상담소 코드를 직접 입력하여 한다. 을이나 소장이 내담자 대신 입력하지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서비스 이용을 을의 상담 제공 조건으로 삼지 않으며, 내담자가 연결을 거부해도 불이익을 주지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갑은 연결 화면에서 을이 볼 수 있는 정보의 범위를 내담자에게 알리고 동의를 받는다.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제7조 (명칭 표시)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을의 상호(상담소명)를 서비스 화면에 표시할 수 있다. 표시 위치와 형식은 갑이 정하되, 을의 요청이 있으면 협의하여 조정한다.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을과 연계된 의료기관의 명칭·로고·의료진 정보를 을의 서면 동의 없이 서비스에 표시하지 않는다. 표시하는 경우에도 해당 의료기관이 서비스를 제공하거나 보증하는 것처럼 보이게 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갑의 상호·서비스명을 을의 홍보물에 쓸 때 사실과 다르게 표시하지 않으며, 갑이 요청하면 수정한다.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의료기관 명칭을 앱에 함께 표시하면 그 의료기관의 광고로 볼 여지가 있습니다(의료광고 사전심의 대상 여부 포함). 표시 여부와 범위는 변호사 확인이 필요합니다.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제8조 (내담자 동의와 철회)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주간 상태 요약은 내담자가 별도로 동의한 경우에만 을에게 보인다.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내담자는 언제든지 서비스에서 연결을 해제하거나 동의를 철회할 수 있다. 해제·철회 즉시 소장 앱에서 해당 내담자 또는 해당 정보가 보이지 않게 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연결 해제 전에 생성된 예약·통화의 정산 채널은 바뀌지 않는다(제12조 제2항).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제9조 (열람할 수 있는 정보의 범위)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소장은 소장 앱에서 연결 내담자에 대하여 다음 정보만 볼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연결 내담자 목록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을과 연결된 내담자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내담자가 상담소 코드로 연결한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회기 기록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 요약·다음 계획·위험도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상담사가 소장에게 공유한 기록만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숙제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상담사가 낸 숙제와 수행 여부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예약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 예약 일정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주간 상태 요약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기분 평균, 체크인·미션·일기·기록 횟수, 연속 사용일(숫자만)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내담자가 별도로 동의한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긴급 알림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위험도 ‘긴급’ 표시 사실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연결 중(이메일로 수신)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정산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상담소 채널 상담료 내역과 상담사 지급 기록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을의 정산 담당자</w:t>
            </w:r>
          </w:p>
        </w:tc>
      </w:tr>
    </w:tbl>
    <w:p>
      <w:pPr>
        <w:spacing w:before="0" w:after="120"/>
      </w:pP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내담자와 AI 대화 캐릭터 ‘느루’의 대화 원문, 일기 본문 등 제1항에 없는 정보는 을에게 제공하지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소장은 소장 앱에서 상담사와 내담자에게 피드백을 쓸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제1항의 정보를 의료기관이나 그 소속 의료진에게 전달하지 않는다. 다만 내담자가 그 의료기관에 대하여 별도로 동의한 경우에는 그 범위에서 예외로 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제10조 (개인정보 처리 구조)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갑과 을은 내담자 개인정보의 처리에 관하여 다음 중 하나를 택한다.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[택1]</w:t>
      </w:r>
    </w:p>
    <w:p>
      <w:pPr>
        <w:pStyle w:val="Heading3"/>
        <w:keepNext/>
        <w:spacing w:before="180" w:after="80"/>
      </w:pPr>
      <w:r>
        <w:rPr>
          <w:b/>
          <w:bCs/>
          <w:color w:val="333333"/>
          <w:sz w:val="21"/>
          <w:szCs w:val="21"/>
          <w:rFonts w:ascii="맑은 고딕" w:cs="맑은 고딕" w:eastAsia="맑은 고딕" w:hAnsi="맑은 고딕"/>
        </w:rPr>
        <w:t xml:space="preserve">(A안) 을이 내담자 정보를 제3자로 제공받는 구조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갑은 서비스 운영자로서 내담자의 개인정보를 처리하며, 내담자의 동의를 받아 제9조의 정보를 을에게 제공한다.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제공받은 정보를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[내담자 상담 참고]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목적으로만 이용하고, 을 자신의 개인정보처리자로서 관련 법령에 따른 의무를 진다.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갑은 제공 항목, 목적, 보유 기간, 거부할 권리를 내담자에게 알리고 동의를 받는다.</w:t>
      </w:r>
    </w:p>
    <w:p>
      <w:pPr>
        <w:pStyle w:val="Heading3"/>
        <w:keepNext/>
        <w:spacing w:before="180" w:after="80"/>
      </w:pPr>
      <w:r>
        <w:rPr>
          <w:b/>
          <w:bCs/>
          <w:color w:val="333333"/>
          <w:sz w:val="21"/>
          <w:szCs w:val="21"/>
          <w:rFonts w:ascii="맑은 고딕" w:cs="맑은 고딕" w:eastAsia="맑은 고딕" w:hAnsi="맑은 고딕"/>
        </w:rPr>
        <w:t xml:space="preserve">(B안) 갑이 을의 수탁자로 처리하는 구조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내담자 정보의 처리를 갑에게 위탁하고, 갑은 을의 수탁자로서 위탁 목적 범위에서만 처리한다.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갑과 을은 개인정보 보호법에 따른 위탁 계약 사항(위탁 업무, 처리 제한, 안전조치, 재위탁 제한, 관리·감독, 손해배상 등)을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[별지 위탁계약서]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로 정한다.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위탁 사실을 을의 개인정보 처리방침에 공개한다.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A안과 B안은 누가 내담자 정보의 주인(처리자)인지가 다릅니다. 서비스 가입은 내담자가 갑에게 직접 하므로 A안이 실제 구조에 가까울 수 있으나, 마음 건강 정보의 민감정보 해당 여부와 별도 동의 방식을 포함해 변호사가 정해야 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제11조 (안전조치 의무)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소장 앱의 정보를 볼 수 있는 열람 담당자를 지정하여 갑에게 알리고, 담당자 외의 사람이 보지 않도록 한다. 열람 담당자: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[성명·직위·연락처]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소장 앱에 접속하는 기기에 화면 잠금, 운영체제 업데이트, 백신 등 기본 보안 조치를 하고, 공용 기기에서는 사용 후 로그아웃한다.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소장 앱의 화면이나 정보를 캡처·출력·외부 전송하지 않는다. 다만 을의 상담 기록 작성에 필요한 범위는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[을의 내부 규정]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따른다.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갑은 접속 기록 보관, 로그인 링크의 시간·횟수 제한, 코드 입력 잠금 등 관련 법령이 요구하는 안전조치를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어느 한쪽이 개인정보 유출을 알게 되면 지체 없이(늦어도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[24시간]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이내) 상대방에게 알리고 함께 대응한다.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제12조 (정산)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상담소 채널 상담의 상담료는 다음과 같이 나눈다.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비율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을(상담소)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90%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갑이 을에게 지급. 을은 이 중에서 상담사에게 보수를 지급(제13조)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갑(회사)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7%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시스템 이용료(제14조)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결제수수료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3%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카드 결제 수수료</w:t>
            </w:r>
          </w:p>
        </w:tc>
      </w:tr>
    </w:tbl>
    <w:p>
      <w:pPr>
        <w:spacing w:before="0" w:after="120"/>
      </w:pP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①-1 소개 채널 상담(을과 연결된 내담자가 갑의 개인 상담사와 하는 상담)의 상담료는 다음과 같이 나눈다. 상담사에 대한 보수는 갑이 지급하며, 을은 소개료만 받는다.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비율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상담사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60,000원까지 70%, 넘는 부분 55%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갑이 지급 (을은 관여하지 않는다)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을(상담소)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20%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내담자를 연결해 준 소개료. 갑이 을에게 지급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갑(회사)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나머지 (60,000원 상담 시 7%)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시스템 이용료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결제수수료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3%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카드 결제 수수료</w:t>
            </w:r>
          </w:p>
        </w:tc>
      </w:tr>
    </w:tbl>
    <w:p>
      <w:pPr>
        <w:spacing w:before="0" w:after="120"/>
      </w:pP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소개료 20%는 을이 내담자를 앱에 연결해 준 대가입니다. 을이 의료기관과 연계되어 있다면 환자 소개 대가로 해석될 수 있으므로, 이 항목은 변호사 확인이 특히 필요합니다.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정산 채널은 예약 또는 통화가 생성되는 시점에 확정되며, 그 뒤 내담자의 연결 해제·재연결이나 상담사의 소속 변경으로 바뀌지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 소속 상담사의 상담은 내담자가 을과 연결되어 있지 않아도 상담소 채널로 정산한다. 갑은 을 소속 상담사의 정산 계좌를 받지 않으며, 그 상담사에 대한 보수는 을이 지급한다(제13조).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상담 1건은 상담사의 완료 처리, 회기 기록 작성, 내담자 확인 또는 완료 후 72시간 경과로 확정된다. 내담자가 ‘상담이 진행되지 않음’으로 이의를 제기한 건은 정산에서 뺀다.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갑은 확정된 금액을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[월 1회, 매월 ○일]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을의 계좌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[은행명·계좌번호·예금주]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로 이체하고, 소장 앱에 건별 내역을 표시한다.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⑥ 1원 미만의 금액은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[절사]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한다. 착오로 더 지급한 금액은 다음 정산에서 뺄 수 있다.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을과 연결되지 않은 내담자(앱으로 직접 가입한 사람)가 을 소속 상담사와 상담해도 상담료가 을에게 갑니다. 을이 그 내담자를 유치한 것이 아니므로, 이 경우의 7%와 90%의 성격을 제14조와 함께 변호사·세무사가 확인해야 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제13조 (상담사에 대한 지급 의무)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을은 상담소 채널 상담을 한 상담사(을 소속 상담사와, 을과 연결된 내담자를 상담한 그 밖의 상담사)에게 을과 상담사 사이의 별도 약정에 따른 보수를 갑으로부터 돈을 받은 날부터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[○일]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이내에 지급한다.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을은 상담사에게 지급한 내역(지급일, 금액, 대상 상담)을 소장 앱의 정산 화면에 기록한다.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갑은 을이 남긴 지급 기록을 보관할 뿐 상담사에 대한 지급 의무를 지지 않는다. 을의 지급 지연·누락으로 생긴 분쟁은 을이 책임진다.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을이 제1항을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[2회]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이상 어기면 갑은 상담소 채널 신규 예약을 멈추거나 이 계약을 해지할 수 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제14조 (갑이 받는 금액의 성격)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제12조의 7%는 을이 갑에게 내는 시스템 이용료로 한다. 을이 서비스의 예약·결제·기록·정산 기능을 사용한 정도(상담료 기준)에 따라 산정한다.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을에게 내담자를 소개·알선하고 그 대가를 받지 않으며, 내담자 수를 늘리는 것을 조건으로 을에게 이익을 제공하지 않는다.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사용량에 비례하는 이용료는 소프트웨어 업계에서 일반적인 과금 방식입니다. 다만 을이 의료기관과 연계되어 있는 경우, 상담료에 연동된 정률 이용료가 의료법 제27조(환자 유인·알선)나 수익 분배로 해석될 여지가 있는지 변호사 확인이 필요합니다. 월 고정액 방식은 의뢰가 적은 곳의 부담이 커 현 단계에서는 채택하지 않았습니다.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제15조 (세금 처리)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을이 상담사에게 보수를 지급할 때의 원천징수, 지급명세서 제출, 세금계산서·계산서 수수는 을이 책임진다.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제12조의 이용료에 대하여 을에게 세금계산서를 발행한다. 부가가치세는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[별도]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갑과 을 사이의 그 밖의 증빙 발행 방식과 시기는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[세무사 검토 후 협의]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따른다.</w:t>
      </w:r>
    </w:p>
    <w:p>
      <w:pPr>
        <w:pBdr>
          <w:left w:val="single" w:color="9a9a9a" w:sz="12" w:space="8"/>
        </w:pBdr>
        <w:shd w:fill="EFEFEF" w:color="auto" w:val="clear"/>
        <w:spacing w:before="60" w:after="140" w:line="300"/>
        <w:ind w:left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검토 메모 — </w:t>
      </w:r>
      <w:r>
        <w:rPr>
          <w:b w:val="false"/>
          <w:bCs w:val="false"/>
          <w:color w:val="555555"/>
          <w:sz w:val="18"/>
          <w:szCs w:val="18"/>
          <w:rFonts w:ascii="맑은 고딕" w:cs="맑은 고딕" w:eastAsia="맑은 고딕" w:hAnsi="맑은 고딕"/>
        </w:rPr>
        <w:t xml:space="preserve">갑이 을에게 보내는 90%를 ‘을을 대신해 받은 돈’으로 볼지 ‘갑의 매출’로 볼지에 따라 증빙이 달라집니다. 세무사 확인이 필요합니다.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제16조 (부당 유인 금지)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을은 다음 행위를 하지 않는다.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서비스 가입·연결·이용을 조건으로 상담료 할인, 금품, 캐시 등 경제적 이익을 제공하거나 약속하는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서비스를 이용하는 내담자에게만 예약 순서에서 특혜를 주는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사실과 다르게 서비스의 효과나 제휴 관계를 표시·광고하는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을이 의료기관과 연계되어 있는 경우, 그 의료기관의 환자에게 서비스 이용을 진료의 조건으로 삼거나 진료비·의료서비스와 연계한 이익을 제공하는 행위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5. 그 밖에 의료법·표시광고법 등 관련 법령이 금지하는 유인·알선 행위</w:t>
      </w:r>
    </w:p>
    <w:p>
      <w:pPr>
        <w:spacing w:after="100" w:line="32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갑도 을을 위해 내담자를 소개·알선하고 그 대가를 받지 않는다.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제17조 (긴급 알림의 성격과 한계)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긴급 알림은 상담사의 판단에 따라 보내지는 보조 수단이며, 을의 위기 대응을 대신하지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긴급 알림은 이메일로 보내지므로 통신 사정, 스팸 분류, 이메일 주소 오류 등으로 늦어지거나 누락될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을은 자체 위기 대응 절차를 유지하고, 긴급 알림을 받으면 그 절차에 따라 대응한다. 을은 긴급 알림을 받을 이메일 주소를 정확히 유지한다.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긴급 알림이 전달되지 않거나 늦어져 생긴 손해에 대하여 갑은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[고의 또는 중대한 과실]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이 있는 경우에만 책임을 진다.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⑤ 서비스는 내담자에게 정신건강위기상담전화(1577-0199), 자살예방상담전화(109), 119를 안내한다.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제18조 (상담과 의료 연계에 대한 책임)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을이 내담자에게 제공하는 상담의 내용과 결과는 을이 책임진다. 서비스에서 이루어진 상담의 내용과 결과는 해당 상담사가 책임진다.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을이 내담자를 의료기관에 연계하는 경우, 그 의료기관의 진단·처방 등 의료행위와 그 결과는 해당 의료기관과 의료진이 책임지며 갑은 관여하지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소장이 서비스의 정보(회기 기록, 주간 상태 요약 등)를 참고하는 경우에도 최종 판단은 소장이 한다. 해당 정보는 내담자나 상담사가 입력한 것이며, 갑은 그 정확성을 보증하지 않는다.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제19조 (서비스 장애와 책임 제한)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천재지변, 전쟁, 정전, 통신사·클라우드·결제대행사 등 제3자 설비의 장애, 그 밖에 갑이 통제할 수 없는 사유로 생긴 손해에 대하여 갑은 책임을 지지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갑의 과실로 을에게 손해가 생긴 경우 갑의 배상액은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[손해 발생일 직전 3개월 동안 을이 갑에게 낸 이용료 총액]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한도로 한다. 다만 갑의 고의 또는 중대한 과실이 있으면 그러하지 아니하다.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갑은 서비스 점검이 필요하면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[가능한 한 미리]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소장 앱 또는 이메일로 알린다.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제20조 (비밀유지)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갑과 을은 이 계약과 관련하여 알게 된 상대방의 영업상 비밀과 내담자 정보를 이 계약의 목적 외에 사용하거나 제3자에게 누설하지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법령이나 법원·수사기관의 적법한 요구에 따라 공개하는 경우에는 그 범위에서 예외로 하며, 가능하면 미리 상대방에게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 조의 의무는 계약이 끝난 뒤에도 유지된다.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제21조 (계약 기간)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계약의 기간은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[계약 시작일]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부터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[1년]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으로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기간 만료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전까지 어느 쪽도 종료 의사를 알리지 않으면 같은 조건으로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[1년]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씩 자동 연장된다.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제22조 (해지)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갑 또는 을은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[30일]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 전에 상대방에게 알리고 이 계약을 해지할 수 있다.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상대방이 다음 중 하나에 해당하면 통지 즉시 해지할 수 있다.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1. 제10조, 제11조, 제16조, 제20조를 위반한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2. 을이 사업자등록 말소, 영업정지 등 처분을 받아 심리상담업을 계속할 수 없게 된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3. 이 계약을 중대하게 위반하고 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  <w:highlight w:val="yellow"/>
          <w:highlightCs w:val="yellow"/>
        </w:rPr>
        <w:t xml:space="preserve">[7일]</w:t>
      </w: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 이상의 시정 요구에도 고치지 않은 경우</w:t>
      </w:r>
    </w:p>
    <w:p>
      <w:pPr>
        <w:spacing w:after="40" w:line="300"/>
        <w:ind w:left="560" w:hanging="260"/>
      </w:pPr>
      <w:r>
        <w:rPr>
          <w:b w:val="false"/>
          <w:bCs w:val="false"/>
          <w:sz w:val="19"/>
          <w:szCs w:val="19"/>
          <w:rFonts w:ascii="맑은 고딕" w:cs="맑은 고딕" w:eastAsia="맑은 고딕" w:hAnsi="맑은 고딕"/>
        </w:rPr>
        <w:t xml:space="preserve">4. 파산, 회생 신청 등으로 계약 이행이 어렵게 된 경우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제23조 (해지 후 데이터 처리)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계약이 끝나면 갑은 을의 상담소 코드를 막고, 모든 연결 내담자의 연결을 해제하며, 소장 앱의 열람 권한을 즉시 종료한다.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갑은 연결이 해제된 사실을 내담자에게 서비스 화면으로 알린다.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종료 전까지 확정된 정산금은 정해진 지급일에 지급하고, 을은 제13조의 상담사 지급 의무를 계속 이행한다.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④ 을은 소장 앱에서 얻은 정보 중 을의 상담 기록에 옮긴 것 외의 사본을 지체 없이 파기한다. 갑은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[관련 법령과 갑의 개인정보 처리방침]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에 따라 정산 기록 등을 보관한다.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제24조 (분쟁 해결과 관할)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계약에 관하여 분쟁이 생기면 갑과 을은 먼저 성실히 협의한다.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협의로 해결되지 않으면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[갑의 본점 소재지를 관할하는 지방법원]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을 제1심 관할 법원으로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 계약은 대한민국 법에 따라 해석한다.</w:t>
      </w:r>
    </w:p>
    <w:p>
      <w:pPr>
        <w:pStyle w:val="Heading2"/>
        <w:keepNext/>
        <w:spacing w:before="280" w:after="100"/>
      </w:pPr>
      <w:r>
        <w:rPr>
          <w:b/>
          <w:bCs/>
          <w:color w:val="222222"/>
          <w:sz w:val="23"/>
          <w:szCs w:val="23"/>
          <w:rFonts w:ascii="맑은 고딕" w:cs="맑은 고딕" w:eastAsia="맑은 고딕" w:hAnsi="맑은 고딕"/>
        </w:rPr>
        <w:t xml:space="preserve">제25조 (기타)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① 이 계약에 따른 통지는 갑의 이메일 help@neurumind.com, 을의 이메일 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[상담소 이메일]</w:t>
      </w: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로 한다.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② 갑과 을은 상대방의 서면 동의 없이 이 계약상 권리·의무를 제3자에게 넘기지 않는다.</w:t>
      </w:r>
    </w:p>
    <w:p>
      <w:pPr>
        <w:spacing w:after="60" w:line="320"/>
        <w:ind w:left="240" w:hanging="240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</w:rPr>
        <w:t xml:space="preserve">③ 이 계약에 정하지 않은 사항은 관련 법령과 상관례에 따른다.</w:t>
      </w:r>
    </w:p>
    <w:p>
      <w:pPr>
        <w:spacing w:before="400" w:after="200"/>
        <w:jc w:val="center"/>
      </w:pPr>
      <w:r>
        <w:rPr>
          <w:b w:val="false"/>
          <w:bCs w:val="false"/>
          <w:sz w:val="20"/>
          <w:szCs w:val="20"/>
          <w:rFonts w:ascii="맑은 고딕" w:cs="맑은 고딕" w:eastAsia="맑은 고딕" w:hAnsi="맑은 고딕"/>
          <w:highlight w:val="yellow"/>
          <w:highlightCs w:val="yellow"/>
        </w:rPr>
        <w:t xml:space="preserve">[계약 체결일: ○○○○년 ○○월 ○○일]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갑 (회사)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/>
                <w:bCs/>
                <w:sz w:val="19"/>
                <w:szCs w:val="19"/>
                <w:rFonts w:ascii="맑은 고딕" w:cs="맑은 고딕" w:eastAsia="맑은 고딕" w:hAnsi="맑은 고딕"/>
              </w:rPr>
              <w:t xml:space="preserve">을 (상담소)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[회사명]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상호: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[상담소명]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대표: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[대표자명]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대표: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[대표자명(소장)]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등록번호: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[사업자등록번호]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등록번호: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[사업자등록번호]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주소: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[주소]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주소: </w:t>
            </w: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  <w:highlight w:val="yellow"/>
                <w:highlightCs w:val="yellow"/>
              </w:rPr>
              <w:t xml:space="preserve">[주소]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(서명 또는 인)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300"/>
              <w:jc w:val="center"/>
            </w:pPr>
            <w:r>
              <w:rPr>
                <w:b w:val="false"/>
                <w:bCs w:val="false"/>
                <w:sz w:val="19"/>
                <w:szCs w:val="19"/>
                <w:rFonts w:ascii="맑은 고딕" w:cs="맑은 고딕" w:eastAsia="맑은 고딕" w:hAnsi="맑은 고딕"/>
              </w:rPr>
              <w:t xml:space="preserve">(서명 또는 인)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f63"/>
        <w:sz w:val="16"/>
        <w:szCs w:val="16"/>
      </w:rPr>
      <w:t xml:space="preserve">- </w:t>
    </w:r>
    <w:r>
      <w:rPr>
        <w:color w:val="7a6f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6f63"/>
        <w:sz w:val="16"/>
        <w:szCs w:val="16"/>
      </w:rPr>
      <w:t xml:space="preserve"> / </w:t>
    </w:r>
    <w:r>
      <w:rPr>
        <w:color w:val="7a6f6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7a6f63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6f63"/>
        <w:sz w:val="16"/>
        <w:szCs w:val="16"/>
        <w:rFonts w:ascii="맑은 고딕" w:cs="맑은 고딕" w:eastAsia="맑은 고딕" w:hAnsi="맑은 고딕"/>
      </w:rPr>
      <w:t xml:space="preserve">심리상담사업자 제휴계약서 · 초안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맑은 고딕" w:cs="맑은 고딕" w:eastAsia="맑은 고딕" w:hAnsi="맑은 고딕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마인드 인사이드</dc:creator>
  <cp:lastModifiedBy>Un-named</cp:lastModifiedBy>
  <cp:revision>1</cp:revision>
  <dcterms:created xsi:type="dcterms:W3CDTF">2026-09-26T15:20:20.372Z</dcterms:created>
  <dcterms:modified xsi:type="dcterms:W3CDTF">2026-09-26T15:20:20.375Z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