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b/>
          <w:bCs/>
          <w:sz w:val="36"/>
          <w:szCs w:val="36"/>
          <w:rFonts w:ascii="맑은 고딕" w:cs="맑은 고딕" w:eastAsia="맑은 고딕" w:hAnsi="맑은 고딕"/>
        </w:rPr>
        <w:t xml:space="preserve">심리상담사업자 제휴계약서</w:t>
      </w:r>
    </w:p>
    <w:p>
      <w:pPr>
        <w:spacing w:after="280"/>
        <w:jc w:val="center"/>
      </w:pPr>
      <w:r>
        <w:rPr>
          <w:b w:val="false"/>
          <w:bCs w:val="false"/>
          <w:color w:val="7a6f63"/>
          <w:sz w:val="20"/>
          <w:szCs w:val="20"/>
          <w:rFonts w:ascii="맑은 고딕" w:cs="맑은 고딕" w:eastAsia="맑은 고딕" w:hAnsi="맑은 고딕"/>
        </w:rPr>
        <w:t xml:space="preserve">마인드 인사이드 내담자 연계 및 정산에 관한 계약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초안 — 변호사·세무사 검토 전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이 문서는 법률 자문이 아니라 검토용 초안입니다. 노란색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[빈칸]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은 채워야 할 곳, 회색 "검토 메모"는 전문가가 확인할 부분이며 최종본에서는 지웁니다.</w:t>
            </w:r>
          </w:p>
        </w:tc>
      </w:tr>
    </w:tbl>
    <w:p>
      <w:pPr>
        <w:spacing w:before="0" w:after="200"/>
      </w:pP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[회사명]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(이하 ‘갑’)과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[상담소명]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(이하 ‘을’)은 을이 관리하는 내담자에게 갑의 서비스 ‘마인드 인사이드’를 안내하고 상담 경과를 을이 참고하는 것과 관련하여 다음과 같이 계약(이하 ‘이 계약’)을 체결한다.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5B8DB8" w:sz="12"/>
              <w:left w:val="single" w:color="5B8DB8" w:sz="12"/>
              <w:bottom w:val="single" w:color="5B8DB8" w:sz="12"/>
              <w:right w:val="single" w:color="5B8DB8" w:sz="12"/>
            </w:tcBorders>
            <w:shd w:fill="EEF4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이 계약의 상대방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을은 심리상담업을 영위하는 사업자(심리상담소·심리상담센터 등)입니다. 의료기관이 아니며, 이 계약은 의료행위나 진료와 무관합니다. 을이 의료기관과 같은 건물에서 운영되거나 의료기관과 연계되어 있더라도, 이 계약의 당사자는 심리상담사업자인 을뿐입니다.</w:t>
            </w:r>
          </w:p>
        </w:tc>
      </w:tr>
    </w:tbl>
    <w:p>
      <w:pPr>
        <w:spacing w:before="0" w:after="200"/>
      </w:pP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제1조 (목적)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계약은 을이 관리하는 내담자에게 갑의 서비스를 안내하고, 내담자의 동의 아래 상담 경과와 이용 현황을 을의 소장이 확인할 수 있도록 연계하는 데 필요한 갑과 을의 권리와 의무를 정하는 것을 목적으로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제2조 (정의)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계약에서 쓰는 말의 뜻은 다음과 같다.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‘서비스’: 갑이 운영하는 ‘마인드 인사이드’(https://neurumind.com 및 같은 사이트를 불러오는 안드로이드 앱), 상담사 앱(pro.neurumind.com), 소장 앱(doc.neurumind.com)을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‘내담자’: 을이 관리하거나 을이 안내하여 서비스에 가입한 사람을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‘상담소 코드’: 갑이 을에게 발급하는 H-XXXX-XXXX 형식의 코드로, 내담자 연결과 을의 비상 로그인에 쓰인다.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‘연결’: 내담자가 상담소 코드를 입력하여 자신의 계정을 을과 이어 두는 것을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‘소장’: 을의 대표자 또는 을이 갑에게 등록한 관리 책임자를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‘소장 앱’: 소장이 연결 내담자의 정보를 확인하고 피드백·정산 기록을 남기는 화면을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‘상담사’: 갑의 서비스에 입점하여 내담자에게 상담을 제공하는 사람을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‘을 소속 상담사’: 을과 고용·위촉 등 계약 관계에 있는 상담사로서, 서비스에 등록할 때 소속 기관으로 을을 선택한 사람을 말한다. 소속 여부는 상담사 앱에서 상담사 본인이 정하고, 을은 소장 앱의 정산 화면에서 확인할 수 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‘회기 기록’: 상담사가 상담마다 작성하는 상담 요약, 다음 계획, 위험도 기록을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‘주간 상태 요약’: 내담자의 기분 평균, 체크인·미션·일기·기록 횟수, 연속 사용일을 숫자로만 나타낸 주간 요약을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‘긴급 알림’: 상담사가 회기 기록의 위험도를 ‘긴급’으로 표시할 때 소장에게 자동으로 보내지는 이메일을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12. ‘상담소 채널’: 다음 중 하나에 해당하는 상담 예약 또는 음성 통화를 말한다. (가) 내담자가 을과 연결된 상태에서 생성된 것 (나) 을 소속 상담사가 제공하는 것(내담자의 연결 여부와 관계없다)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13. ‘상담료’: 내담자가 상담 1건에 대하여 느루 캐시(1캐시=1원, 토스페이먼츠 카드 결제로 충전)로 낸 금액을 말한다.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제3조 (갑과 을의 지위)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상담사와 이용자 사이의 상담 거래를 중개하는 통신판매중개자이며, 의료기관이 아니다. 상담은 상담사가 제공한다.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심리상담업을 영위하는 사업자이며, 의료기관이 아니다. 을은 이 계약에 따라 의료행위를 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갑의 서비스와 AI 대화 캐릭터 ‘느루’는 의료적 판단을 하지 않으며, 의사의 진료를 대신하지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갑과 을은 서로 독립된 사업자이며, 이 계약으로 고용·동업·대리 관계가 생기지 않는다.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제4조 (상담소 코드와 계정의 발급·관리)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이 계약 체결 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[7일]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을에게 상담소 코드를 발급한다.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상담소 코드는 내담자 연결용이면서 을의 비상 로그인 수단이므로, 을은 이를 내담자 안내 목적 외로 공개하지 않고 안전하게 관리한다.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상담소 코드나 소장 계정이 유출되었거나 유출이 의심되면 즉시 갑에게 알린다. 갑은 통지를 받으면 지체 없이 기존 코드를 막고 새 코드를 발급한다.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코드 재발급 전에 이루어진 부정 접근으로 생긴 손해는 을의 관리 소홀로 생긴 경우 을이 책임진다. 다만 갑의 시스템 결함으로 생긴 경우는 그러하지 아니하다.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서비스는 잘못된 코드를 반복 입력하면 입력을 잠근다.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제5조 (소장 등록과 접속)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소장의 성명, 직위, 업무용 이메일을 갑에게 등록하고, 변동이 생기면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소장은 등록된 이메일로 받은 로그인 링크(발송 후 15분 동안 1회만 사용 가능)로 소장 앱에 접속한다.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소장이 바뀌거나 담당에서 빠지면 을은 즉시 갑에게 알리고, 갑은 해당 계정의 접속 권한을 지체 없이 해제한다.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제6조 (내담자 안내와 연결 절차)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내담자에게 서비스의 내용, 비용, 연결 시 을이 볼 수 있는 정보의 범위를 설명한 뒤 상담소 코드를 안내할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연결은 내담자가 서비스에서 상담소 코드를 직접 입력하여 한다. 을이나 소장이 내담자 대신 입력하지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서비스 이용을 을의 상담 제공 조건으로 삼지 않으며, 내담자가 연결을 거부해도 불이익을 주지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갑은 연결 화면에서 을이 볼 수 있는 정보의 범위를 내담자에게 알리고 동의를 받는다.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제7조 (명칭 표시)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을의 상호(상담소명)를 서비스 화면에 표시할 수 있다. 표시 위치와 형식은 갑이 정하되, 을의 요청이 있으면 협의하여 조정한다.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을과 연계된 의료기관의 명칭·로고·의료진 정보를 을의 서면 동의 없이 서비스에 표시하지 않는다. 표시하는 경우에도 해당 의료기관이 서비스를 제공하거나 보증하는 것처럼 보이게 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갑의 상호·서비스명을 을의 홍보물에 쓸 때 사실과 다르게 표시하지 않으며, 갑이 요청하면 수정한다.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의료기관 명칭을 앱에 함께 표시하면 그 의료기관의 광고로 볼 여지가 있습니다(의료광고 사전심의 대상 여부 포함). 표시 여부와 범위는 변호사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제8조 (내담자 동의와 철회)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주간 상태 요약은 내담자가 별도로 동의한 경우에만 을에게 보인다.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내담자는 언제든지 서비스에서 연결을 해제하거나 동의를 철회할 수 있다. 해제·철회 즉시 소장 앱에서 해당 내담자 또는 해당 정보가 보이지 않게 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연결 해제 전에 생성된 예약·통화의 정산 채널은 바뀌지 않는다(제12조 제2항).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제9조 (열람할 수 있는 정보의 범위)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소장은 소장 앱에서 연결 내담자에 대하여 다음 정보만 볼 수 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내용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조건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연결 내담자 목록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을과 연결된 내담자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내담자가 상담소 코드로 연결한 경우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회기 기록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요약·다음 계획·위험도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상담사가 소장에게 공유한 기록만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숙제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상담사가 낸 숙제와 수행 여부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연결 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예약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예약 일정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연결 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주간 상태 요약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기분 평균, 체크인·미션·일기·기록 횟수, 연속 사용일(숫자만)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내담자가 별도로 동의한 경우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긴급 알림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위험도 ‘긴급’ 표시 사실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연결 중(이메일로 수신)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정산</w:t>
            </w:r>
          </w:p>
        </w:tc>
        <w:tc>
          <w:tcPr>
            <w:tcW w:type="dxa" w:w="4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상담소 채널 상담료 내역과 상담사 지급 기록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을의 정산 담당자</w:t>
            </w:r>
          </w:p>
        </w:tc>
      </w:tr>
    </w:tbl>
    <w:p>
      <w:pPr>
        <w:spacing w:before="0" w:after="120"/>
      </w:pP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내담자와 AI 대화 캐릭터 ‘느루’의 대화 원문, 일기 본문 등 제1항에 없는 정보는 을에게 제공하지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소장은 소장 앱에서 상담사와 내담자에게 피드백을 쓸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제1항의 정보를 의료기관이나 그 소속 의료진에게 전달하지 않는다. 다만 내담자가 그 의료기관에 대하여 별도로 동의한 경우에는 그 범위에서 예외로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제10조 (개인정보 처리 구조)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갑과 을은 내담자 개인정보의 처리에 관하여 다음 중 하나를 택한다.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[택1]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(A안) 을이 내담자 정보를 제3자로 제공받는 구조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서비스 운영자로서 내담자의 개인정보를 처리하며, 내담자의 동의를 받아 제9조의 정보를 을에게 제공한다.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제공받은 정보를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[내담자 상담 참고]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목적으로만 이용하고, 을 자신의 개인정보처리자로서 관련 법령에 따른 의무를 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제공 항목, 목적, 보유 기간, 거부할 권리를 내담자에게 알리고 동의를 받는다.</w:t>
      </w:r>
    </w:p>
    <w:p>
      <w:pPr>
        <w:pStyle w:val="Heading3"/>
        <w:keepNext/>
        <w:spacing w:before="180" w:after="80"/>
      </w:pPr>
      <w:r>
        <w:rPr>
          <w:b/>
          <w:bCs/>
          <w:color w:val="333333"/>
          <w:sz w:val="21"/>
          <w:szCs w:val="21"/>
          <w:rFonts w:ascii="맑은 고딕" w:cs="맑은 고딕" w:eastAsia="맑은 고딕" w:hAnsi="맑은 고딕"/>
        </w:rPr>
        <w:t xml:space="preserve">(B안) 갑이 을의 수탁자로 처리하는 구조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내담자 정보의 처리를 갑에게 위탁하고, 갑은 을의 수탁자로서 위탁 목적 범위에서만 처리한다.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갑과 을은 개인정보 보호법에 따른 위탁 계약 사항(위탁 업무, 처리 제한, 안전조치, 재위탁 제한, 관리·감독, 손해배상 등)을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[별지 위탁계약서]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정한다.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위탁 사실을 을의 개인정보 처리방침에 공개한다.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A안과 B안은 누가 내담자 정보의 주인(처리자)인지가 다릅니다. 서비스 가입은 내담자가 갑에게 직접 하므로 A안이 실제 구조에 가까울 수 있으나, 마음 건강 정보의 민감정보 해당 여부와 별도 동의 방식을 포함해 변호사가 정해야 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제11조 (안전조치 의무)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소장 앱의 정보를 볼 수 있는 열람 담당자를 지정하여 갑에게 알리고, 담당자 외의 사람이 보지 않도록 한다. 열람 담당자: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[성명·직위·연락처]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소장 앱에 접속하는 기기에 화면 잠금, 운영체제 업데이트, 백신 등 기본 보안 조치를 하고, 공용 기기에서는 사용 후 로그아웃한다.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소장 앱의 화면이나 정보를 캡처·출력·외부 전송하지 않는다. 다만 을의 상담 기록 작성에 필요한 범위는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[을의 내부 규정]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따른다.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갑은 접속 기록 보관, 로그인 링크의 시간·횟수 제한, 코드 입력 잠금 등 관련 법령이 요구하는 안전조치를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어느 한쪽이 개인정보 유출을 알게 되면 지체 없이(늦어도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[24시간]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이내) 상대방에게 알리고 함께 대응한다.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제12조 (정산)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상담소 채널 상담의 상담료는 다음과 같이 나눈다.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500"/>
        <w:gridCol w:w="5526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비율</w:t>
            </w:r>
          </w:p>
        </w:tc>
        <w:tc>
          <w:tcPr>
            <w:tcW w:type="dxa" w:w="5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을(상담소)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90%</w:t>
            </w:r>
          </w:p>
        </w:tc>
        <w:tc>
          <w:tcPr>
            <w:tcW w:type="dxa" w:w="5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갑이 을에게 지급. 을은 이 중에서 상담사에게 보수를 지급(제13조)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갑(회사)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7%</w:t>
            </w:r>
          </w:p>
        </w:tc>
        <w:tc>
          <w:tcPr>
            <w:tcW w:type="dxa" w:w="5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시스템 이용료(제14조)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결제수수료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3%</w:t>
            </w:r>
          </w:p>
        </w:tc>
        <w:tc>
          <w:tcPr>
            <w:tcW w:type="dxa" w:w="5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카드 결제 수수료</w:t>
            </w:r>
          </w:p>
        </w:tc>
      </w:tr>
    </w:tbl>
    <w:p>
      <w:pPr>
        <w:spacing w:before="0" w:after="120"/>
      </w:pP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정산 채널은 예약 또는 통화가 생성되는 시점에 확정되며, 그 뒤 내담자의 연결 해제·재연결이나 상담사의 소속 변경으로 바뀌지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 소속 상담사의 상담은 내담자가 을과 연결되어 있지 않아도 상담소 채널로 정산한다. 갑은 을 소속 상담사의 정산 계좌를 받지 않으며, 그 상담사에 대한 보수는 을이 지급한다(제13조).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상담 1건은 상담사의 완료 처리, 회기 기록 작성, 내담자 확인 또는 완료 후 72시간 경과로 확정된다. 내담자가 ‘상담이 진행되지 않음’으로 이의를 제기한 건은 정산에서 뺀다.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갑은 확정된 금액을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[월 1회, 매월 ○일]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을의 계좌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[은행명·계좌번호·예금주]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이체하고, 소장 앱에 건별 내역을 표시한다.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⑥ 1원 미만의 금액은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[절사]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한다. 착오로 더 지급한 금액은 다음 정산에서 뺄 수 있다.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을과 연결되지 않은 내담자(앱으로 직접 가입한 사람)가 을 소속 상담사와 상담해도 상담료가 을에게 갑니다. 을이 그 내담자를 유치한 것이 아니므로, 이 경우의 7%와 90%의 성격을 제14조와 함께 변호사·세무사가 확인해야 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제13조 (상담사에 대한 지급 의무)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상담소 채널 상담을 한 상담사(을 소속 상담사와, 을과 연결된 내담자를 상담한 그 밖의 상담사)에게 을과 상담사 사이의 별도 약정에 따른 보수를 갑으로부터 돈을 받은 날부터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[○일]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지급한다.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상담사에게 지급한 내역(지급일, 금액, 대상 상담)을 소장 앱의 정산 화면에 기록한다.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을이 남긴 지급 기록을 보관할 뿐 상담사에 대한 지급 의무를 지지 않는다. 을의 지급 지연·누락으로 생긴 분쟁은 을이 책임진다.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을이 제1항을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[2회]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이상 어기면 갑은 상담소 채널 신규 예약을 멈추거나 이 계약을 해지할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제14조 (갑이 받는 금액의 성격)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제12조의 7%는 을이 갑에게 내는 시스템 이용료로 한다. 을이 서비스의 예약·결제·기록·정산 기능을 사용한 정도(상담료 기준)에 따라 산정한다.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을에게 내담자를 소개·알선하고 그 대가를 받지 않으며, 내담자 수를 늘리는 것을 조건으로 을에게 이익을 제공하지 않는다.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사용량에 비례하는 이용료는 소프트웨어 업계에서 일반적인 과금 방식입니다. 다만 을이 의료기관과 연계되어 있는 경우, 상담료에 연동된 정률 이용료가 의료법 제27조(환자 유인·알선)나 수익 분배로 해석될 여지가 있는지 변호사 확인이 필요합니다. 월 고정액 방식은 의뢰가 적은 곳의 부담이 커 현 단계에서는 채택하지 않았습니다.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제15조 (세금 처리)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을이 상담사에게 보수를 지급할 때의 원천징수, 지급명세서 제출, 세금계산서·계산서 수수는 을이 책임진다.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제12조의 이용료에 대하여 을에게 세금계산서를 발행한다. 부가가치세는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[별도]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갑과 을 사이의 그 밖의 증빙 발행 방식과 시기는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[세무사 검토 후 협의]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따른다.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갑이 을에게 보내는 90%를 ‘을을 대신해 받은 돈’으로 볼지 ‘갑의 매출’로 볼지에 따라 증빙이 달라집니다. 세무사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제16조 (부당 유인 금지)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을은 다음 행위를 하지 않는다.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서비스 가입·연결·이용을 조건으로 상담료 할인, 금품, 캐시 등 경제적 이익을 제공하거나 약속하는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서비스를 이용하는 내담자에게만 예약 순서에서 특혜를 주는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사실과 다르게 서비스의 효과나 제휴 관계를 표시·광고하는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을이 의료기관과 연계되어 있는 경우, 그 의료기관의 환자에게 서비스 이용을 진료의 조건으로 삼거나 진료비·의료서비스와 연계한 이익을 제공하는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그 밖에 의료법·표시광고법 등 관련 법령이 금지하는 유인·알선 행위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갑도 을을 위해 내담자를 소개·알선하고 그 대가를 받지 않는다.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제17조 (긴급 알림의 성격과 한계)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긴급 알림은 상담사의 판단에 따라 보내지는 보조 수단이며, 을의 위기 대응을 대신하지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긴급 알림은 이메일로 보내지므로 통신 사정, 스팸 분류, 이메일 주소 오류 등으로 늦어지거나 누락될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자체 위기 대응 절차를 유지하고, 긴급 알림을 받으면 그 절차에 따라 대응한다. 을은 긴급 알림을 받을 이메일 주소를 정확히 유지한다.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긴급 알림이 전달되지 않거나 늦어져 생긴 손해에 대하여 갑은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[고의 또는 중대한 과실]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있는 경우에만 책임을 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서비스는 내담자에게 정신건강위기상담전화(1577-0199), 자살예방상담전화(109), 119를 안내한다.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제18조 (상담과 의료 연계에 대한 책임)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을이 내담자에게 제공하는 상담의 내용과 결과는 을이 책임진다. 서비스에서 이루어진 상담의 내용과 결과는 해당 상담사가 책임진다.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을이 내담자를 의료기관에 연계하는 경우, 그 의료기관의 진단·처방 등 의료행위와 그 결과는 해당 의료기관과 의료진이 책임지며 갑은 관여하지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소장이 서비스의 정보(회기 기록, 주간 상태 요약 등)를 참고하는 경우에도 최종 판단은 소장이 한다. 해당 정보는 내담자나 상담사가 입력한 것이며, 갑은 그 정확성을 보증하지 않는다.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제19조 (서비스 장애와 책임 제한)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천재지변, 전쟁, 정전, 통신사·클라우드·결제대행사 등 제3자 설비의 장애, 그 밖에 갑이 통제할 수 없는 사유로 생긴 손해에 대하여 갑은 책임을 지지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갑의 과실로 을에게 손해가 생긴 경우 갑의 배상액은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[손해 발생일 직전 3개월 동안 을이 갑에게 낸 이용료 총액]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한도로 한다. 다만 갑의 고의 또는 중대한 과실이 있으면 그러하지 아니하다.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서비스 점검이 필요하면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[가능한 한 미리]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소장 앱 또는 이메일로 알린다.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제20조 (비밀유지)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갑과 을은 이 계약과 관련하여 알게 된 상대방의 영업상 비밀과 내담자 정보를 이 계약의 목적 외에 사용하거나 제3자에게 누설하지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법령이나 법원·수사기관의 적법한 요구에 따라 공개하는 경우에는 그 범위에서 예외로 하며, 가능하면 미리 상대방에게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조의 의무는 계약이 끝난 뒤에도 유지된다.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제21조 (계약 기간)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계약의 기간은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[계약 시작일]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부터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으로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기간 만료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전까지 어느 쪽도 종료 의사를 알리지 않으면 같은 조건으로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씩 자동 연장된다.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제22조 (해지)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 또는 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전에 상대방에게 알리고 이 계약을 해지할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상대방이 다음 중 하나에 해당하면 통지 즉시 해지할 수 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제10조, 제11조, 제16조, 제20조를 위반한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을이 사업자등록 말소, 영업정지 등 처분을 받아 심리상담업을 계속할 수 없게 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이 계약을 중대하게 위반하고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[7일]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이상의 시정 요구에도 고치지 않은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파산, 회생 신청 등으로 계약 이행이 어렵게 된 경우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제23조 (해지 후 데이터 처리)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계약이 끝나면 갑은 을의 상담소 코드를 막고, 모든 연결 내담자의 연결을 해제하며, 소장 앱의 열람 권한을 즉시 종료한다.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연결이 해제된 사실을 내담자에게 서비스 화면으로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종료 전까지 확정된 정산금은 정해진 지급일에 지급하고, 을은 제13조의 상담사 지급 의무를 계속 이행한다.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소장 앱에서 얻은 정보 중 을의 상담 기록에 옮긴 것 외의 사본을 지체 없이 파기한다. 갑은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[관련 법령과 갑의 개인정보 처리방침]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따라 정산 기록 등을 보관한다.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제24조 (분쟁 해결과 관할)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계약에 관하여 분쟁이 생기면 갑과 을은 먼저 성실히 협의한다.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협의로 해결되지 않으면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[갑의 본점 소재지를 관할하는 지방법원]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제1심 관할 법원으로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계약은 대한민국 법에 따라 해석한다.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제25조 (기타)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계약에 따른 통지는 갑의 이메일 help@neurumind.com, 을의 이메일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[상담소 이메일]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갑과 을은 상대방의 서면 동의 없이 이 계약상 권리·의무를 제3자에게 넘기지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계약에 정하지 않은 사항은 관련 법령과 상관례에 따른다.</w:t>
      </w:r>
    </w:p>
    <w:p>
      <w:pPr>
        <w:spacing w:before="400" w:after="200"/>
        <w:jc w:val="center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[계약 체결일: ○○○○년 ○○월 ○○일]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갑 (회사)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을 (상담소)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[회사명]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[상담소명]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대표: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[대표자명]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대표: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[대표자명(소장)]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등록번호: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[사업자등록번호]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등록번호: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[사업자등록번호]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주소: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[주소]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주소: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[주소]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(서명 또는 인)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(서명 또는 인)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6f63"/>
        <w:sz w:val="16"/>
        <w:szCs w:val="16"/>
      </w:rPr>
      <w:t xml:space="preserve">- </w:t>
    </w:r>
    <w:r>
      <w:rPr>
        <w:color w:val="7a6f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6f63"/>
        <w:sz w:val="16"/>
        <w:szCs w:val="16"/>
      </w:rPr>
      <w:t xml:space="preserve"> / </w:t>
    </w:r>
    <w:r>
      <w:rPr>
        <w:color w:val="7a6f63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7a6f63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6f63"/>
        <w:sz w:val="16"/>
        <w:szCs w:val="16"/>
        <w:rFonts w:ascii="맑은 고딕" w:cs="맑은 고딕" w:eastAsia="맑은 고딕" w:hAnsi="맑은 고딕"/>
      </w:rPr>
      <w:t xml:space="preserve">심리상담사업자 제휴계약서 · 초안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마인드 인사이드</dc:creator>
  <cp:lastModifiedBy>Un-named</cp:lastModifiedBy>
  <cp:revision>1</cp:revision>
  <dcterms:created xsi:type="dcterms:W3CDTF">2026-09-25T13:36:29.272Z</dcterms:created>
  <dcterms:modified xsi:type="dcterms:W3CDTF">2026-09-25T13:36:29.278Z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