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변호사·세무사·보험사 상담 질문지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· 2026년 9월 17일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우선순위 순서로 물어보세요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질문마다 붙은 ★★★부터 먼저 물어보세요. 한 번 상담에 모든 질문을 다 못 할 수 있습니다. 답변은 마지막 장 기록 칸에 적어 두세요.</w:t>
            </w:r>
          </w:p>
        </w:tc>
      </w:tr>
    </w:tbl>
    <w:p>
      <w:pPr>
        <w:spacing w:before="0" w:after="200"/>
      </w:pP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이 문서 쓰는 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보내는 것: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‘우리 서비스 요약’ + 해당 전문가 질문 + 첨부 자료(마지막 장 목록).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첫 연락 문구 (복사해서 쓰세요):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첫 연락 문구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안녕하세요. 정신건강 앱 ‘마인드 인사이드’를 준비 중인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[회사명/이름]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입니다. 앱이 상담사·병원과 내담자를 연결하고 결제를 받는 구조라 출시 전에 법률(세무) 검토를 받고 싶습니다. 질문지와 약관·계약서 초안을 보내드리니, 검토 범위와 비용, 가능한 일정을 알려주시면 감사하겠습니다.</w:t>
            </w:r>
          </w:p>
        </w:tc>
      </w:tr>
    </w:tbl>
    <w:p>
      <w:pPr>
        <w:spacing w:before="0" w:after="20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비용 줄이는 법: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처음엔 30분~1시간 ‘구조 자문’만 받고, 계약서 문구 수정은 구조가 정해진 뒤 맡기세요. 구조가 바뀌면 문구도 다 바뀝니다.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</w:t>
      </w:r>
      <w:r>
        <w:rPr>
          <w:b/>
          <w:bCs/>
          <w:sz w:val="19"/>
          <w:szCs w:val="19"/>
          <w:rFonts w:ascii="맑은 고딕" w:cs="맑은 고딕" w:eastAsia="맑은 고딕" w:hAnsi="맑은 고딕"/>
        </w:rPr>
        <w:t xml:space="preserve">전문가 고르는 기준: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변호사는 의료법·플랫폼(전자상거래) 경험, 세무사는 플랫폼·병의원 세무 경험이 있는 분이 좋습니다.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우리 서비스 요약 (전문가가 먼저 읽을 부분)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마인드 인사이드는 AI 심리 대화·마음 도구를 제공하고, 내담자를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 상담사(프리랜서)의 전화 상담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과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심리상담사업자(심리상담소)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연결하는 앱입니다. 앱도 제휴 상담소도 의료기관이 아니며, 의료행위를 하지 않습니다. 현재 법인 설립 전입니다.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내담자가 들어오는 길은 두 가지이고, 정산이 다릅니다.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어느 길인지는 예약 시점에 고정됩니다.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200"/>
        <w:gridCol w:w="3326"/>
        <w:gridCol w:w="2000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누가 등록했나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상담료 배분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상담사에게 누가 지급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심리상담소가 내담자를 앱에 등록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90% / 앱 7% / 결제수수료 약 3%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내담자가 직접 앱 설치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70%(6만원 넘는 부분 55%) / 결제수수료 약 3% / 나머지 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상담소 채널 결제 구조 두 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513"/>
        <w:gridCol w:w="3513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A (현재)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안 B (검토 중)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 명의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(토스페이먼츠) — 제휴사 명의 결제는 불가(토스 확인)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돈의 흐름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전액 수령 → 상담소에 90%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토스 지급대행으로 토스가 상담소에 90%를 직접 지급, 앱은 7%만 정산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앱이 상담료를 보관하나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 후 송금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보관하지 않음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  <w:tc>
          <w:tcPr>
            <w:tcW w:type="dxa" w:w="3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상담소가 지급</w:t>
            </w:r>
          </w:p>
        </w:tc>
      </w:tr>
    </w:tbl>
    <w:p>
      <w:pPr>
        <w:spacing w:before="0" w:after="12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토스페이먼츠 확인(9월 17일 전화): 지급대행은 정산 대금을 입점 사업자에게 대신 지급하는 서비스이며, 결제 명의는 항상 앱(대표 가맹점)입니다. 제휴사가 앱 밖에서 따로 결제받는 방식은 내담자가 앱을 쓸 이유가 없어져 제외했습니다.</w:t>
      </w:r>
    </w:p>
    <w:p>
      <w:pPr>
        <w:spacing w:after="100" w:line="320"/>
      </w:pP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앱이 다루는 정보: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상담 예약·대화 기록, 마음 건강 자가검사 결과 등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민감정보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. 내담자가 동의하면 제휴 상담소의 소장이 주간 상태 요약을 봅니다(AI 대화 원문은 제외). AI는 해외 서버(OpenAI)를 씁니다. 앱 안 ‘느루 캐시’를 충전해 상담료를 냅니다.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변호사에게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제휴 상담소가 의료기관과 연계되어 있을 때 우리 정산 구조가 의료법에 걸리는지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이 답에 따라 계약서와 앱 결제 흐름이 바뀝니다. 제휴 상대는 병원이 아니라 심리상담사업자이며, 상담료는 그 사업자에게 지급합니다.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결제 구조와 의료법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앱이 결제를 받아 제휴 심리상담사업자에게 90%를 보내고 7%를 갖는 구조입니다. 상담소가 의료기관과 같은 자리에서 함께 운영되거나 의료진이 운영에 관여하는 경우, 의료법 제27조(환자 유인·알선)나 의료 수익 분배로 볼 위험이 있나요? 상담소와 의료기관이 어느 정도로 분리돼 있어야 안전한가요?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 결제 명의는 앱이지만 토스 지급대행으로 상담소에 직접 지급하는 구조(안 B)는 위험이 줄어드나요? 아니면 이 구조에서는 두 안의 차이가 의미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7%는 예약·결제·기록·정산 기능을 쓴 만큼 내는 시스템 이용료로 보고 있습니다(사용량 과금은 소프트웨어 업계의 일반적 방식이며, 월 고정액은 의뢰가 적은 곳에 부담이 커 채택하지 않았습니다). 이 성격 규정과 계약 문구로 충분한가요? 상담소가 의료기관과 연계된 경우에도 정률 이용료가 문제되지 않나요?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상담사는 등록할 때 소속 상담소를 고를 수 있고, 소속이 있으면 그 상담사의 모든 상담료(앱으로 직접 가입한 내담자 건 포함)가 상담소로 가고 상담소가 상담사에게 지급합니다(앱은 그 상담사의 계좌를 받지 않음). 상담소가 유치하지 않은 내담자 건의 상담료까지 상담소로 보내는 이 구조에 문제가 없나요? 반대로 소속 없는 상담사가 상담소와 연결된 내담자를 상담하면 상담료가 상담소로 가고 상담소가 그 상담사에게 지급하는데, 이것도 괜찮나요?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앱이 상담료를 받아 상담사에게 지급하는 것이 전자금융거래법상 결제대행(PG) 등록 대상인가요? 충전식 ‘느루 캐시’는 선불전자지급수단 등록 대상인가요?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약관과 서비스 성격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[대표가 세무서에 질의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‘의료 서비스가 아니며 상담사를 연결만 하는 통신판매중개자’라는 고지와 책임 제한 조항(약관 제5·제10·제16조)이 약관규제법상 무효가 될 부분은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AI 상담·자가검사 기능이 의료법상 의료행위나 의료기기(소프트웨어)로 볼 여지가 있나요? (앱에서 ‘진단·치료·처방’이라는 말은 모두 뺐고, 리포트 이름도 ‘AI 마음리포트’로 바꿨습니다.)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예약 취소·환불 규정(24시간 전 전액, 1시간 전까지 50%, 그 후 환불 없음)과 캐시 환불 수수료 10%, 캐시 유효기간 5년이 전자상거래법·소비자분쟁해결기준에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[소비자원 등에 문의 예정]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만 14세 이상이면 보호자 동의 없이 가입·결제할 수 있게 해도 되나요? 미성년자 결제는 취소권 문제가 없나요?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개인정보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★★★ 내담자 동의를 받아 제휴 상담소에 주간 상태 요약을 보여주는 것은 ‘제3자 제공’인가요, ‘처리 위탁’인가요? 제휴계약서 제10조에서 어느 쪽을 골라야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민감정보·국외이전 동의를 앱 첫 화면에서 한 번에(항목별 체크 5개) 받는 방식이면 충분한가요? 필수가 아닌 선택 동의로 분리해야 할 항목이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개인 상담사는 내담자 정보에 대해 우리의 수탁자인가요, 독립된 처리자인가요?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계약서 (초안 첨부)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★★ 상담사 입점계약서: 상담사를 프리랜서로 두는 구조에서 근로자성이 인정될 위험이 있는 조항(회기 기록 의무, 제재 등)은 없나요?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14. ★★ 상담사 계약서의 직거래 금지 위약금과 우리 쪽 배상 한도(직전 3개월 수수료)가 효력이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15. ★ 제휴계약서: 상담소가 상담사에게 기한 내 지급하지 않을 때 우리가 책임지지 않으려면 어떤 문구가 필요한가요? 또 앱에 제휴 상담소와 연계된 의료기관의 이름을 표시해도 되나요(의료광고 문제)?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16. ★ 위기(자살 위험) 알림을 제휴 상담소에 보냈는데 놓쳐서 사고가 나면 우리 책임은 어디까지인가요?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세무사에게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앱 매출을 수수료만으로 잡는지, 상담료 전액으로 잡는지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부가세·계산서·장부가 모두 이 답에 따라 정해집니다.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예시 (상담료 60,000원 1건)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226"/>
        <w:gridCol w:w="1900"/>
        <w:gridCol w:w="19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상담사(또는 병원)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앱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54,000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4,200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앱 채널 (상담사 70%)</w:t>
            </w:r>
          </w:p>
        </w:tc>
        <w:tc>
          <w:tcPr>
            <w:tcW w:type="dxa" w:w="3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 42,000 (3.3% 원천징수 전)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16,200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1,800</w:t>
            </w:r>
          </w:p>
        </w:tc>
      </w:tr>
    </w:tbl>
    <w:p>
      <w:pPr>
        <w:spacing w:before="0" w:after="120"/>
      </w:pP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A. 매출과 부가세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상담소 채널에서 앱 매출은 7%만인가요, 상담료 전액인가요? 토스가 상담소에 직접 지급하는 안 B(결제 명의는 앱)에서는 어떻게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앱 채널에서 앱 매출은 수수료(상담사 몫·결제수수료를 뺀 나머지)만인가요, 상담료 전액인가요? 중개로 인정받으려면 약관·영수증에 무엇이 필요한가요?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★★★ 개인 상담사의 심리상담은 부가세 면세(인적용역)인가요, 과세인가요? 사업자등록이 있는 상담사면 달라지나요?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앱의 수수료 매출에 부가세 10%가 붙나요? 그러면 상담료 6만원은 부가세 포함으로 표시하고 배분은 어떻게 계산하나요?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B. 계산서 발행 기준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★★★ 앱이 제휴 상담소에 청구하는 7%는 세금계산서(부가세 별도)를 발행하면 되나요? 상담소가 면세사업자라면 부가세를 공제받지 못해 실부담이 7.7%가 되는데, 맞나요?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★★ 안 A에서 앱이 상담소에 보내는 90%에 대해 누가 어떤 증빙을 발행하나요? 내담자 카드 영수증은 앱 명의인데 상담소 매출은 어떻게 잡나요?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★★ 결제대행사 수수료 3%와 상담사 지급분을 장부에 어떻게 기록하나요?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C. 상담사 3.3% 원천징수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★★★ 앱 채널은 앱이, 상담소 채널은 상담소가 원천징수하면 되나요? 원천징수 대상 금액은 상담사 지급액인가요?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★★ 원천세 신고·납부(다음 달 10일)와 간이지급명세서 제출 기한·방법은? 상담사 주민등록번호는 어떻게 받아 보관해야 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★ 월 지급액이 적은 상담사(예: 1만원 미만)도 모두 신고해야 하나요?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D. 느루 캐시와 법인 전환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★★ 충전한 캐시는 언제 매출로 잡나요(충전 시/사용 시)? 유효기간이 지난 미사용 잔액은 어떻게 처리하나요?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★ 법인 설립 전 매출·지출(개발비, 서버비)은 어떻게 처리하고 법인으로 옮기나요?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★ 월 기장·신고 대행 비용과, 우리 쪽에서 매달 넘겨드릴 자료는 무엇인가요? (운영자 콘솔에서 월별 원천징수 표를 뽑을 수 있습니다)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보험사(또는 보험대리점)에 물을 질문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가장 급한 것은 </w:t>
      </w:r>
      <w:r>
        <w:rPr>
          <w:b/>
          <w:bCs/>
          <w:sz w:val="20"/>
          <w:szCs w:val="20"/>
          <w:rFonts w:ascii="맑은 고딕" w:cs="맑은 고딕" w:eastAsia="맑은 고딕" w:hAnsi="맑은 고딕"/>
        </w:rPr>
        <w:t xml:space="preserve">개인정보보호배상책임보험 의무 가입 대상인지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입니다. 민감정보를 다루므로 의무가 아니어도 가입을 권합니다.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대비하는 사고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개인정보보호배상책임보험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개인정보 유출로 인한 이용자의 손해배상 청구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사이버보험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해킹·랜섬웨어·서비스 중단, 조사·복구·통지 비용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영업(전문인)배상책임보험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서비스 오류·알림 누락 등으로 이용자·제휴 상담소에 생긴 손해</w:t>
            </w:r>
          </w:p>
        </w:tc>
      </w:tr>
    </w:tbl>
    <w:p>
      <w:pPr>
        <w:spacing w:before="0" w:after="120"/>
      </w:pP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★★★ 우리 서비스가 개인정보보호배상책임보험 의무 가입 대상인가요? 법인 설립 전에도 가입할 수 있나요?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★★★ 민감정보(마음 건강 기록)를 다루는 초기 스타트업에 적당한 보상한도와 연 보험료는 대략 얼마인가요?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★★ 사이버보험과 개인정보보호배상책임보험을 하나로 묶은 상품이 있나요? 자기부담금은요?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★★ 상담사의 상담 과실이나 위기 알림 누락으로 회사가 청구를 받으면 어떤 보험으로 대응할 수 있나요? 중개 플랫폼도 보장되나요?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★ 해외 클라우드(Cloudflare, OpenAI)를 쓰는 것이 가입 심사나 보상에 영향이 있나요? 심사에 필요한 보안 증빙은 무엇이고, 보험료를 낮추려면 어떤 조치가 필요한가요?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보험사는 보통 연 매출(예상), 이용자 수, 처리하는 개인정보 건수를 물으니 미리 어림 수치를 정해 가세요.</w:t>
      </w:r>
    </w:p>
    <w:p>
      <w:pPr>
        <w:pStyle w:val="Heading1"/>
        <w:keepNext/>
        <w:spacing w:before="320" w:after="120"/>
      </w:pPr>
      <w:r>
        <w:rPr>
          <w:b/>
          <w:bCs/>
          <w:color w:val="222222"/>
          <w:sz w:val="26"/>
          <w:szCs w:val="26"/>
          <w:rFonts w:ascii="맑은 고딕" w:cs="맑은 고딕" w:eastAsia="맑은 고딕" w:hAnsi="맑은 고딕"/>
        </w:rPr>
        <w:t xml:space="preserve">챙길 자료와 답변 기록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첨부 자료 (모두 초안, 빈칸은 [대괄호])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이용약관 v2 — neurumind.com/terms.html (변호사)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개인정보처리방침 v2 — neurumind.com/privacy.html (변호사·보험사)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상담사_입점계약서_초안.docx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심리상담사업자_제휴계약서_초안.docx (변호사·세무사)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법인_보험_세무_준비안내.docx (참고용)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앱 화면 캡처 — 동의 화면, 상담 예약·결제, 상담소 연결 동의 화면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예상 수치 — 월 상담 건수, 이용자 수, 제휴 상담소·상담사 수, 연 매출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답변 기록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300"/>
        <w:gridCol w:w="2563"/>
        <w:gridCol w:w="2563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전문가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상담일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질문 번호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답변 요지</w:t>
            </w: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우리가 바꿀 것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변호사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세무사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보험사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  <w:tc>
          <w:tcPr>
            <w:tcW w:type="dxa" w:w="2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</w:p>
        </w:tc>
      </w:tr>
    </w:tbl>
    <w:p>
      <w:pPr>
        <w:spacing w:before="0" w:after="12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전문가 상담 질문지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2026-09-25T13:36:29.605Z</dcterms:created>
  <dcterms:modified xsi:type="dcterms:W3CDTF">2026-09-25T13:36:29.608Z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