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sz w:val="36"/>
          <w:szCs w:val="36"/>
        </w:rPr>
        <w:t xml:space="preserve">심리상담사업자 제휴계약서</w:t>
      </w:r>
    </w:p>
    <w:p>
      <w:pPr>
        <w:spacing w:after="280"/>
        <w:jc w:val="center"/>
      </w:pPr>
      <w:r>
        <w:rPr>
          <w:color w:val="666666"/>
          <w:sz w:val="20"/>
          <w:szCs w:val="20"/>
        </w:rPr>
        <w:t xml:space="preserve">마인드 인사이드 내담자 연계 및 정산에 관한 계약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E08A00" w:sz="12"/>
              <w:left w:val="single" w:color="E08A00" w:sz="12"/>
              <w:bottom w:val="single" w:color="E08A00" w:sz="12"/>
              <w:right w:val="single" w:color="E08A00" w:sz="12"/>
            </w:tcBorders>
            <w:shd w:fill="FFF4E0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sz w:val="22"/>
                <w:szCs w:val="22"/>
              </w:rPr>
              <w:t xml:space="preserve">초안 — 변호사(세무 항목은 세무사) 검토 후 사용하세요. </w:t>
            </w:r>
            <w:r>
              <w:rPr>
                <w:b/>
                <w:bCs/>
                <w:sz w:val="22"/>
                <w:szCs w:val="22"/>
                <w:highlight w:val="yellow"/>
                <w:highlightCs w:val="yellow"/>
              </w:rPr>
              <w:t xml:space="preserve">[대괄호]</w:t>
            </w:r>
            <w:r>
              <w:rPr>
                <w:b/>
                <w:bCs/>
                <w:sz w:val="22"/>
                <w:szCs w:val="22"/>
              </w:rPr>
              <w:t xml:space="preserve">는 채워야 할 빈칸입니다.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노란색으로 표시된 </w:t>
            </w: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[대괄호]</w:t>
            </w:r>
            <w:r>
              <w:rPr>
                <w:b w:val="false"/>
                <w:bCs w:val="false"/>
                <w:sz w:val="19"/>
                <w:szCs w:val="19"/>
              </w:rPr>
              <w:t xml:space="preserve"> 부분을 모두 채우거나 지운 뒤 사용하세요. ‘검토 메모’ 문단은 최종본에서 삭제합니다.</w:t>
            </w:r>
          </w:p>
        </w:tc>
      </w:tr>
    </w:tbl>
    <w:p>
      <w:pPr>
        <w:spacing w:after="200" w:before="0"/>
      </w:pPr>
    </w:p>
    <w:p>
      <w:r>
        <w:rPr>
          <w:highlight w:val="yellow"/>
          <w:highlightCs w:val="yellow"/>
        </w:rPr>
        <w:t xml:space="preserve">[회사명]</w:t>
      </w:r>
      <w:r>
        <w:t xml:space="preserve">(이하 ‘갑’)과 </w:t>
      </w:r>
      <w:r>
        <w:rPr>
          <w:highlight w:val="yellow"/>
          <w:highlightCs w:val="yellow"/>
        </w:rPr>
        <w:t xml:space="preserve">[상담소명]</w:t>
      </w:r>
      <w:r>
        <w:t xml:space="preserve">(이하 ‘을’)은 을이 관리하는 내담자에게 갑의 서비스 ‘마인드 인사이드’를 안내하고 상담 경과를 을이 참고하는 것과 관련하여 다음과 같이 계약(이하 ‘이 계약’)을 체결한다.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c>
          <w:tcPr>
            <w:tcW w:type="dxa" w:w="9026"/>
            <w:tcBorders>
              <w:top w:val="single" w:color="5B8DB8" w:sz="12"/>
              <w:left w:val="single" w:color="5B8DB8" w:sz="12"/>
              <w:bottom w:val="single" w:color="5B8DB8" w:sz="12"/>
              <w:right w:val="single" w:color="5B8DB8" w:sz="12"/>
            </w:tcBorders>
            <w:shd w:fill="EEF4FA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sz w:val="22"/>
                <w:szCs w:val="22"/>
              </w:rPr>
              <w:t xml:space="preserve">이 계약의 상대방</w:t>
            </w:r>
          </w:p>
          <w:p>
            <w:pPr>
              <w:spacing w:after="0" w:before="0"/>
            </w:pPr>
            <w:r>
              <w:rPr>
                <w:b w:val="false"/>
                <w:bCs w:val="false"/>
                <w:sz w:val="19"/>
                <w:szCs w:val="19"/>
              </w:rPr>
              <w:t xml:space="preserve">을은 심리상담업을 영위하는 사업자(심리상담소·심리상담센터 등)입니다. 의료기관이 아니며, 이 계약은 의료행위나 진료와 무관합니다. 을이 의료기관과 같은 건물에서 운영되거나 의료기관과 연계되어 있더라도, 이 계약의 당사자는 심리상담사업자인 을뿐입니다.</w:t>
            </w:r>
          </w:p>
        </w:tc>
      </w:tr>
    </w:tbl>
    <w:p>
      <w:pPr>
        <w:spacing w:after="200" w:before="0"/>
      </w:pPr>
    </w:p>
    <w:p>
      <w:pPr>
        <w:pStyle w:val="Heading2"/>
        <w:keepNext/>
      </w:pPr>
      <w:r>
        <w:t xml:space="preserve">제1조(목적)</w:t>
      </w:r>
    </w:p>
    <w:p>
      <w:r>
        <w:t xml:space="preserve">이 계약은 을이 관리하는 내담자에게 갑의 서비스를 안내하고, 내담자의 동의 아래 상담 경과와 이용 현황을 을의 소장이 확인할 수 있도록 연계하는 데 필요한 갑과 을의 권리와 의무를 정하는 것을 목적으로 한다.</w:t>
      </w:r>
    </w:p>
    <w:p>
      <w:pPr>
        <w:pStyle w:val="Heading2"/>
        <w:keepNext/>
      </w:pPr>
      <w:r>
        <w:t xml:space="preserve">제2조(정의)</w:t>
      </w:r>
    </w:p>
    <w:p>
      <w:r>
        <w:t xml:space="preserve">이 계약에서 쓰는 말의 뜻은 다음과 같다.</w:t>
      </w:r>
    </w:p>
    <w:p>
      <w:pPr>
        <w:spacing w:after="40"/>
        <w:ind w:left="800" w:hanging="340"/>
      </w:pPr>
      <w:r>
        <w:t xml:space="preserve">1. ‘서비스’: 갑이 운영하는 ‘마인드 인사이드’(https://neurumind.com 및 같은 사이트를 불러오는 안드로이드 앱), 상담사 앱(pro.neurumind.com), 소장 앱(doc.neurumind.com)을 말한다.</w:t>
      </w:r>
    </w:p>
    <w:p>
      <w:pPr>
        <w:spacing w:after="40"/>
        <w:ind w:left="800" w:hanging="340"/>
      </w:pPr>
      <w:r>
        <w:t xml:space="preserve">2. ‘내담자’: 을이 관리하거나 을이 안내하여 서비스에 가입한 사람을 말한다.</w:t>
      </w:r>
    </w:p>
    <w:p>
      <w:pPr>
        <w:spacing w:after="40"/>
        <w:ind w:left="800" w:hanging="340"/>
      </w:pPr>
      <w:r>
        <w:t xml:space="preserve">3. ‘상담소 코드’: 갑이 을에게 발급하는 H-XXXX-XXXX 형식의 코드로, 내담자 연결과 을의 비상 로그인에 쓰인다.</w:t>
      </w:r>
    </w:p>
    <w:p>
      <w:pPr>
        <w:spacing w:after="40"/>
        <w:ind w:left="800" w:hanging="340"/>
      </w:pPr>
      <w:r>
        <w:t xml:space="preserve">4. ‘연결’: 내담자가 상담소 코드를 입력하여 자신의 계정을 을과 이어 두는 것을 말한다.</w:t>
      </w:r>
    </w:p>
    <w:p>
      <w:pPr>
        <w:spacing w:after="40"/>
        <w:ind w:left="800" w:hanging="340"/>
      </w:pPr>
      <w:r>
        <w:t xml:space="preserve">5. ‘소장’: 을의 대표자 또는 을이 갑에게 등록한 관리 책임자를 말한다.</w:t>
      </w:r>
    </w:p>
    <w:p>
      <w:pPr>
        <w:spacing w:after="40"/>
        <w:ind w:left="800" w:hanging="340"/>
      </w:pPr>
      <w:r>
        <w:t xml:space="preserve">6. ‘소장 앱’: 소장이 연결 내담자의 정보를 확인하고 피드백·정산 기록을 남기는 화면을 말한다.</w:t>
      </w:r>
    </w:p>
    <w:p>
      <w:pPr>
        <w:spacing w:after="40"/>
        <w:ind w:left="800" w:hanging="340"/>
      </w:pPr>
      <w:r>
        <w:t xml:space="preserve">7. ‘상담사’: 갑의 서비스에 입점하여 내담자에게 상담을 제공하는 사람을 말한다.</w:t>
      </w:r>
    </w:p>
    <w:p>
      <w:pPr>
        <w:spacing w:after="40"/>
        <w:ind w:left="800" w:hanging="340"/>
      </w:pPr>
      <w:r>
        <w:t xml:space="preserve">8. ‘을 소속 상담사’: 을과 고용·위촉 등 계약 관계에 있는 상담사로서 을이 갑에게 명단을 등록한 사람을 말한다.</w:t>
      </w:r>
    </w:p>
    <w:p>
      <w:pPr>
        <w:spacing w:after="40"/>
        <w:ind w:left="800" w:hanging="340"/>
      </w:pPr>
      <w:r>
        <w:t xml:space="preserve">9. ‘회기 기록’: 상담사가 상담마다 작성하는 상담 요약, 다음 계획, 위험도 기록을 말한다.</w:t>
      </w:r>
    </w:p>
    <w:p>
      <w:pPr>
        <w:spacing w:after="40"/>
        <w:ind w:left="800" w:hanging="340"/>
      </w:pPr>
      <w:r>
        <w:t xml:space="preserve">10. ‘주간 상태 요약’: 내담자의 기분 평균, 체크인·미션·일기·기록 횟수, 연속 사용일을 숫자로만 나타낸 주간 요약을 말한다.</w:t>
      </w:r>
    </w:p>
    <w:p>
      <w:pPr>
        <w:spacing w:after="40"/>
        <w:ind w:left="800" w:hanging="340"/>
      </w:pPr>
      <w:r>
        <w:t xml:space="preserve">11. ‘긴급 알림’: 상담사가 회기 기록의 위험도를 ‘긴급’으로 표시할 때 소장에게 자동으로 보내지는 이메일을 말한다.</w:t>
      </w:r>
    </w:p>
    <w:p>
      <w:pPr>
        <w:spacing w:after="40"/>
        <w:ind w:left="800" w:hanging="340"/>
      </w:pPr>
      <w:r>
        <w:t xml:space="preserve">12. ‘상담소 채널’: 내담자가 을과 연결된 상태에서 생성된 상담 예약 또는 음성 통화를 말한다.</w:t>
      </w:r>
    </w:p>
    <w:p>
      <w:pPr>
        <w:spacing w:after="40"/>
        <w:ind w:left="800" w:hanging="340"/>
      </w:pPr>
      <w:r>
        <w:t xml:space="preserve">13. ‘상담료’: 내담자가 상담 1건에 대하여 느루 캐시(1캐시=1원, 토스페이먼츠 카드 결제로 충전)로 낸 금액을 말한다.</w:t>
      </w:r>
    </w:p>
    <w:p>
      <w:pPr>
        <w:pStyle w:val="Heading2"/>
        <w:keepNext/>
      </w:pPr>
      <w:r>
        <w:t xml:space="preserve">제3조(갑과 을의 지위)</w:t>
      </w:r>
    </w:p>
    <w:p>
      <w:pPr>
        <w:ind w:left="360" w:hanging="360"/>
      </w:pPr>
      <w:r>
        <w:t xml:space="preserve">① 갑은 상담사와 이용자 사이의 상담 거래를 중개하는 통신판매중개자이며, 의료기관이 아니다. 상담은 상담사가 제공한다.</w:t>
      </w:r>
    </w:p>
    <w:p>
      <w:pPr>
        <w:ind w:left="360" w:hanging="360"/>
      </w:pPr>
      <w:r>
        <w:t xml:space="preserve">② 을은 심리상담업을 영위하는 사업자이며, 의료기관이 아니다. 을은 이 계약에 따라 의료행위를 하지 않는다.</w:t>
      </w:r>
    </w:p>
    <w:p>
      <w:pPr>
        <w:ind w:left="360" w:hanging="360"/>
      </w:pPr>
      <w:r>
        <w:t xml:space="preserve">③ 갑의 서비스와 AI 대화 캐릭터 ‘느루’는 의료적 판단을 하지 않으며, 의사의 진료를 대신하지 않는다.</w:t>
      </w:r>
    </w:p>
    <w:p>
      <w:pPr>
        <w:ind w:left="360" w:hanging="360"/>
      </w:pPr>
      <w:r>
        <w:t xml:space="preserve">④ 갑과 을은 서로 독립된 사업자이며, 이 계약으로 고용·동업·대리 관계가 생기지 않는다.</w:t>
      </w:r>
    </w:p>
    <w:p>
      <w:pPr>
        <w:pStyle w:val="Heading2"/>
        <w:keepNext/>
      </w:pPr>
      <w:r>
        <w:t xml:space="preserve">제4조(상담소 코드와 계정의 발급·관리)</w:t>
      </w:r>
    </w:p>
    <w:p>
      <w:pPr>
        <w:ind w:left="360" w:hanging="360"/>
      </w:pPr>
      <w:r>
        <w:t xml:space="preserve">① 갑은 이 계약 체결 후 </w:t>
      </w:r>
      <w:r>
        <w:rPr>
          <w:highlight w:val="yellow"/>
          <w:highlightCs w:val="yellow"/>
        </w:rPr>
        <w:t xml:space="preserve">[7일]</w:t>
      </w:r>
      <w:r>
        <w:t xml:space="preserve"> 이내에 을에게 상담소 코드를 발급한다.</w:t>
      </w:r>
    </w:p>
    <w:p>
      <w:pPr>
        <w:ind w:left="360" w:hanging="360"/>
      </w:pPr>
      <w:r>
        <w:t xml:space="preserve">② 상담소 코드는 내담자 연결용이면서 을의 비상 로그인 수단이므로, 을은 이를 내담자 안내 목적 외로 공개하지 않고 안전하게 관리한다.</w:t>
      </w:r>
    </w:p>
    <w:p>
      <w:pPr>
        <w:ind w:left="360" w:hanging="360"/>
      </w:pPr>
      <w:r>
        <w:t xml:space="preserve">③ 을은 상담소 코드나 소장 계정이 유출되었거나 유출이 의심되면 즉시 갑에게 알린다. 갑은 통지를 받으면 지체 없이 기존 코드를 막고 새 코드를 발급한다.</w:t>
      </w:r>
    </w:p>
    <w:p>
      <w:pPr>
        <w:ind w:left="360" w:hanging="360"/>
      </w:pPr>
      <w:r>
        <w:t xml:space="preserve">④ 코드 재발급 전에 이루어진 부정 접근으로 생긴 손해는 을의 관리 소홀로 생긴 경우 을이 책임진다. 다만 갑의 시스템 결함으로 생긴 경우는 그러하지 아니하다.</w:t>
      </w:r>
    </w:p>
    <w:p>
      <w:pPr>
        <w:ind w:left="360" w:hanging="360"/>
      </w:pPr>
      <w:r>
        <w:t xml:space="preserve">⑤ 서비스는 잘못된 코드를 반복 입력하면 입력을 잠근다.</w:t>
      </w:r>
    </w:p>
    <w:p>
      <w:pPr>
        <w:pStyle w:val="Heading2"/>
        <w:keepNext/>
      </w:pPr>
      <w:r>
        <w:t xml:space="preserve">제5조(소장 등록과 접속)</w:t>
      </w:r>
    </w:p>
    <w:p>
      <w:pPr>
        <w:ind w:left="360" w:hanging="360"/>
      </w:pPr>
      <w:r>
        <w:t xml:space="preserve">① 을은 소장의 성명, 직위, 업무용 이메일을 갑에게 등록하고, 변동이 생기면 </w:t>
      </w:r>
      <w:r>
        <w:rPr>
          <w:highlight w:val="yellow"/>
          <w:highlightCs w:val="yellow"/>
        </w:rPr>
        <w:t xml:space="preserve">[3일]</w:t>
      </w:r>
      <w:r>
        <w:t xml:space="preserve"> 이내에 알린다.</w:t>
      </w:r>
    </w:p>
    <w:p>
      <w:pPr>
        <w:ind w:left="360" w:hanging="360"/>
      </w:pPr>
      <w:r>
        <w:t xml:space="preserve">② 소장은 등록된 이메일로 받은 로그인 링크(발송 후 15분 동안 1회만 사용 가능)로 소장 앱에 접속한다.</w:t>
      </w:r>
    </w:p>
    <w:p>
      <w:pPr>
        <w:ind w:left="360" w:hanging="360"/>
      </w:pPr>
      <w:r>
        <w:t xml:space="preserve">③ 소장이 바뀌거나 담당에서 빠지면 을은 즉시 갑에게 알리고, 갑은 해당 계정의 접속 권한을 지체 없이 해제한다.</w:t>
      </w:r>
    </w:p>
    <w:p>
      <w:pPr>
        <w:pStyle w:val="Heading2"/>
        <w:keepNext/>
      </w:pPr>
      <w:r>
        <w:t xml:space="preserve">제6조(내담자 안내와 연결 절차)</w:t>
      </w:r>
    </w:p>
    <w:p>
      <w:pPr>
        <w:ind w:left="360" w:hanging="360"/>
      </w:pPr>
      <w:r>
        <w:t xml:space="preserve">① 을은 내담자에게 서비스의 내용, 비용, 연결 시 을이 볼 수 있는 정보의 범위를 설명한 뒤 상담소 코드를 안내할 수 있다.</w:t>
      </w:r>
    </w:p>
    <w:p>
      <w:pPr>
        <w:ind w:left="360" w:hanging="360"/>
      </w:pPr>
      <w:r>
        <w:t xml:space="preserve">② 연결은 내담자가 서비스에서 상담소 코드를 직접 입력하여 한다. 을이나 소장이 내담자 대신 입력하지 않는다.</w:t>
      </w:r>
    </w:p>
    <w:p>
      <w:pPr>
        <w:ind w:left="360" w:hanging="360"/>
      </w:pPr>
      <w:r>
        <w:t xml:space="preserve">③ 을은 서비스 이용을 을의 상담 제공 조건으로 삼지 않으며, 내담자가 연결을 거부해도 불이익을 주지 않는다.</w:t>
      </w:r>
    </w:p>
    <w:p>
      <w:pPr>
        <w:ind w:left="360" w:hanging="360"/>
      </w:pPr>
      <w:r>
        <w:t xml:space="preserve">④ 갑은 연결 화면에서 을이 볼 수 있는 정보의 범위를 내담자에게 알리고 동의를 받는다.</w:t>
      </w:r>
    </w:p>
    <w:p>
      <w:pPr>
        <w:pStyle w:val="Heading2"/>
        <w:keepNext/>
      </w:pPr>
      <w:r>
        <w:t xml:space="preserve">제7조(명칭 표시)</w:t>
      </w:r>
    </w:p>
    <w:p>
      <w:pPr>
        <w:ind w:left="360" w:hanging="360"/>
      </w:pPr>
      <w:r>
        <w:t xml:space="preserve">① 갑은 을의 상호(상담소명)를 서비스 화면에 표시할 수 있다. 표시 위치와 형식은 갑이 정하되, 을의 요청이 있으면 협의하여 조정한다.</w:t>
      </w:r>
    </w:p>
    <w:p>
      <w:pPr>
        <w:ind w:left="360" w:hanging="360"/>
      </w:pPr>
      <w:r>
        <w:t xml:space="preserve">② 갑은 을과 연계된 의료기관의 명칭·로고·의료진 정보를 을의 서면 동의 없이 서비스에 표시하지 않는다. 표시하는 경우에도 해당 의료기관이 서비스를 제공하거나 보증하는 것처럼 보이게 하지 않는다.</w:t>
      </w:r>
    </w:p>
    <w:p>
      <w:pPr>
        <w:ind w:left="360" w:hanging="360"/>
      </w:pPr>
      <w:r>
        <w:t xml:space="preserve">③ 을은 갑의 상호·서비스명을 을의 홍보물에 쓸 때 사실과 다르게 표시하지 않으며, 갑이 요청하면 수정한다.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의료기관 명칭을 앱에 함께 표시하면 그 의료기관의 광고로 볼 여지가 있습니다(의료광고 사전심의 대상 여부 포함). 표시 여부와 범위는 변호사 확인이 필요합니다.</w:t>
      </w:r>
    </w:p>
    <w:p>
      <w:pPr>
        <w:pStyle w:val="Heading2"/>
        <w:keepNext/>
      </w:pPr>
      <w:r>
        <w:t xml:space="preserve">제8조(내담자 동의와 철회)</w:t>
      </w:r>
    </w:p>
    <w:p>
      <w:pPr>
        <w:ind w:left="360" w:hanging="360"/>
      </w:pPr>
      <w:r>
        <w:t xml:space="preserve">① 주간 상태 요약은 내담자가 별도로 동의한 경우에만 을에게 보인다.</w:t>
      </w:r>
    </w:p>
    <w:p>
      <w:pPr>
        <w:ind w:left="360" w:hanging="360"/>
      </w:pPr>
      <w:r>
        <w:t xml:space="preserve">② 내담자는 언제든지 서비스에서 연결을 해제하거나 동의를 철회할 수 있다. 해제·철회 즉시 소장 앱에서 해당 내담자 또는 해당 정보가 보이지 않게 된다.</w:t>
      </w:r>
    </w:p>
    <w:p>
      <w:pPr>
        <w:ind w:left="360" w:hanging="360"/>
      </w:pPr>
      <w:r>
        <w:t xml:space="preserve">③ 연결 해제 전에 생성된 예약·통화의 정산 채널은 바뀌지 않는다(제12조 제2항).</w:t>
      </w:r>
    </w:p>
    <w:p>
      <w:pPr>
        <w:pStyle w:val="Heading2"/>
        <w:keepNext/>
      </w:pPr>
      <w:r>
        <w:t xml:space="preserve">제9조(열람할 수 있는 정보의 범위)</w:t>
      </w:r>
    </w:p>
    <w:p>
      <w:pPr>
        <w:ind w:left="360" w:hanging="360"/>
      </w:pPr>
      <w:r>
        <w:t xml:space="preserve">① 소장은 소장 앱에서 연결 내담자에 대하여 다음 정보만 볼 수 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026"/>
        <w:gridCol w:w="3000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조건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연결 내담자 목록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을과 연결된 내담자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내담자가 상담소 코드로 연결한 경우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회기 기록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요약·다음 계획·위험도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상담사가 소장에게 공유한 기록만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숙제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상담사가 낸 숙제와 수행 여부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연결 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예약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 예약 일정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연결 중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주간 상태 요약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기분 평균, 체크인·미션·일기·기록 횟수, 연속 사용일(숫자만)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내담자가 별도로 동의한 경우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긴급 알림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위험도 ‘긴급’ 표시 사실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연결 중(이메일로 수신)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정산</w:t>
            </w:r>
          </w:p>
        </w:tc>
        <w:tc>
          <w:tcPr>
            <w:tcW w:type="dxa" w:w="40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상담소 채널 상담료 내역과 상담사 지급 기록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을의 정산 담당자</w:t>
            </w:r>
          </w:p>
        </w:tc>
      </w:tr>
    </w:tbl>
    <w:p>
      <w:pPr>
        <w:spacing w:after="120" w:before="0"/>
      </w:pPr>
    </w:p>
    <w:p>
      <w:pPr>
        <w:ind w:left="360" w:hanging="360"/>
      </w:pPr>
      <w:r>
        <w:t xml:space="preserve">② 내담자와 AI 대화 캐릭터 ‘느루’의 대화 원문, 일기 본문 등 제1항에 없는 정보는 을에게 제공하지 않는다.</w:t>
      </w:r>
    </w:p>
    <w:p>
      <w:pPr>
        <w:ind w:left="360" w:hanging="360"/>
      </w:pPr>
      <w:r>
        <w:t xml:space="preserve">③ 소장은 소장 앱에서 상담사와 내담자에게 피드백을 쓸 수 있다.</w:t>
      </w:r>
    </w:p>
    <w:p>
      <w:pPr>
        <w:ind w:left="360" w:hanging="360"/>
      </w:pPr>
      <w:r>
        <w:t xml:space="preserve">④ 을은 제1항의 정보를 의료기관이나 그 소속 의료진에게 전달하지 않는다. 다만 내담자가 그 의료기관에 대하여 별도로 동의한 경우에는 그 범위에서 예외로 한다.</w:t>
      </w:r>
    </w:p>
    <w:p>
      <w:pPr>
        <w:pStyle w:val="Heading2"/>
        <w:keepNext/>
      </w:pPr>
      <w:r>
        <w:t xml:space="preserve">제10조(개인정보 처리 구조)</w:t>
      </w:r>
    </w:p>
    <w:p>
      <w:r>
        <w:t xml:space="preserve">갑과 을은 내담자 개인정보의 처리에 관하여 다음 중 하나를 택한다. </w:t>
      </w:r>
      <w:r>
        <w:rPr>
          <w:highlight w:val="yellow"/>
          <w:highlightCs w:val="yellow"/>
        </w:rPr>
        <w:t xml:space="preserve">[택1]</w:t>
      </w:r>
    </w:p>
    <w:p>
      <w:pPr>
        <w:pStyle w:val="Heading3"/>
        <w:keepNext/>
      </w:pPr>
      <w:r>
        <w:t xml:space="preserve">(A안) 을이 내담자 정보를 제3자로 제공받는 구조</w:t>
      </w:r>
    </w:p>
    <w:p>
      <w:pPr>
        <w:ind w:left="360" w:hanging="360"/>
      </w:pPr>
      <w:r>
        <w:t xml:space="preserve">① 갑은 서비스 운영자로서 내담자의 개인정보를 처리하며, 내담자의 동의를 받아 제9조의 정보를 을에게 제공한다.</w:t>
      </w:r>
    </w:p>
    <w:p>
      <w:pPr>
        <w:ind w:left="360" w:hanging="360"/>
      </w:pPr>
      <w:r>
        <w:t xml:space="preserve">② 을은 제공받은 정보를 </w:t>
      </w:r>
      <w:r>
        <w:rPr>
          <w:highlight w:val="yellow"/>
          <w:highlightCs w:val="yellow"/>
        </w:rPr>
        <w:t xml:space="preserve">[내담자 상담 참고]</w:t>
      </w:r>
      <w:r>
        <w:t xml:space="preserve"> 목적으로만 이용하고, 을 자신의 개인정보처리자로서 관련 법령에 따른 의무를 진다.</w:t>
      </w:r>
    </w:p>
    <w:p>
      <w:pPr>
        <w:ind w:left="360" w:hanging="360"/>
      </w:pPr>
      <w:r>
        <w:t xml:space="preserve">③ 갑은 제공 항목, 목적, 보유 기간, 거부할 권리를 내담자에게 알리고 동의를 받는다.</w:t>
      </w:r>
    </w:p>
    <w:p>
      <w:pPr>
        <w:pStyle w:val="Heading3"/>
        <w:keepNext/>
      </w:pPr>
      <w:r>
        <w:t xml:space="preserve">(B안) 갑이 을의 수탁자로 처리하는 구조</w:t>
      </w:r>
    </w:p>
    <w:p>
      <w:pPr>
        <w:ind w:left="360" w:hanging="360"/>
      </w:pPr>
      <w:r>
        <w:t xml:space="preserve">① 을은 내담자 정보의 처리를 갑에게 위탁하고, 갑은 을의 수탁자로서 위탁 목적 범위에서만 처리한다.</w:t>
      </w:r>
    </w:p>
    <w:p>
      <w:pPr>
        <w:ind w:left="360" w:hanging="360"/>
      </w:pPr>
      <w:r>
        <w:t xml:space="preserve">② 갑과 을은 개인정보 보호법에 따른 위탁 계약 사항(위탁 업무, 처리 제한, 안전조치, 재위탁 제한, 관리·감독, 손해배상 등)을 </w:t>
      </w:r>
      <w:r>
        <w:rPr>
          <w:highlight w:val="yellow"/>
          <w:highlightCs w:val="yellow"/>
        </w:rPr>
        <w:t xml:space="preserve">[별지 위탁계약서]</w:t>
      </w:r>
      <w:r>
        <w:t xml:space="preserve">로 정한다.</w:t>
      </w:r>
    </w:p>
    <w:p>
      <w:pPr>
        <w:ind w:left="360" w:hanging="360"/>
      </w:pPr>
      <w:r>
        <w:t xml:space="preserve">③ 을은 위탁 사실을 을의 개인정보 처리방침에 공개한다.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A안과 B안은 누가 내담자 정보의 주인(처리자)인지가 다릅니다. 서비스 가입은 내담자가 갑에게 직접 하므로 A안이 실제 구조에 가까울 수 있으나, 마음 건강 정보의 민감정보 해당 여부와 별도 동의 방식을 포함해 변호사가 정해야 합니다.</w:t>
      </w:r>
    </w:p>
    <w:p>
      <w:pPr>
        <w:pStyle w:val="Heading2"/>
        <w:keepNext/>
      </w:pPr>
      <w:r>
        <w:t xml:space="preserve">제11조(안전조치 의무)</w:t>
      </w:r>
    </w:p>
    <w:p>
      <w:pPr>
        <w:ind w:left="360" w:hanging="360"/>
      </w:pPr>
      <w:r>
        <w:t xml:space="preserve">① 을은 소장 앱의 정보를 볼 수 있는 열람 담당자를 지정하여 갑에게 알리고, 담당자 외의 사람이 보지 않도록 한다. 열람 담당자: </w:t>
      </w:r>
      <w:r>
        <w:rPr>
          <w:highlight w:val="yellow"/>
          <w:highlightCs w:val="yellow"/>
        </w:rPr>
        <w:t xml:space="preserve">[성명·직위·연락처]</w:t>
      </w:r>
    </w:p>
    <w:p>
      <w:pPr>
        <w:ind w:left="360" w:hanging="360"/>
      </w:pPr>
      <w:r>
        <w:t xml:space="preserve">② 을은 소장 앱에 접속하는 기기에 화면 잠금, 운영체제 업데이트, 백신 등 기본 보안 조치를 하고, 공용 기기에서는 사용 후 로그아웃한다.</w:t>
      </w:r>
    </w:p>
    <w:p>
      <w:pPr>
        <w:ind w:left="360" w:hanging="360"/>
      </w:pPr>
      <w:r>
        <w:t xml:space="preserve">③ 을은 소장 앱의 화면이나 정보를 캡처·출력·외부 전송하지 않는다. 다만 을의 상담 기록 작성에 필요한 범위는 </w:t>
      </w:r>
      <w:r>
        <w:rPr>
          <w:highlight w:val="yellow"/>
          <w:highlightCs w:val="yellow"/>
        </w:rPr>
        <w:t xml:space="preserve">[을의 내부 규정]</w:t>
      </w:r>
      <w:r>
        <w:t xml:space="preserve">에 따른다.</w:t>
      </w:r>
    </w:p>
    <w:p>
      <w:pPr>
        <w:ind w:left="360" w:hanging="360"/>
      </w:pPr>
      <w:r>
        <w:t xml:space="preserve">④ 갑은 접속 기록 보관, 로그인 링크의 시간·횟수 제한, 코드 입력 잠금 등 관련 법령이 요구하는 안전조치를 한다.</w:t>
      </w:r>
    </w:p>
    <w:p>
      <w:pPr>
        <w:ind w:left="360" w:hanging="360"/>
      </w:pPr>
      <w:r>
        <w:t xml:space="preserve">⑤ 어느 한쪽이 개인정보 유출을 알게 되면 지체 없이(늦어도 </w:t>
      </w:r>
      <w:r>
        <w:rPr>
          <w:highlight w:val="yellow"/>
          <w:highlightCs w:val="yellow"/>
        </w:rPr>
        <w:t xml:space="preserve">[24시간]</w:t>
      </w:r>
      <w:r>
        <w:t xml:space="preserve"> 이내) 상대방에게 알리고 함께 대응한다.</w:t>
      </w:r>
    </w:p>
    <w:p>
      <w:pPr>
        <w:pStyle w:val="Heading2"/>
        <w:keepNext/>
      </w:pPr>
      <w:r>
        <w:t xml:space="preserve">제12조(정산)</w:t>
      </w:r>
    </w:p>
    <w:p>
      <w:pPr>
        <w:ind w:left="360" w:hanging="360"/>
      </w:pPr>
      <w:r>
        <w:t xml:space="preserve">① 상담소 채널 상담의 상담료는 다음과 같이 나눈다.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500"/>
        <w:gridCol w:w="5526"/>
      </w:tblGrid>
      <w:tr>
        <w:trPr>
          <w:tblHeader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비율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을(상담소)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90%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갑이 을에게 지급. 을은 이 중에서 상담사에게 보수를 지급(제13조)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갑(회사)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7%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시스템 이용료(제14조)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결제수수료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3%</w:t>
            </w:r>
          </w:p>
        </w:tc>
        <w:tc>
          <w:tcPr>
            <w:tcW w:type="dxa" w:w="5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카드 결제 수수료</w:t>
            </w:r>
          </w:p>
        </w:tc>
      </w:tr>
    </w:tbl>
    <w:p>
      <w:pPr>
        <w:spacing w:after="120" w:before="0"/>
      </w:pPr>
    </w:p>
    <w:p>
      <w:pPr>
        <w:ind w:left="360" w:hanging="360"/>
      </w:pPr>
      <w:r>
        <w:t xml:space="preserve">② 정산 채널은 예약 또는 통화가 생성되는 시점에 확정되며, 그 뒤 내담자의 연결 해제·재연결로 바뀌지 않는다.</w:t>
      </w:r>
    </w:p>
    <w:p>
      <w:pPr>
        <w:ind w:left="360" w:hanging="360"/>
      </w:pPr>
      <w:r>
        <w:t xml:space="preserve">③ </w:t>
      </w:r>
      <w:r>
        <w:rPr>
          <w:highlight w:val="yellow"/>
          <w:highlightCs w:val="yellow"/>
        </w:rPr>
        <w:t xml:space="preserve">[선택]</w:t>
      </w:r>
      <w:r>
        <w:t xml:space="preserve"> 상담소 채널이라도 을 소속 상담사가 아닌 상담사가 제공한 상담은 상담소 채널에서 제외하고, 갑이 해당 상담사에게 직접 지급한다. 이 경우 을은 그 건에 대하여 상담료를 받지 않는다.</w:t>
      </w:r>
    </w:p>
    <w:p>
      <w:pPr>
        <w:ind w:left="360" w:hanging="360"/>
      </w:pPr>
      <w:r>
        <w:t xml:space="preserve">④ 상담 1건은 상담사의 완료 처리, 회기 기록 작성, 내담자 확인 또는 완료 후 72시간 경과로 확정된다. 내담자가 ‘상담이 진행되지 않음’으로 이의를 제기한 건은 정산에서 뺀다.</w:t>
      </w:r>
    </w:p>
    <w:p>
      <w:pPr>
        <w:ind w:left="360" w:hanging="360"/>
      </w:pPr>
      <w:r>
        <w:t xml:space="preserve">⑤ 갑은 확정된 금액을 </w:t>
      </w:r>
      <w:r>
        <w:rPr>
          <w:highlight w:val="yellow"/>
          <w:highlightCs w:val="yellow"/>
        </w:rPr>
        <w:t xml:space="preserve">[월 1회, 매월 ○일]</w:t>
      </w:r>
      <w:r>
        <w:t xml:space="preserve">에 을의 계좌 </w:t>
      </w:r>
      <w:r>
        <w:rPr>
          <w:highlight w:val="yellow"/>
          <w:highlightCs w:val="yellow"/>
        </w:rPr>
        <w:t xml:space="preserve">[은행명·계좌번호·예금주]</w:t>
      </w:r>
      <w:r>
        <w:t xml:space="preserve">로 이체하고, 소장 앱에 건별 내역을 표시한다.</w:t>
      </w:r>
    </w:p>
    <w:p>
      <w:pPr>
        <w:ind w:left="360" w:hanging="360"/>
      </w:pPr>
      <w:r>
        <w:t xml:space="preserve">⑥ 1원 미만의 금액은 </w:t>
      </w:r>
      <w:r>
        <w:rPr>
          <w:highlight w:val="yellow"/>
          <w:highlightCs w:val="yellow"/>
        </w:rPr>
        <w:t xml:space="preserve">[절사]</w:t>
      </w:r>
      <w:r>
        <w:t xml:space="preserve">한다. 착오로 더 지급한 금액은 다음 정산에서 뺄 수 있다.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제3항을 채택하면 ‘을 소속 상담사 명단’을 갑에게 등록하고 서비스가 상담사별로 채널을 나누어야 합니다. 개발 범위에 넣을지 먼저 정하세요.</w:t>
      </w:r>
    </w:p>
    <w:p>
      <w:pPr>
        <w:pStyle w:val="Heading2"/>
        <w:keepNext/>
      </w:pPr>
      <w:r>
        <w:t xml:space="preserve">제13조(상담사에 대한 지급 의무)</w:t>
      </w:r>
    </w:p>
    <w:p>
      <w:pPr>
        <w:ind w:left="360" w:hanging="360"/>
      </w:pPr>
      <w:r>
        <w:t xml:space="preserve">① 을은 상담소 채널 상담을 한 상담사에게 을과 상담사 사이의 별도 약정에 따른 보수를 갑으로부터 돈을 받은 날부터 </w:t>
      </w:r>
      <w:r>
        <w:rPr>
          <w:highlight w:val="yellow"/>
          <w:highlightCs w:val="yellow"/>
        </w:rPr>
        <w:t xml:space="preserve">[○일]</w:t>
      </w:r>
      <w:r>
        <w:t xml:space="preserve"> 이내에 지급한다.</w:t>
      </w:r>
    </w:p>
    <w:p>
      <w:pPr>
        <w:ind w:left="360" w:hanging="360"/>
      </w:pPr>
      <w:r>
        <w:t xml:space="preserve">② 을은 상담사에게 지급한 내역(지급일, 금액, 대상 상담)을 소장 앱의 정산 화면에 기록한다.</w:t>
      </w:r>
    </w:p>
    <w:p>
      <w:pPr>
        <w:ind w:left="360" w:hanging="360"/>
      </w:pPr>
      <w:r>
        <w:t xml:space="preserve">③ 갑은 을이 남긴 지급 기록을 보관할 뿐 상담사에 대한 지급 의무를 지지 않는다. 을의 지급 지연·누락으로 생긴 분쟁은 을이 책임진다.</w:t>
      </w:r>
    </w:p>
    <w:p>
      <w:pPr>
        <w:ind w:left="360" w:hanging="360"/>
      </w:pPr>
      <w:r>
        <w:t xml:space="preserve">④ 을이 제1항을 </w:t>
      </w:r>
      <w:r>
        <w:rPr>
          <w:highlight w:val="yellow"/>
          <w:highlightCs w:val="yellow"/>
        </w:rPr>
        <w:t xml:space="preserve">[2회]</w:t>
      </w:r>
      <w:r>
        <w:t xml:space="preserve"> 이상 어기면 갑은 상담소 채널 신규 예약을 멈추거나 이 계약을 해지할 수 있다.</w:t>
      </w:r>
    </w:p>
    <w:p>
      <w:pPr>
        <w:pStyle w:val="Heading2"/>
        <w:keepNext/>
      </w:pPr>
      <w:r>
        <w:t xml:space="preserve">제14조(갑이 받는 금액의 성격)</w:t>
      </w:r>
    </w:p>
    <w:p>
      <w:pPr>
        <w:ind w:left="360" w:hanging="360"/>
      </w:pPr>
      <w:r>
        <w:t xml:space="preserve">① 제12조의 7%는 을이 갑에게 내는 시스템 이용료로 한다. 을이 서비스의 예약·결제·기록·정산 기능을 사용한 정도(상담료 기준)에 따라 산정한다.</w:t>
      </w:r>
    </w:p>
    <w:p>
      <w:pPr>
        <w:ind w:left="360" w:hanging="360"/>
      </w:pPr>
      <w:r>
        <w:t xml:space="preserve">② 갑은 을에게 내담자를 소개·알선하고 그 대가를 받지 않으며, 내담자 수를 늘리는 것을 조건으로 을에게 이익을 제공하지 않는다.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사용량에 비례하는 이용료는 소프트웨어 업계에서 일반적인 과금 방식입니다. 다만 을이 의료기관과 연계되어 있는 경우, 상담료에 연동된 정률 이용료가 의료법 제27조(환자 유인·알선)나 수익 분배로 해석될 여지가 있는지 변호사 확인이 필요합니다. 월 고정액 방식은 의뢰가 적은 곳의 부담이 커 현 단계에서는 채택하지 않았습니다.</w:t>
      </w:r>
    </w:p>
    <w:p>
      <w:pPr>
        <w:pStyle w:val="Heading2"/>
        <w:keepNext/>
      </w:pPr>
      <w:r>
        <w:t xml:space="preserve">제15조(세금 처리)</w:t>
      </w:r>
    </w:p>
    <w:p>
      <w:pPr>
        <w:ind w:left="360" w:hanging="360"/>
      </w:pPr>
      <w:r>
        <w:t xml:space="preserve">① 을이 상담사에게 보수를 지급할 때의 원천징수, 지급명세서 제출, 세금계산서·계산서 수수는 을이 책임진다.</w:t>
      </w:r>
    </w:p>
    <w:p>
      <w:pPr>
        <w:ind w:left="360" w:hanging="360"/>
      </w:pPr>
      <w:r>
        <w:t xml:space="preserve">② 갑은 제12조의 이용료에 대하여 을에게 세금계산서를 발행한다. 부가가치세는 </w:t>
      </w:r>
      <w:r>
        <w:rPr>
          <w:highlight w:val="yellow"/>
          <w:highlightCs w:val="yellow"/>
        </w:rPr>
        <w:t xml:space="preserve">[별도]</w:t>
      </w:r>
      <w:r>
        <w:t xml:space="preserve">로 한다.</w:t>
      </w:r>
    </w:p>
    <w:p>
      <w:pPr>
        <w:ind w:left="360" w:hanging="360"/>
      </w:pPr>
      <w:r>
        <w:t xml:space="preserve">③ 갑과 을 사이의 그 밖의 증빙 발행 방식과 시기는 </w:t>
      </w:r>
      <w:r>
        <w:rPr>
          <w:highlight w:val="yellow"/>
          <w:highlightCs w:val="yellow"/>
        </w:rPr>
        <w:t xml:space="preserve">[세무사 검토 후 협의]</w:t>
      </w:r>
      <w:r>
        <w:t xml:space="preserve">에 따른다.</w:t>
      </w:r>
    </w:p>
    <w:p>
      <w:pPr>
        <w:pBdr>
          <w:left w:val="single" w:color="E08A00" w:sz="18" w:space="6"/>
        </w:pBdr>
        <w:shd w:fill="F2F2F2" w:color="auto" w:val="clear"/>
        <w:ind w:left="360"/>
      </w:pPr>
      <w:r>
        <w:rPr>
          <w:b/>
          <w:bCs/>
          <w:color w:val="B36B00"/>
          <w:sz w:val="18"/>
          <w:szCs w:val="18"/>
        </w:rPr>
        <w:t xml:space="preserve">검토 메모  </w:t>
      </w:r>
      <w:r>
        <w:rPr>
          <w:color w:val="444444"/>
          <w:sz w:val="18"/>
          <w:szCs w:val="18"/>
        </w:rPr>
        <w:t xml:space="preserve">갑이 을에게 보내는 90%를 ‘을을 대신해 받은 돈’으로 볼지 ‘갑의 매출’로 볼지에 따라 증빙이 달라집니다. 세무사 확인이 필요합니다.</w:t>
      </w:r>
    </w:p>
    <w:p>
      <w:pPr>
        <w:pStyle w:val="Heading2"/>
        <w:keepNext/>
      </w:pPr>
      <w:r>
        <w:t xml:space="preserve">제16조(부당 유인 금지)</w:t>
      </w:r>
    </w:p>
    <w:p>
      <w:r>
        <w:t xml:space="preserve">을은 다음 행위를 하지 않는다.</w:t>
      </w:r>
    </w:p>
    <w:p>
      <w:pPr>
        <w:spacing w:after="40"/>
        <w:ind w:left="800" w:hanging="340"/>
      </w:pPr>
      <w:r>
        <w:t xml:space="preserve">1. 서비스 가입·연결·이용을 조건으로 상담료 할인, 금품, 캐시 등 경제적 이익을 제공하거나 약속하는 행위</w:t>
      </w:r>
    </w:p>
    <w:p>
      <w:pPr>
        <w:spacing w:after="40"/>
        <w:ind w:left="800" w:hanging="340"/>
      </w:pPr>
      <w:r>
        <w:t xml:space="preserve">2. 서비스를 이용하는 내담자에게만 예약 순서에서 특혜를 주는 행위</w:t>
      </w:r>
    </w:p>
    <w:p>
      <w:pPr>
        <w:spacing w:after="40"/>
        <w:ind w:left="800" w:hanging="340"/>
      </w:pPr>
      <w:r>
        <w:t xml:space="preserve">3. 사실과 다르게 서비스의 효과나 제휴 관계를 표시·광고하는 행위</w:t>
      </w:r>
    </w:p>
    <w:p>
      <w:pPr>
        <w:spacing w:after="40"/>
        <w:ind w:left="800" w:hanging="340"/>
      </w:pPr>
      <w:r>
        <w:t xml:space="preserve">4. 을이 의료기관과 연계되어 있는 경우, 그 의료기관의 환자에게 서비스 이용을 진료의 조건으로 삼거나 진료비·의료서비스와 연계한 이익을 제공하는 행위</w:t>
      </w:r>
    </w:p>
    <w:p>
      <w:pPr>
        <w:spacing w:after="40"/>
        <w:ind w:left="800" w:hanging="340"/>
      </w:pPr>
      <w:r>
        <w:t xml:space="preserve">5. 그 밖에 의료법·표시광고법 등 관련 법령이 금지하는 유인·알선 행위</w:t>
      </w:r>
    </w:p>
    <w:p>
      <w:r>
        <w:t xml:space="preserve">갑도 을을 위해 내담자를 소개·알선하고 그 대가를 받지 않는다.</w:t>
      </w:r>
    </w:p>
    <w:p>
      <w:pPr>
        <w:pStyle w:val="Heading2"/>
        <w:keepNext/>
      </w:pPr>
      <w:r>
        <w:t xml:space="preserve">제17조(긴급 알림의 성격과 한계)</w:t>
      </w:r>
    </w:p>
    <w:p>
      <w:pPr>
        <w:ind w:left="360" w:hanging="360"/>
      </w:pPr>
      <w:r>
        <w:t xml:space="preserve">① 긴급 알림은 상담사의 판단에 따라 보내지는 보조 수단이며, 을의 위기 대응을 대신하지 않는다.</w:t>
      </w:r>
    </w:p>
    <w:p>
      <w:pPr>
        <w:ind w:left="360" w:hanging="360"/>
      </w:pPr>
      <w:r>
        <w:t xml:space="preserve">② 긴급 알림은 이메일로 보내지므로 통신 사정, 스팸 분류, 이메일 주소 오류 등으로 늦어지거나 누락될 수 있다.</w:t>
      </w:r>
    </w:p>
    <w:p>
      <w:pPr>
        <w:ind w:left="360" w:hanging="360"/>
      </w:pPr>
      <w:r>
        <w:t xml:space="preserve">③ 을은 자체 위기 대응 절차를 유지하고, 긴급 알림을 받으면 그 절차에 따라 대응한다. 을은 긴급 알림을 받을 이메일 주소를 정확히 유지한다.</w:t>
      </w:r>
    </w:p>
    <w:p>
      <w:pPr>
        <w:ind w:left="360" w:hanging="360"/>
      </w:pPr>
      <w:r>
        <w:t xml:space="preserve">④ 긴급 알림이 전달되지 않거나 늦어져 생긴 손해에 대하여 갑은 </w:t>
      </w:r>
      <w:r>
        <w:rPr>
          <w:highlight w:val="yellow"/>
          <w:highlightCs w:val="yellow"/>
        </w:rPr>
        <w:t xml:space="preserve">[고의 또는 중대한 과실]</w:t>
      </w:r>
      <w:r>
        <w:t xml:space="preserve">이 있는 경우에만 책임을 진다.</w:t>
      </w:r>
    </w:p>
    <w:p>
      <w:pPr>
        <w:ind w:left="360" w:hanging="360"/>
      </w:pPr>
      <w:r>
        <w:t xml:space="preserve">⑤ 서비스는 내담자에게 정신건강위기상담전화(1577-0199), 자살예방상담전화(109), 119를 안내한다.</w:t>
      </w:r>
    </w:p>
    <w:p>
      <w:pPr>
        <w:pStyle w:val="Heading2"/>
        <w:keepNext/>
      </w:pPr>
      <w:r>
        <w:t xml:space="preserve">제18조(상담과 의료 연계에 대한 책임)</w:t>
      </w:r>
    </w:p>
    <w:p>
      <w:pPr>
        <w:ind w:left="360" w:hanging="360"/>
      </w:pPr>
      <w:r>
        <w:t xml:space="preserve">① 을이 내담자에게 제공하는 상담의 내용과 결과는 을이 책임진다. 서비스에서 이루어진 상담의 내용과 결과는 해당 상담사가 책임진다.</w:t>
      </w:r>
    </w:p>
    <w:p>
      <w:pPr>
        <w:ind w:left="360" w:hanging="360"/>
      </w:pPr>
      <w:r>
        <w:t xml:space="preserve">② 을이 내담자를 의료기관에 연계하는 경우, 그 의료기관의 진단·처방 등 의료행위와 그 결과는 해당 의료기관과 의료진이 책임지며 갑은 관여하지 않는다.</w:t>
      </w:r>
    </w:p>
    <w:p>
      <w:pPr>
        <w:ind w:left="360" w:hanging="360"/>
      </w:pPr>
      <w:r>
        <w:t xml:space="preserve">③ 소장이 서비스의 정보(회기 기록, 주간 상태 요약 등)를 참고하는 경우에도 최종 판단은 소장이 한다. 해당 정보는 내담자나 상담사가 입력한 것이며, 갑은 그 정확성을 보증하지 않는다.</w:t>
      </w:r>
    </w:p>
    <w:p>
      <w:pPr>
        <w:pStyle w:val="Heading2"/>
        <w:keepNext/>
      </w:pPr>
      <w:r>
        <w:t xml:space="preserve">제19조(서비스 장애와 책임 제한)</w:t>
      </w:r>
    </w:p>
    <w:p>
      <w:pPr>
        <w:ind w:left="360" w:hanging="360"/>
      </w:pPr>
      <w:r>
        <w:t xml:space="preserve">① 천재지변, 전쟁, 정전, 통신사·클라우드·결제대행사 등 제3자 설비의 장애, 그 밖에 갑이 통제할 수 없는 사유로 생긴 손해에 대하여 갑은 책임을 지지 않는다.</w:t>
      </w:r>
    </w:p>
    <w:p>
      <w:pPr>
        <w:ind w:left="360" w:hanging="360"/>
      </w:pPr>
      <w:r>
        <w:t xml:space="preserve">② 갑의 과실로 을에게 손해가 생긴 경우 갑의 배상액은 </w:t>
      </w:r>
      <w:r>
        <w:rPr>
          <w:highlight w:val="yellow"/>
          <w:highlightCs w:val="yellow"/>
        </w:rPr>
        <w:t xml:space="preserve">[손해 발생일 직전 3개월 동안 을이 갑에게 낸 이용료 총액]</w:t>
      </w:r>
      <w:r>
        <w:t xml:space="preserve">을 한도로 한다. 다만 갑의 고의 또는 중대한 과실이 있으면 그러하지 아니하다.</w:t>
      </w:r>
    </w:p>
    <w:p>
      <w:pPr>
        <w:ind w:left="360" w:hanging="360"/>
      </w:pPr>
      <w:r>
        <w:t xml:space="preserve">③ 갑은 서비스 점검이 필요하면 </w:t>
      </w:r>
      <w:r>
        <w:rPr>
          <w:highlight w:val="yellow"/>
          <w:highlightCs w:val="yellow"/>
        </w:rPr>
        <w:t xml:space="preserve">[가능한 한 미리]</w:t>
      </w:r>
      <w:r>
        <w:t xml:space="preserve"> 소장 앱 또는 이메일로 알린다.</w:t>
      </w:r>
    </w:p>
    <w:p>
      <w:pPr>
        <w:pStyle w:val="Heading2"/>
        <w:keepNext/>
      </w:pPr>
      <w:r>
        <w:t xml:space="preserve">제20조(비밀유지)</w:t>
      </w:r>
    </w:p>
    <w:p>
      <w:pPr>
        <w:ind w:left="360" w:hanging="360"/>
      </w:pPr>
      <w:r>
        <w:t xml:space="preserve">① 갑과 을은 이 계약과 관련하여 알게 된 상대방의 영업상 비밀과 내담자 정보를 이 계약의 목적 외에 사용하거나 제3자에게 누설하지 않는다.</w:t>
      </w:r>
    </w:p>
    <w:p>
      <w:pPr>
        <w:ind w:left="360" w:hanging="360"/>
      </w:pPr>
      <w:r>
        <w:t xml:space="preserve">② 법령이나 법원·수사기관의 적법한 요구에 따라 공개하는 경우에는 그 범위에서 예외로 하며, 가능하면 미리 상대방에게 알린다.</w:t>
      </w:r>
    </w:p>
    <w:p>
      <w:pPr>
        <w:ind w:left="360" w:hanging="360"/>
      </w:pPr>
      <w:r>
        <w:t xml:space="preserve">③ 이 조의 의무는 계약이 끝난 뒤에도 유지된다.</w:t>
      </w:r>
    </w:p>
    <w:p>
      <w:pPr>
        <w:pStyle w:val="Heading2"/>
        <w:keepNext/>
      </w:pPr>
      <w:r>
        <w:t xml:space="preserve">제21조(계약 기간)</w:t>
      </w:r>
    </w:p>
    <w:p>
      <w:pPr>
        <w:ind w:left="360" w:hanging="360"/>
      </w:pPr>
      <w:r>
        <w:t xml:space="preserve">① 이 계약의 기간은 </w:t>
      </w:r>
      <w:r>
        <w:rPr>
          <w:highlight w:val="yellow"/>
          <w:highlightCs w:val="yellow"/>
        </w:rPr>
        <w:t xml:space="preserve">[계약 시작일]</w:t>
      </w:r>
      <w:r>
        <w:t xml:space="preserve">부터 </w:t>
      </w:r>
      <w:r>
        <w:rPr>
          <w:highlight w:val="yellow"/>
          <w:highlightCs w:val="yellow"/>
        </w:rPr>
        <w:t xml:space="preserve">[1년]</w:t>
      </w:r>
      <w:r>
        <w:t xml:space="preserve">으로 한다.</w:t>
      </w:r>
    </w:p>
    <w:p>
      <w:pPr>
        <w:ind w:left="360" w:hanging="360"/>
      </w:pPr>
      <w:r>
        <w:t xml:space="preserve">② 기간 만료 </w:t>
      </w:r>
      <w:r>
        <w:rPr>
          <w:highlight w:val="yellow"/>
          <w:highlightCs w:val="yellow"/>
        </w:rPr>
        <w:t xml:space="preserve">[30일]</w:t>
      </w:r>
      <w:r>
        <w:t xml:space="preserve"> 전까지 어느 쪽도 종료 의사를 알리지 않으면 같은 조건으로 </w:t>
      </w:r>
      <w:r>
        <w:rPr>
          <w:highlight w:val="yellow"/>
          <w:highlightCs w:val="yellow"/>
        </w:rPr>
        <w:t xml:space="preserve">[1년]</w:t>
      </w:r>
      <w:r>
        <w:t xml:space="preserve">씩 자동 연장된다.</w:t>
      </w:r>
    </w:p>
    <w:p>
      <w:pPr>
        <w:pStyle w:val="Heading2"/>
        <w:keepNext/>
      </w:pPr>
      <w:r>
        <w:t xml:space="preserve">제22조(해지)</w:t>
      </w:r>
    </w:p>
    <w:p>
      <w:pPr>
        <w:ind w:left="360" w:hanging="360"/>
      </w:pPr>
      <w:r>
        <w:t xml:space="preserve">① 갑 또는 을은 </w:t>
      </w:r>
      <w:r>
        <w:rPr>
          <w:highlight w:val="yellow"/>
          <w:highlightCs w:val="yellow"/>
        </w:rPr>
        <w:t xml:space="preserve">[30일]</w:t>
      </w:r>
      <w:r>
        <w:t xml:space="preserve"> 전에 상대방에게 알리고 이 계약을 해지할 수 있다.</w:t>
      </w:r>
    </w:p>
    <w:p>
      <w:pPr>
        <w:ind w:left="360" w:hanging="360"/>
      </w:pPr>
      <w:r>
        <w:t xml:space="preserve">② 상대방이 다음 중 하나에 해당하면 통지 즉시 해지할 수 있다.</w:t>
      </w:r>
    </w:p>
    <w:p>
      <w:pPr>
        <w:spacing w:after="40"/>
        <w:ind w:left="800" w:hanging="340"/>
      </w:pPr>
      <w:r>
        <w:t xml:space="preserve">1. 제10조, 제11조, 제16조, 제20조를 위반한 경우</w:t>
      </w:r>
    </w:p>
    <w:p>
      <w:pPr>
        <w:spacing w:after="40"/>
        <w:ind w:left="800" w:hanging="340"/>
      </w:pPr>
      <w:r>
        <w:t xml:space="preserve">2. 을이 사업자등록 말소, 영업정지 등 처분을 받아 심리상담업을 계속할 수 없게 된 경우</w:t>
      </w:r>
    </w:p>
    <w:p>
      <w:pPr>
        <w:spacing w:after="40"/>
        <w:ind w:left="800" w:hanging="340"/>
      </w:pPr>
      <w:r>
        <w:t xml:space="preserve">3. 이 계약을 중대하게 위반하고 </w:t>
      </w:r>
      <w:r>
        <w:rPr>
          <w:highlight w:val="yellow"/>
          <w:highlightCs w:val="yellow"/>
        </w:rPr>
        <w:t xml:space="preserve">[7일]</w:t>
      </w:r>
      <w:r>
        <w:t xml:space="preserve"> 이상의 시정 요구에도 고치지 않은 경우</w:t>
      </w:r>
    </w:p>
    <w:p>
      <w:pPr>
        <w:spacing w:after="40"/>
        <w:ind w:left="800" w:hanging="340"/>
      </w:pPr>
      <w:r>
        <w:t xml:space="preserve">4. 파산, 회생 신청 등으로 계약 이행이 어렵게 된 경우</w:t>
      </w:r>
    </w:p>
    <w:p>
      <w:pPr>
        <w:pStyle w:val="Heading2"/>
        <w:keepNext/>
      </w:pPr>
      <w:r>
        <w:t xml:space="preserve">제23조(해지 후 데이터 처리)</w:t>
      </w:r>
    </w:p>
    <w:p>
      <w:pPr>
        <w:ind w:left="360" w:hanging="360"/>
      </w:pPr>
      <w:r>
        <w:t xml:space="preserve">① 계약이 끝나면 갑은 을의 상담소 코드를 막고, 모든 연결 내담자의 연결을 해제하며, 소장 앱의 열람 권한을 즉시 종료한다.</w:t>
      </w:r>
    </w:p>
    <w:p>
      <w:pPr>
        <w:ind w:left="360" w:hanging="360"/>
      </w:pPr>
      <w:r>
        <w:t xml:space="preserve">② 갑은 연결이 해제된 사실을 내담자에게 서비스 화면으로 알린다.</w:t>
      </w:r>
    </w:p>
    <w:p>
      <w:pPr>
        <w:ind w:left="360" w:hanging="360"/>
      </w:pPr>
      <w:r>
        <w:t xml:space="preserve">③ 종료 전까지 확정된 정산금은 정해진 지급일에 지급하고, 을은 제13조의 상담사 지급 의무를 계속 이행한다.</w:t>
      </w:r>
    </w:p>
    <w:p>
      <w:pPr>
        <w:ind w:left="360" w:hanging="360"/>
      </w:pPr>
      <w:r>
        <w:t xml:space="preserve">④ 을은 소장 앱에서 얻은 정보 중 을의 상담 기록에 옮긴 것 외의 사본을 지체 없이 파기한다. 갑은 </w:t>
      </w:r>
      <w:r>
        <w:rPr>
          <w:highlight w:val="yellow"/>
          <w:highlightCs w:val="yellow"/>
        </w:rPr>
        <w:t xml:space="preserve">[관련 법령과 갑의 개인정보 처리방침]</w:t>
      </w:r>
      <w:r>
        <w:t xml:space="preserve">에 따라 정산 기록 등을 보관한다.</w:t>
      </w:r>
    </w:p>
    <w:p>
      <w:pPr>
        <w:pStyle w:val="Heading2"/>
        <w:keepNext/>
      </w:pPr>
      <w:r>
        <w:t xml:space="preserve">제24조(분쟁 해결과 관할)</w:t>
      </w:r>
    </w:p>
    <w:p>
      <w:pPr>
        <w:ind w:left="360" w:hanging="360"/>
      </w:pPr>
      <w:r>
        <w:t xml:space="preserve">① 이 계약에 관하여 분쟁이 생기면 갑과 을은 먼저 성실히 협의한다.</w:t>
      </w:r>
    </w:p>
    <w:p>
      <w:pPr>
        <w:ind w:left="360" w:hanging="360"/>
      </w:pPr>
      <w:r>
        <w:t xml:space="preserve">② 협의로 해결되지 않으면 </w:t>
      </w:r>
      <w:r>
        <w:rPr>
          <w:highlight w:val="yellow"/>
          <w:highlightCs w:val="yellow"/>
        </w:rPr>
        <w:t xml:space="preserve">[갑의 본점 소재지를 관할하는 지방법원]</w:t>
      </w:r>
      <w:r>
        <w:t xml:space="preserve">을 제1심 관할 법원으로 한다.</w:t>
      </w:r>
    </w:p>
    <w:p>
      <w:pPr>
        <w:ind w:left="360" w:hanging="360"/>
      </w:pPr>
      <w:r>
        <w:t xml:space="preserve">③ 이 계약은 대한민국 법에 따라 해석한다.</w:t>
      </w:r>
    </w:p>
    <w:p>
      <w:pPr>
        <w:pStyle w:val="Heading2"/>
        <w:keepNext/>
      </w:pPr>
      <w:r>
        <w:t xml:space="preserve">제25조(기타)</w:t>
      </w:r>
    </w:p>
    <w:p>
      <w:pPr>
        <w:ind w:left="360" w:hanging="360"/>
      </w:pPr>
      <w:r>
        <w:t xml:space="preserve">① 이 계약에 따른 통지는 갑의 이메일 help@neurumind.com, 을의 이메일 </w:t>
      </w:r>
      <w:r>
        <w:rPr>
          <w:highlight w:val="yellow"/>
          <w:highlightCs w:val="yellow"/>
        </w:rPr>
        <w:t xml:space="preserve">[상담소 이메일]</w:t>
      </w:r>
      <w:r>
        <w:t xml:space="preserve">로 한다.</w:t>
      </w:r>
    </w:p>
    <w:p>
      <w:pPr>
        <w:ind w:left="360" w:hanging="360"/>
      </w:pPr>
      <w:r>
        <w:t xml:space="preserve">② 갑과 을은 상대방의 서면 동의 없이 이 계약상 권리·의무를 제3자에게 넘기지 않는다.</w:t>
      </w:r>
    </w:p>
    <w:p>
      <w:pPr>
        <w:ind w:left="360" w:hanging="360"/>
      </w:pPr>
      <w:r>
        <w:t xml:space="preserve">③ 이 계약에 정하지 않은 사항은 관련 법령과 상관례에 따른다.</w:t>
      </w:r>
    </w:p>
    <w:p>
      <w:pPr>
        <w:keepNext/>
        <w:spacing w:after="120" w:before="360"/>
      </w:pPr>
      <w:r>
        <w:t xml:space="preserve">이 계약의 성립을 증명하기 위하여 계약서 2부를 작성하고, 갑과 을이 서명(또는 기명날인)한 후 각 1부씩 보관한다.</w:t>
      </w:r>
    </w:p>
    <w:p>
      <w:pPr>
        <w:keepNext/>
        <w:spacing w:after="240" w:before="200"/>
        <w:jc w:val="center"/>
      </w:pPr>
      <w:r>
        <w:rPr>
          <w:b/>
          <w:bCs/>
          <w:highlight w:val="yellow"/>
          <w:highlightCs w:val="yellow"/>
        </w:rPr>
        <w:t xml:space="preserve">[계약 체결일: ○○○○년 ○○월 ○○일]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563"/>
        <w:gridCol w:w="3563"/>
      </w:tblGrid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갑 (회사)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b/>
                <w:bCs/>
                <w:sz w:val="19"/>
                <w:szCs w:val="19"/>
              </w:rPr>
              <w:t xml:space="preserve">을 (상담소)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상호(성명)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[회사명]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[상담소명]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대표자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[대표자명]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[대표자명(소장)]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사업자등록번호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[사업자등록번호]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[사업자등록번호]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주소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[주소]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 w:val="false"/>
                <w:bCs w:val="false"/>
                <w:sz w:val="19"/>
                <w:szCs w:val="19"/>
                <w:highlight w:val="yellow"/>
                <w:highlightCs w:val="yellow"/>
              </w:rPr>
              <w:t xml:space="preserve">[주소]</w:t>
            </w:r>
          </w:p>
        </w:tc>
      </w:tr>
      <w:tr>
        <w:trPr>
          <w:cantSplit/>
          <w:trHeight w:val="1000" w:hRule="atLeast"/>
        </w:trPr>
        <w:tc>
          <w:tcPr>
            <w:tcW w:type="dxa" w:w="1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4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서명 또는 (인)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(서명 또는 인)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 w:line="300"/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(서명 또는 인)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심리상담사업자 제휴계약서  |  초안(검토 전)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560" w:hanging="320"/>
      </w:pPr>
      <w:rPr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>
      <w:pPr>
        <w:spacing w:after="8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A5F" w:sz="6" w:space="2"/>
      </w:pBdr>
      <w:spacing w:after="140" w:before="360"/>
      <w:outlineLvl w:val="0"/>
    </w:pPr>
    <w:rPr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60"/>
      <w:outlineLvl w:val="1"/>
    </w:pPr>
    <w:rPr>
      <w:b/>
      <w:bCs/>
      <w:color w:val="1F3A5F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심리상담사업자 제휴계약서</dc:title>
  <dc:creator>[회사명]</dc:creator>
  <cp:lastModifiedBy>Un-named</cp:lastModifiedBy>
  <cp:revision>1</cp:revision>
  <dcterms:created xsi:type="dcterms:W3CDTF">2026-09-20T12:41:59.808Z</dcterms:created>
  <dcterms:modified xsi:type="dcterms:W3CDTF">2026-09-20T12:41:59.810Z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