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0C" w:rsidRPr="009C5B6B" w:rsidRDefault="000E5DF6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The Use of Technology to Treat Agoraphobia</w:t>
      </w:r>
    </w:p>
    <w:p w:rsidR="00866C0C" w:rsidRPr="009C5B6B" w:rsidRDefault="00866C0C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COMM1130 – Nicole Dahlquist</w:t>
      </w:r>
    </w:p>
    <w:p w:rsidR="00866C0C" w:rsidRPr="009C5B6B" w:rsidRDefault="00866C0C" w:rsidP="000C4822">
      <w:pPr>
        <w:spacing w:after="0"/>
        <w:jc w:val="center"/>
        <w:rPr>
          <w:b/>
          <w:sz w:val="24"/>
          <w:szCs w:val="24"/>
        </w:rPr>
      </w:pPr>
    </w:p>
    <w:p w:rsidR="00866C0C" w:rsidRPr="009C5B6B" w:rsidRDefault="000E5DF6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Introduction</w:t>
      </w:r>
    </w:p>
    <w:p w:rsidR="005067B9" w:rsidRPr="009C5B6B" w:rsidRDefault="005067B9" w:rsidP="005067B9">
      <w:pPr>
        <w:spacing w:after="0"/>
        <w:rPr>
          <w:b/>
          <w:sz w:val="24"/>
          <w:szCs w:val="24"/>
        </w:rPr>
      </w:pPr>
    </w:p>
    <w:p w:rsidR="006169DE" w:rsidRDefault="006169DE" w:rsidP="005067B9">
      <w:pPr>
        <w:spacing w:after="0"/>
        <w:rPr>
          <w:sz w:val="24"/>
          <w:szCs w:val="24"/>
        </w:rPr>
      </w:pPr>
      <w:r>
        <w:rPr>
          <w:sz w:val="24"/>
          <w:szCs w:val="24"/>
        </w:rPr>
        <w:t>Agoraphobia is a debilitating mental illness that causes its sufferers to live trapped within their own homes.  Agoraphobia and technology have a multi-faceted</w:t>
      </w:r>
      <w:r w:rsidR="00A928B9">
        <w:rPr>
          <w:sz w:val="24"/>
          <w:szCs w:val="24"/>
        </w:rPr>
        <w:t xml:space="preserve">, </w:t>
      </w:r>
      <w:r w:rsidR="00A928B9" w:rsidRPr="004742D7">
        <w:rPr>
          <w:sz w:val="24"/>
          <w:szCs w:val="24"/>
        </w:rPr>
        <w:t>agathokakological</w:t>
      </w:r>
      <w:r>
        <w:rPr>
          <w:sz w:val="24"/>
          <w:szCs w:val="24"/>
        </w:rPr>
        <w:t xml:space="preserve"> relationship</w:t>
      </w:r>
      <w:r w:rsidR="004742D7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Is the treatment of agoraphobia feasible using technology? In this paper, I will give an overview of the history and background of agoraphobia.  I will then look at several </w:t>
      </w:r>
      <w:r w:rsidR="0005247C">
        <w:rPr>
          <w:sz w:val="24"/>
          <w:szCs w:val="24"/>
        </w:rPr>
        <w:t>aspects</w:t>
      </w:r>
      <w:r>
        <w:rPr>
          <w:sz w:val="24"/>
          <w:szCs w:val="24"/>
        </w:rPr>
        <w:t xml:space="preserve"> of the relationship between technol</w:t>
      </w:r>
      <w:bookmarkStart w:id="0" w:name="_GoBack"/>
      <w:bookmarkEnd w:id="0"/>
      <w:r>
        <w:rPr>
          <w:sz w:val="24"/>
          <w:szCs w:val="24"/>
        </w:rPr>
        <w:t>ogy and agoraphobia, including: technology as a trigger, technology as an aid and enabler, as well as technology’s possibilities for treatment.</w:t>
      </w:r>
    </w:p>
    <w:p w:rsidR="005067B9" w:rsidRPr="009C5B6B" w:rsidRDefault="005067B9" w:rsidP="005067B9">
      <w:pPr>
        <w:spacing w:after="0"/>
        <w:rPr>
          <w:sz w:val="24"/>
          <w:szCs w:val="24"/>
        </w:rPr>
      </w:pPr>
    </w:p>
    <w:p w:rsidR="000E5DF6" w:rsidRPr="009C5B6B" w:rsidRDefault="000E5DF6" w:rsidP="007F571C">
      <w:pPr>
        <w:tabs>
          <w:tab w:val="left" w:pos="1423"/>
        </w:tabs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History</w:t>
      </w:r>
      <w:r w:rsidR="007F571C" w:rsidRPr="009C5B6B">
        <w:rPr>
          <w:b/>
          <w:sz w:val="24"/>
          <w:szCs w:val="24"/>
        </w:rPr>
        <w:tab/>
      </w:r>
    </w:p>
    <w:p w:rsidR="007F571C" w:rsidRPr="009C5B6B" w:rsidRDefault="007F571C" w:rsidP="007F571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Agoraphobia definition</w:t>
      </w:r>
    </w:p>
    <w:p w:rsidR="00B2757D" w:rsidRDefault="00B2757D" w:rsidP="00C2620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Agoraphobia often leads sufferers to live their lives trapped at home; it is categorized as an anxiety disorder that is based on, sometimes unrealistic, fear </w:t>
      </w:r>
      <w:sdt>
        <w:sdtPr>
          <w:rPr>
            <w:sz w:val="24"/>
            <w:szCs w:val="24"/>
          </w:rPr>
          <w:id w:val="-16082759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0A0974" w:rsidRPr="009C5B6B" w:rsidRDefault="000A0974" w:rsidP="00C2620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rFonts w:ascii="Helvetica" w:hAnsi="Helvetica" w:cs="Helvetica"/>
          <w:color w:val="111111"/>
        </w:rPr>
        <w:t>“…</w:t>
      </w:r>
      <w:r>
        <w:rPr>
          <w:rFonts w:ascii="Helvetica" w:hAnsi="Helvetica" w:cs="Helvetica"/>
          <w:color w:val="111111"/>
        </w:rPr>
        <w:t>a type of anxiety disorder in which you fear and often avoid places or situations that might cause you to panic and make you feel trapped, helpless or embarrassed.</w:t>
      </w:r>
      <w:r>
        <w:rPr>
          <w:rFonts w:ascii="Helvetica" w:hAnsi="Helvetica" w:cs="Helvetica"/>
          <w:color w:val="111111"/>
        </w:rPr>
        <w:t xml:space="preserve">” </w:t>
      </w:r>
      <w:sdt>
        <w:sdtPr>
          <w:rPr>
            <w:rFonts w:ascii="Helvetica" w:hAnsi="Helvetica" w:cs="Helvetica"/>
            <w:color w:val="111111"/>
          </w:rPr>
          <w:id w:val="1413274672"/>
          <w:citation/>
        </w:sdtPr>
        <w:sdtContent>
          <w:r>
            <w:rPr>
              <w:rFonts w:ascii="Helvetica" w:hAnsi="Helvetica" w:cs="Helvetica"/>
              <w:color w:val="111111"/>
            </w:rPr>
            <w:fldChar w:fldCharType="begin"/>
          </w:r>
          <w:r>
            <w:rPr>
              <w:rFonts w:ascii="Helvetica" w:hAnsi="Helvetica" w:cs="Helvetica"/>
              <w:color w:val="111111"/>
              <w:lang w:val="en-CA"/>
            </w:rPr>
            <w:instrText xml:space="preserve"> CITATION May16 \l 4105 </w:instrText>
          </w:r>
          <w:r>
            <w:rPr>
              <w:rFonts w:ascii="Helvetica" w:hAnsi="Helvetica" w:cs="Helvetica"/>
              <w:color w:val="111111"/>
            </w:rPr>
            <w:fldChar w:fldCharType="separate"/>
          </w:r>
          <w:r w:rsidRPr="000A0974">
            <w:rPr>
              <w:rFonts w:ascii="Helvetica" w:hAnsi="Helvetica" w:cs="Helvetica"/>
              <w:noProof/>
              <w:color w:val="111111"/>
              <w:lang w:val="en-CA"/>
            </w:rPr>
            <w:t>[1]</w:t>
          </w:r>
          <w:r>
            <w:rPr>
              <w:rFonts w:ascii="Helvetica" w:hAnsi="Helvetica" w:cs="Helvetica"/>
              <w:color w:val="111111"/>
            </w:rPr>
            <w:fldChar w:fldCharType="end"/>
          </w:r>
        </w:sdtContent>
      </w:sdt>
    </w:p>
    <w:p w:rsidR="007F571C" w:rsidRPr="009C5B6B" w:rsidRDefault="007F571C" w:rsidP="00C2620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Agoraphobia challenges</w:t>
      </w:r>
    </w:p>
    <w:p w:rsidR="00F43DD0" w:rsidRPr="009C5B6B" w:rsidRDefault="00F43DD0" w:rsidP="00C2620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“People with agoraphobia often have a hard time feeling safe in any public place, especially where crowds gather” </w:t>
      </w:r>
      <w:sdt>
        <w:sdtPr>
          <w:rPr>
            <w:sz w:val="24"/>
            <w:szCs w:val="24"/>
          </w:rPr>
          <w:id w:val="-617836922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F43DD0" w:rsidRPr="009C5B6B" w:rsidRDefault="00F43DD0" w:rsidP="00C2620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“You may feel that you need a companion, such as a relative or friend, to go with you to public places” </w:t>
      </w:r>
      <w:sdt>
        <w:sdtPr>
          <w:rPr>
            <w:sz w:val="24"/>
            <w:szCs w:val="24"/>
          </w:rPr>
          <w:id w:val="98539519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F43DD0" w:rsidRPr="009C5B6B" w:rsidRDefault="00F43DD0" w:rsidP="00C2620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“The fears can be so overwhelming that you may feel unable to leave your home” </w:t>
      </w:r>
      <w:sdt>
        <w:sdtPr>
          <w:rPr>
            <w:sz w:val="24"/>
            <w:szCs w:val="24"/>
          </w:rPr>
          <w:id w:val="2121563486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FD0C35" w:rsidRPr="009C5B6B" w:rsidRDefault="00FD0C35" w:rsidP="000C4822">
      <w:pPr>
        <w:spacing w:after="0"/>
        <w:rPr>
          <w:b/>
          <w:sz w:val="24"/>
          <w:szCs w:val="24"/>
        </w:rPr>
      </w:pPr>
    </w:p>
    <w:p w:rsidR="000E5DF6" w:rsidRPr="009C5B6B" w:rsidRDefault="000E5DF6" w:rsidP="000C4822">
      <w:pPr>
        <w:spacing w:after="0"/>
        <w:rPr>
          <w:sz w:val="24"/>
          <w:szCs w:val="24"/>
        </w:rPr>
      </w:pPr>
      <w:r w:rsidRPr="009C5B6B">
        <w:rPr>
          <w:b/>
          <w:sz w:val="24"/>
          <w:szCs w:val="24"/>
        </w:rPr>
        <w:t>Background</w:t>
      </w:r>
    </w:p>
    <w:p w:rsidR="00866C0C" w:rsidRPr="009C5B6B" w:rsidRDefault="007F571C" w:rsidP="007F571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Necessity of intervention</w:t>
      </w:r>
    </w:p>
    <w:p w:rsidR="00824513" w:rsidRPr="009C5B6B" w:rsidRDefault="00824513" w:rsidP="00C2620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“Agoraphobia can severely limit your ability to socialize, work, attend important events and even manage the details of daily life, such as running errands” </w:t>
      </w:r>
      <w:sdt>
        <w:sdtPr>
          <w:rPr>
            <w:sz w:val="24"/>
            <w:szCs w:val="24"/>
          </w:rPr>
          <w:id w:val="-370533400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824513" w:rsidRPr="009C5B6B" w:rsidRDefault="00824513" w:rsidP="00C2620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“Agoraphobia can also lead to or be associated with: depression, other mental disorders, including other phobias and other anxiety disorders, alcohol or drug misuse to try to cope with the fear, guilt, hopelessness, isolation and loneliness” </w:t>
      </w:r>
      <w:sdt>
        <w:sdtPr>
          <w:rPr>
            <w:sz w:val="24"/>
            <w:szCs w:val="24"/>
          </w:rPr>
          <w:id w:val="1892381465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7F571C" w:rsidRPr="009C5B6B" w:rsidRDefault="007F571C" w:rsidP="007F571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Importance of facing fears</w:t>
      </w:r>
    </w:p>
    <w:p w:rsidR="007F571C" w:rsidRPr="009C5B6B" w:rsidRDefault="00824513" w:rsidP="00C2620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="001A0BC7" w:rsidRPr="009C5B6B">
        <w:rPr>
          <w:sz w:val="24"/>
          <w:szCs w:val="24"/>
        </w:rPr>
        <w:t>…</w:t>
      </w:r>
      <w:r w:rsidRPr="009C5B6B">
        <w:rPr>
          <w:rFonts w:cs="Helvetica"/>
          <w:color w:val="111111"/>
        </w:rPr>
        <w:t xml:space="preserve">your anxiety gradually decreases if you remain in public and you can manage those symptoms” </w:t>
      </w:r>
      <w:sdt>
        <w:sdtPr>
          <w:rPr>
            <w:sz w:val="24"/>
            <w:szCs w:val="24"/>
          </w:rPr>
          <w:id w:val="2104138514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4D0830" w:rsidRPr="009C5B6B" w:rsidRDefault="004D0830" w:rsidP="00C2620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>“</w:t>
      </w:r>
      <w:r w:rsidR="001A0BC7" w:rsidRPr="009C5B6B">
        <w:rPr>
          <w:rFonts w:cs="Helvetica"/>
          <w:color w:val="111111"/>
        </w:rPr>
        <w:t>…</w:t>
      </w:r>
      <w:r w:rsidRPr="009C5B6B">
        <w:rPr>
          <w:rFonts w:cs="Helvetica"/>
          <w:color w:val="111111"/>
        </w:rPr>
        <w:t xml:space="preserve">change unwanted or unhealthy behaviors through desensitization, also called exposure therapy, to safely face the places and situations that cause fear and anxiety” </w:t>
      </w:r>
      <w:sdt>
        <w:sdtPr>
          <w:rPr>
            <w:sz w:val="24"/>
            <w:szCs w:val="24"/>
          </w:rPr>
          <w:id w:val="1533066833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7F571C" w:rsidRDefault="007F571C" w:rsidP="007F571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Why psychologists, agoraphobes and virtual reality engineers should be interested</w:t>
      </w:r>
    </w:p>
    <w:p w:rsidR="0099354A" w:rsidRDefault="0099354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:rsidR="00866C0C" w:rsidRPr="009C5B6B" w:rsidRDefault="000E5DF6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lastRenderedPageBreak/>
        <w:t>Technology as an Agoraphobia Trigger</w:t>
      </w:r>
    </w:p>
    <w:p w:rsidR="00866C0C" w:rsidRPr="009C5B6B" w:rsidRDefault="00866C0C" w:rsidP="000C4822">
      <w:pPr>
        <w:spacing w:after="0"/>
        <w:jc w:val="center"/>
        <w:rPr>
          <w:b/>
          <w:sz w:val="24"/>
          <w:szCs w:val="24"/>
        </w:rPr>
      </w:pPr>
    </w:p>
    <w:p w:rsidR="000C4822" w:rsidRPr="009C5B6B" w:rsidRDefault="000033A2" w:rsidP="00682BCB">
      <w:pPr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Availability Heuristic</w:t>
      </w:r>
    </w:p>
    <w:p w:rsidR="00682BCB" w:rsidRPr="009C5B6B" w:rsidRDefault="00682BCB" w:rsidP="00682BC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Definition</w:t>
      </w:r>
    </w:p>
    <w:p w:rsidR="00682BCB" w:rsidRPr="009C5B6B" w:rsidRDefault="00AE162F" w:rsidP="00C2620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“A person is said to employ the availability heuristic whenever he estimates frequency or probability by the ease with which instances or associ</w:t>
      </w:r>
      <w:r w:rsidR="00DB1613" w:rsidRPr="009C5B6B">
        <w:rPr>
          <w:sz w:val="24"/>
          <w:szCs w:val="24"/>
        </w:rPr>
        <w:t>ations could be brought to mind</w:t>
      </w:r>
      <w:r w:rsidRPr="009C5B6B">
        <w:rPr>
          <w:sz w:val="24"/>
          <w:szCs w:val="24"/>
        </w:rPr>
        <w:t xml:space="preserve">” </w:t>
      </w:r>
      <w:sdt>
        <w:sdtPr>
          <w:rPr>
            <w:sz w:val="24"/>
            <w:szCs w:val="24"/>
          </w:rPr>
          <w:id w:val="-1522458091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ATv73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[2]</w:t>
          </w:r>
          <w:r w:rsidRPr="009C5B6B">
            <w:rPr>
              <w:sz w:val="24"/>
              <w:szCs w:val="24"/>
            </w:rPr>
            <w:fldChar w:fldCharType="end"/>
          </w:r>
        </w:sdtContent>
      </w:sdt>
      <w:r w:rsidR="00DB1613" w:rsidRPr="009C5B6B">
        <w:rPr>
          <w:sz w:val="24"/>
          <w:szCs w:val="24"/>
        </w:rPr>
        <w:t>.</w:t>
      </w:r>
    </w:p>
    <w:p w:rsidR="00682BCB" w:rsidRPr="009C5B6B" w:rsidRDefault="00DB1613" w:rsidP="00682BC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Frequency of</w:t>
      </w:r>
      <w:r w:rsidR="00682BCB" w:rsidRPr="009C5B6B">
        <w:rPr>
          <w:sz w:val="24"/>
          <w:szCs w:val="24"/>
        </w:rPr>
        <w:t xml:space="preserve"> information can increase </w:t>
      </w:r>
      <w:r w:rsidR="00362BFF" w:rsidRPr="009C5B6B">
        <w:rPr>
          <w:sz w:val="24"/>
          <w:szCs w:val="24"/>
        </w:rPr>
        <w:t>its availability</w:t>
      </w:r>
    </w:p>
    <w:p w:rsidR="00682BCB" w:rsidRPr="009C5B6B" w:rsidRDefault="00DB1613" w:rsidP="00C2620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“…frequent events are easier to recall or imagine than infrequent ones” </w:t>
      </w:r>
      <w:sdt>
        <w:sdtPr>
          <w:rPr>
            <w:sz w:val="24"/>
            <w:szCs w:val="24"/>
          </w:rPr>
          <w:id w:val="818619231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ATv73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[2]</w:t>
          </w:r>
          <w:r w:rsidRPr="009C5B6B">
            <w:rPr>
              <w:sz w:val="24"/>
              <w:szCs w:val="24"/>
            </w:rPr>
            <w:fldChar w:fldCharType="end"/>
          </w:r>
        </w:sdtContent>
      </w:sdt>
      <w:r w:rsidR="00362BFF" w:rsidRPr="009C5B6B">
        <w:rPr>
          <w:sz w:val="24"/>
          <w:szCs w:val="24"/>
        </w:rPr>
        <w:t>.</w:t>
      </w:r>
    </w:p>
    <w:p w:rsidR="00362BFF" w:rsidRPr="009C5B6B" w:rsidRDefault="00362BFF" w:rsidP="00C2620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“Continued preoccupation with an outcome may increase its availability, and hence its perceived likelihood” </w:t>
      </w:r>
      <w:sdt>
        <w:sdtPr>
          <w:rPr>
            <w:sz w:val="24"/>
            <w:szCs w:val="24"/>
          </w:rPr>
          <w:id w:val="59382049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ATv73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[2]</w:t>
          </w:r>
          <w:r w:rsidRPr="009C5B6B">
            <w:rPr>
              <w:sz w:val="24"/>
              <w:szCs w:val="24"/>
            </w:rPr>
            <w:fldChar w:fldCharType="end"/>
          </w:r>
        </w:sdtContent>
      </w:sdt>
      <w:r w:rsidRPr="009C5B6B">
        <w:rPr>
          <w:sz w:val="24"/>
          <w:szCs w:val="24"/>
        </w:rPr>
        <w:t>.</w:t>
      </w:r>
    </w:p>
    <w:p w:rsidR="00645814" w:rsidRPr="009C5B6B" w:rsidRDefault="00C2620B" w:rsidP="00682BC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Worldwide coverage</w:t>
      </w:r>
    </w:p>
    <w:p w:rsidR="00645814" w:rsidRPr="009C5B6B" w:rsidRDefault="00645814" w:rsidP="00C2620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“Mass media may become a conduit that spreads negative consequences of community trauma beyond directly affected communities.” </w:t>
      </w:r>
      <w:sdt>
        <w:sdtPr>
          <w:rPr>
            <w:sz w:val="24"/>
            <w:szCs w:val="24"/>
          </w:rPr>
          <w:id w:val="-379476793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645814" w:rsidRPr="009C5B6B" w:rsidRDefault="00645814" w:rsidP="00C2620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“Widespread media coverage extends the boundaries of local disasters, transmitting their impact far beyond the directly exposed population and turning them into collective traumas with potentially detrimental health effects” </w:t>
      </w:r>
      <w:sdt>
        <w:sdtPr>
          <w:rPr>
            <w:sz w:val="24"/>
            <w:szCs w:val="24"/>
          </w:rPr>
          <w:id w:val="-640264966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824513" w:rsidRPr="009C5B6B" w:rsidRDefault="00824513" w:rsidP="00824513">
      <w:pPr>
        <w:spacing w:after="0"/>
        <w:ind w:left="360"/>
        <w:rPr>
          <w:b/>
          <w:sz w:val="24"/>
          <w:szCs w:val="24"/>
        </w:rPr>
      </w:pPr>
    </w:p>
    <w:p w:rsidR="000E5DF6" w:rsidRPr="009C5B6B" w:rsidRDefault="000E5DF6" w:rsidP="00824513">
      <w:pPr>
        <w:spacing w:after="0"/>
        <w:ind w:left="36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Technology as a Cause of Agoraphobia</w:t>
      </w:r>
    </w:p>
    <w:p w:rsidR="00657D54" w:rsidRDefault="00DD6B13" w:rsidP="00657D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News causes stress</w:t>
      </w:r>
    </w:p>
    <w:p w:rsidR="001647B9" w:rsidRPr="001647B9" w:rsidRDefault="001647B9" w:rsidP="001647B9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“…repetitive showing of traumatic clips and images that are likely to be displayed on news outlets…” </w:t>
      </w:r>
      <w:sdt>
        <w:sdtPr>
          <w:rPr>
            <w:sz w:val="24"/>
            <w:szCs w:val="24"/>
          </w:rPr>
          <w:id w:val="-194690966"/>
          <w:citation/>
        </w:sdtPr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</w:rPr>
            <w:instrText xml:space="preserve"> CITATION Tra14 \l 4105 </w:instrText>
          </w:r>
          <w:r w:rsidRPr="009C5B6B">
            <w:rPr>
              <w:sz w:val="24"/>
              <w:szCs w:val="24"/>
            </w:rPr>
            <w:fldChar w:fldCharType="separate"/>
          </w:r>
          <w:r w:rsidRPr="000A144D">
            <w:rPr>
              <w:noProof/>
              <w:sz w:val="24"/>
              <w:szCs w:val="24"/>
            </w:rPr>
            <w:t>[4]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B2757D" w:rsidRPr="009C5B6B" w:rsidRDefault="00B2757D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These fears can be triggered by a variety of activities, such as watching the news [2][3]</w:t>
      </w:r>
    </w:p>
    <w:p w:rsidR="001A50F2" w:rsidRPr="009C5B6B" w:rsidRDefault="001A50F2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“…watching, reading, or listening to the news may cause people greater stress and anxiety” </w:t>
      </w:r>
      <w:sdt>
        <w:sdtPr>
          <w:rPr>
            <w:sz w:val="24"/>
            <w:szCs w:val="24"/>
          </w:rPr>
          <w:id w:val="-639582870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 CITATION Tra14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[4]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645814" w:rsidRPr="009C5B6B" w:rsidRDefault="00DD6B1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="00645814" w:rsidRPr="009C5B6B">
        <w:rPr>
          <w:sz w:val="24"/>
          <w:szCs w:val="24"/>
        </w:rPr>
        <w:t>Repeatedly engaging with trauma-related media content for several hours daily shortly after collective trauma may prolong acute stress experiences and promote substantial stress-related symptomatology</w:t>
      </w:r>
      <w:r w:rsidRPr="009C5B6B">
        <w:rPr>
          <w:sz w:val="24"/>
          <w:szCs w:val="24"/>
        </w:rPr>
        <w:t>”</w:t>
      </w:r>
      <w:r w:rsidR="00645814" w:rsidRPr="009C5B6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9582697"/>
          <w:citation/>
        </w:sdtPr>
        <w:sdtEndPr/>
        <w:sdtContent>
          <w:r w:rsidR="00645814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="00645814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="00645814" w:rsidRPr="009C5B6B">
            <w:rPr>
              <w:sz w:val="24"/>
              <w:szCs w:val="24"/>
            </w:rPr>
            <w:fldChar w:fldCharType="end"/>
          </w:r>
        </w:sdtContent>
      </w:sdt>
    </w:p>
    <w:p w:rsidR="00645814" w:rsidRPr="009C5B6B" w:rsidRDefault="00DD6B1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="00645814" w:rsidRPr="009C5B6B">
        <w:rPr>
          <w:sz w:val="24"/>
          <w:szCs w:val="24"/>
        </w:rPr>
        <w:t>Prior exposure to similar and/or violent events may render some individuals vulnerable to the negative effects of collective traumas</w:t>
      </w:r>
      <w:r w:rsidRPr="009C5B6B">
        <w:rPr>
          <w:sz w:val="24"/>
          <w:szCs w:val="24"/>
        </w:rPr>
        <w:t>”</w:t>
      </w:r>
      <w:r w:rsidR="00645814" w:rsidRPr="009C5B6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881088842"/>
          <w:citation/>
        </w:sdtPr>
        <w:sdtEndPr/>
        <w:sdtContent>
          <w:r w:rsidR="00645814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="00645814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="00645814" w:rsidRPr="009C5B6B">
            <w:rPr>
              <w:sz w:val="24"/>
              <w:szCs w:val="24"/>
            </w:rPr>
            <w:fldChar w:fldCharType="end"/>
          </w:r>
        </w:sdtContent>
      </w:sdt>
    </w:p>
    <w:p w:rsidR="00DD6B13" w:rsidRPr="009C5B6B" w:rsidRDefault="00DD6B1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“both live and video observation of threatening content can lead to fear conditioning” </w:t>
      </w:r>
      <w:sdt>
        <w:sdtPr>
          <w:rPr>
            <w:sz w:val="24"/>
            <w:szCs w:val="24"/>
          </w:rPr>
          <w:id w:val="-1747640672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DD6B13" w:rsidRPr="009C5B6B" w:rsidRDefault="00DD6B1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“Repeated bombing-related media exposure was associated with higher acute stress than was direct exposure” </w:t>
      </w:r>
      <w:sdt>
        <w:sdtPr>
          <w:rPr>
            <w:sz w:val="24"/>
            <w:szCs w:val="24"/>
          </w:rPr>
          <w:id w:val="47195361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15096D" w:rsidRPr="009C5B6B" w:rsidRDefault="0015096D" w:rsidP="001509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S</w:t>
      </w:r>
      <w:r w:rsidR="00DD6B13" w:rsidRPr="009C5B6B">
        <w:rPr>
          <w:sz w:val="24"/>
          <w:szCs w:val="24"/>
        </w:rPr>
        <w:t xml:space="preserve">tress causes/triggers agoraphobia </w:t>
      </w:r>
    </w:p>
    <w:p w:rsidR="0015096D" w:rsidRDefault="0015096D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“…Given that acute stress reactions may precede long-term mental (e.g., posttraumatic stress symptoms) … health ailments…” </w:t>
      </w:r>
      <w:sdt>
        <w:sdtPr>
          <w:rPr>
            <w:sz w:val="24"/>
            <w:szCs w:val="24"/>
          </w:rPr>
          <w:id w:val="46427570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EHo13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[3]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725349" w:rsidRPr="009C5B6B" w:rsidRDefault="00725349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725349">
        <w:rPr>
          <w:sz w:val="24"/>
          <w:szCs w:val="24"/>
        </w:rPr>
        <w:t>“…</w:t>
      </w:r>
      <w:r w:rsidRPr="00725349">
        <w:rPr>
          <w:sz w:val="24"/>
          <w:szCs w:val="24"/>
        </w:rPr>
        <w:t xml:space="preserve"> experiencing stressful life events, may play a major role in the development of agoraphobia.</w:t>
      </w:r>
      <w:r w:rsidRPr="00725349">
        <w:rPr>
          <w:sz w:val="24"/>
          <w:szCs w:val="24"/>
        </w:rPr>
        <w:t xml:space="preserve">” </w:t>
      </w:r>
      <w:sdt>
        <w:sdtPr>
          <w:rPr>
            <w:sz w:val="24"/>
            <w:szCs w:val="24"/>
          </w:rPr>
          <w:id w:val="1837880117"/>
          <w:citation/>
        </w:sdtPr>
        <w:sdtContent>
          <w:r w:rsidRPr="00725349">
            <w:rPr>
              <w:sz w:val="24"/>
              <w:szCs w:val="24"/>
            </w:rPr>
            <w:fldChar w:fldCharType="begin"/>
          </w:r>
          <w:r w:rsidRPr="00725349">
            <w:rPr>
              <w:sz w:val="24"/>
              <w:szCs w:val="24"/>
            </w:rPr>
            <w:instrText xml:space="preserve"> CITATION May16 \l 4105 </w:instrText>
          </w:r>
          <w:r w:rsidRPr="00725349">
            <w:rPr>
              <w:sz w:val="24"/>
              <w:szCs w:val="24"/>
            </w:rPr>
            <w:fldChar w:fldCharType="separate"/>
          </w:r>
          <w:r w:rsidRPr="00725349">
            <w:rPr>
              <w:sz w:val="24"/>
              <w:szCs w:val="24"/>
            </w:rPr>
            <w:t>[1]</w:t>
          </w:r>
          <w:r w:rsidRPr="00725349">
            <w:rPr>
              <w:sz w:val="24"/>
              <w:szCs w:val="24"/>
            </w:rPr>
            <w:fldChar w:fldCharType="end"/>
          </w:r>
        </w:sdtContent>
      </w:sdt>
    </w:p>
    <w:p w:rsidR="00866C0C" w:rsidRPr="009C5B6B" w:rsidRDefault="000C4822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lastRenderedPageBreak/>
        <w:t>Technology Aids and Enables Agoraphobes</w:t>
      </w:r>
    </w:p>
    <w:p w:rsidR="000C4822" w:rsidRPr="009C5B6B" w:rsidRDefault="000C4822" w:rsidP="000C4822">
      <w:pPr>
        <w:spacing w:after="0"/>
        <w:rPr>
          <w:b/>
          <w:sz w:val="24"/>
          <w:szCs w:val="24"/>
        </w:rPr>
      </w:pPr>
    </w:p>
    <w:p w:rsidR="000C4822" w:rsidRPr="009C5B6B" w:rsidRDefault="000C4822" w:rsidP="000C4822">
      <w:pPr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Technology as an Aid</w:t>
      </w:r>
    </w:p>
    <w:p w:rsidR="00E72D17" w:rsidRPr="009C5B6B" w:rsidRDefault="00294103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Can do </w:t>
      </w:r>
      <w:r w:rsidR="00EC75AA" w:rsidRPr="009C5B6B">
        <w:rPr>
          <w:sz w:val="24"/>
          <w:szCs w:val="24"/>
        </w:rPr>
        <w:t>many things that you used to have to leave your house for</w:t>
      </w:r>
    </w:p>
    <w:p w:rsidR="00EC75AA" w:rsidRPr="009C5B6B" w:rsidRDefault="00EC75AA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Many jobs are able to be done from home </w:t>
      </w:r>
      <w:sdt>
        <w:sdtPr>
          <w:rPr>
            <w:sz w:val="24"/>
            <w:szCs w:val="24"/>
          </w:rPr>
          <w:id w:val="2054416172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 CITATION RLe16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[5]</w:t>
          </w:r>
          <w:r w:rsidRPr="009C5B6B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837822168"/>
          <w:citation/>
        </w:sdtPr>
        <w:sdtEndPr/>
        <w:sdtContent>
          <w:r w:rsidR="001A50F2" w:rsidRPr="009C5B6B">
            <w:rPr>
              <w:sz w:val="24"/>
              <w:szCs w:val="24"/>
            </w:rPr>
            <w:fldChar w:fldCharType="begin"/>
          </w:r>
          <w:r w:rsidR="001A50F2" w:rsidRPr="009C5B6B">
            <w:rPr>
              <w:sz w:val="24"/>
              <w:szCs w:val="24"/>
              <w:lang w:val="en-CA"/>
            </w:rPr>
            <w:instrText xml:space="preserve"> CITATION CSt15 \l 4105 </w:instrText>
          </w:r>
          <w:r w:rsidR="001A50F2" w:rsidRPr="009C5B6B">
            <w:rPr>
              <w:sz w:val="24"/>
              <w:szCs w:val="24"/>
            </w:rPr>
            <w:fldChar w:fldCharType="separate"/>
          </w:r>
          <w:r w:rsidR="000A144D">
            <w:rPr>
              <w:noProof/>
              <w:sz w:val="24"/>
              <w:szCs w:val="24"/>
              <w:lang w:val="en-CA"/>
            </w:rPr>
            <w:t xml:space="preserve"> </w:t>
          </w:r>
          <w:r w:rsidR="000A144D" w:rsidRPr="000A144D">
            <w:rPr>
              <w:noProof/>
              <w:sz w:val="24"/>
              <w:szCs w:val="24"/>
              <w:lang w:val="en-CA"/>
            </w:rPr>
            <w:t>[6]</w:t>
          </w:r>
          <w:r w:rsidR="001A50F2" w:rsidRPr="009C5B6B">
            <w:rPr>
              <w:sz w:val="24"/>
              <w:szCs w:val="24"/>
            </w:rPr>
            <w:fldChar w:fldCharType="end"/>
          </w:r>
        </w:sdtContent>
      </w:sdt>
    </w:p>
    <w:p w:rsidR="00F43DD0" w:rsidRPr="009C5B6B" w:rsidRDefault="00F43DD0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Now, many agoraphobes are able to function from home with the aid of the internet </w:t>
      </w:r>
      <w:sdt>
        <w:sdtPr>
          <w:rPr>
            <w:sz w:val="24"/>
            <w:szCs w:val="24"/>
          </w:rPr>
          <w:id w:val="-1992397681"/>
          <w:citation/>
        </w:sdtPr>
        <w:sdtEndPr/>
        <w:sdtContent>
          <w:r w:rsidR="004D4143" w:rsidRPr="009C5B6B">
            <w:rPr>
              <w:sz w:val="24"/>
              <w:szCs w:val="24"/>
            </w:rPr>
            <w:fldChar w:fldCharType="begin"/>
          </w:r>
          <w:r w:rsidR="004D4143" w:rsidRPr="009C5B6B">
            <w:rPr>
              <w:sz w:val="24"/>
              <w:szCs w:val="24"/>
              <w:lang w:val="en-CA"/>
            </w:rPr>
            <w:instrText xml:space="preserve"> CITATION RLe16 \l 4105 </w:instrText>
          </w:r>
          <w:r w:rsidR="004D4143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[5]</w:t>
          </w:r>
          <w:r w:rsidR="004D4143" w:rsidRPr="009C5B6B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1620566212"/>
          <w:citation/>
        </w:sdtPr>
        <w:sdtEndPr/>
        <w:sdtContent>
          <w:r w:rsidR="005E1FB2" w:rsidRPr="009C5B6B">
            <w:rPr>
              <w:sz w:val="24"/>
              <w:szCs w:val="24"/>
            </w:rPr>
            <w:fldChar w:fldCharType="begin"/>
          </w:r>
          <w:r w:rsidR="005E1FB2" w:rsidRPr="009C5B6B">
            <w:rPr>
              <w:sz w:val="24"/>
              <w:szCs w:val="24"/>
              <w:lang w:val="en-CA"/>
            </w:rPr>
            <w:instrText xml:space="preserve"> CITATION CSt15 \l 4105 </w:instrText>
          </w:r>
          <w:r w:rsidR="005E1FB2" w:rsidRPr="009C5B6B">
            <w:rPr>
              <w:sz w:val="24"/>
              <w:szCs w:val="24"/>
            </w:rPr>
            <w:fldChar w:fldCharType="separate"/>
          </w:r>
          <w:r w:rsidR="000A144D">
            <w:rPr>
              <w:noProof/>
              <w:sz w:val="24"/>
              <w:szCs w:val="24"/>
              <w:lang w:val="en-CA"/>
            </w:rPr>
            <w:t xml:space="preserve"> </w:t>
          </w:r>
          <w:r w:rsidR="000A144D" w:rsidRPr="000A144D">
            <w:rPr>
              <w:noProof/>
              <w:sz w:val="24"/>
              <w:szCs w:val="24"/>
              <w:lang w:val="en-CA"/>
            </w:rPr>
            <w:t>[6]</w:t>
          </w:r>
          <w:r w:rsidR="005E1FB2" w:rsidRPr="009C5B6B">
            <w:rPr>
              <w:sz w:val="24"/>
              <w:szCs w:val="24"/>
            </w:rPr>
            <w:fldChar w:fldCharType="end"/>
          </w:r>
        </w:sdtContent>
      </w:sdt>
    </w:p>
    <w:p w:rsidR="00D11F13" w:rsidRPr="009C5B6B" w:rsidRDefault="00D11F1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“the newly-launched Amazon Fresh” allows you to have groceries delivered to your home</w:t>
      </w:r>
      <w:r w:rsidRPr="009C5B6B">
        <w:rPr>
          <w:rFonts w:cs="Arial"/>
          <w:color w:val="333333"/>
          <w:shd w:val="clear" w:color="auto" w:fill="FFFFFF"/>
        </w:rPr>
        <w:t xml:space="preserve"> </w:t>
      </w:r>
      <w:sdt>
        <w:sdtPr>
          <w:rPr>
            <w:rFonts w:cs="Arial"/>
            <w:color w:val="333333"/>
            <w:shd w:val="clear" w:color="auto" w:fill="FFFFFF"/>
          </w:rPr>
          <w:id w:val="592522632"/>
          <w:citation/>
        </w:sdtPr>
        <w:sdtEndPr/>
        <w:sdtContent>
          <w:r w:rsidRPr="009C5B6B">
            <w:rPr>
              <w:rFonts w:cs="Arial"/>
              <w:color w:val="333333"/>
              <w:shd w:val="clear" w:color="auto" w:fill="FFFFFF"/>
            </w:rPr>
            <w:fldChar w:fldCharType="begin"/>
          </w:r>
          <w:r w:rsidRPr="009C5B6B">
            <w:rPr>
              <w:rFonts w:cs="Arial"/>
              <w:color w:val="333333"/>
              <w:shd w:val="clear" w:color="auto" w:fill="FFFFFF"/>
              <w:lang w:val="en-CA"/>
            </w:rPr>
            <w:instrText xml:space="preserve"> CITATION RLe16 \l 4105 </w:instrText>
          </w:r>
          <w:r w:rsidRPr="009C5B6B">
            <w:rPr>
              <w:rFonts w:cs="Arial"/>
              <w:color w:val="333333"/>
              <w:shd w:val="clear" w:color="auto" w:fill="FFFFFF"/>
            </w:rPr>
            <w:fldChar w:fldCharType="separate"/>
          </w:r>
          <w:r w:rsidR="000A144D" w:rsidRPr="000A144D">
            <w:rPr>
              <w:rFonts w:cs="Arial"/>
              <w:noProof/>
              <w:color w:val="333333"/>
              <w:shd w:val="clear" w:color="auto" w:fill="FFFFFF"/>
              <w:lang w:val="en-CA"/>
            </w:rPr>
            <w:t>[5]</w:t>
          </w:r>
          <w:r w:rsidRPr="009C5B6B">
            <w:rPr>
              <w:rFonts w:cs="Arial"/>
              <w:color w:val="333333"/>
              <w:shd w:val="clear" w:color="auto" w:fill="FFFFFF"/>
            </w:rPr>
            <w:fldChar w:fldCharType="end"/>
          </w:r>
        </w:sdtContent>
      </w:sdt>
      <w:r w:rsidR="00EC75AA" w:rsidRPr="009C5B6B">
        <w:rPr>
          <w:rFonts w:cs="Arial"/>
          <w:color w:val="333333"/>
          <w:shd w:val="clear" w:color="auto" w:fill="FFFFFF"/>
        </w:rPr>
        <w:t>. Many local grocery stores offer delivery.</w:t>
      </w:r>
    </w:p>
    <w:p w:rsidR="00EC75AA" w:rsidRPr="009C5B6B" w:rsidRDefault="00EC75AA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Many delivery services exist that will bring restaurant food to your door </w:t>
      </w:r>
      <w:sdt>
        <w:sdtPr>
          <w:rPr>
            <w:sz w:val="24"/>
            <w:szCs w:val="24"/>
          </w:rPr>
          <w:id w:val="432710181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</w:rPr>
            <w:instrText xml:space="preserve"> CITATION RLe16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</w:rPr>
            <w:t>[5]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435567" w:rsidRPr="009C5B6B" w:rsidRDefault="00435567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“Amazon is the absolute easiest way to get anything and everything you need in life dropped on your doorstep in two days or less” </w:t>
      </w:r>
      <w:sdt>
        <w:sdtPr>
          <w:rPr>
            <w:sz w:val="24"/>
            <w:szCs w:val="24"/>
          </w:rPr>
          <w:id w:val="-580526911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 CITATION CSt15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[6]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294103" w:rsidRPr="009C5B6B" w:rsidRDefault="00B44266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Internet Improves </w:t>
      </w:r>
      <w:r w:rsidR="000A144D">
        <w:rPr>
          <w:sz w:val="24"/>
          <w:szCs w:val="24"/>
        </w:rPr>
        <w:t>Support</w:t>
      </w:r>
      <w:r w:rsidR="00083F5A">
        <w:rPr>
          <w:sz w:val="24"/>
          <w:szCs w:val="24"/>
        </w:rPr>
        <w:t xml:space="preserve"> and Awareness</w:t>
      </w:r>
    </w:p>
    <w:p w:rsidR="00294103" w:rsidRDefault="000A144D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0A144D">
        <w:rPr>
          <w:sz w:val="24"/>
          <w:szCs w:val="24"/>
        </w:rPr>
        <w:t>Day or night, sufferers can now connect instantly with others like themselves in forums and social media groups all around the world, who can offer advice and emotional support</w:t>
      </w:r>
      <w:r w:rsidRPr="000A144D">
        <w:rPr>
          <w:sz w:val="24"/>
          <w:szCs w:val="24"/>
        </w:rPr>
        <w:t xml:space="preserve">” </w:t>
      </w:r>
      <w:sdt>
        <w:sdtPr>
          <w:rPr>
            <w:sz w:val="24"/>
            <w:szCs w:val="24"/>
          </w:rPr>
          <w:id w:val="156668280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n-CA"/>
            </w:rPr>
            <w:instrText xml:space="preserve"> CITATION JBe15 \l 4105 </w:instrText>
          </w:r>
          <w:r>
            <w:rPr>
              <w:sz w:val="24"/>
              <w:szCs w:val="24"/>
            </w:rPr>
            <w:fldChar w:fldCharType="separate"/>
          </w:r>
          <w:r w:rsidRPr="000A144D">
            <w:rPr>
              <w:noProof/>
              <w:sz w:val="24"/>
              <w:szCs w:val="24"/>
              <w:lang w:val="en-CA"/>
            </w:rPr>
            <w:t>[7]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0A144D" w:rsidRDefault="000A144D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“…</w:t>
      </w:r>
      <w:r w:rsidRPr="000A144D">
        <w:rPr>
          <w:sz w:val="24"/>
          <w:szCs w:val="24"/>
        </w:rPr>
        <w:t>we now have the ability to access information from health organisations, doctors and medical researchers on a global scale</w:t>
      </w:r>
      <w:r>
        <w:rPr>
          <w:sz w:val="24"/>
          <w:szCs w:val="24"/>
        </w:rPr>
        <w:t>”</w:t>
      </w:r>
      <w:sdt>
        <w:sdtPr>
          <w:rPr>
            <w:sz w:val="24"/>
            <w:szCs w:val="24"/>
          </w:rPr>
          <w:id w:val="1970555566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n-CA"/>
            </w:rPr>
            <w:instrText xml:space="preserve"> CITATION JBe15 \l 4105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n-CA"/>
            </w:rPr>
            <w:t xml:space="preserve"> </w:t>
          </w:r>
          <w:r w:rsidRPr="000A144D">
            <w:rPr>
              <w:noProof/>
              <w:sz w:val="24"/>
              <w:szCs w:val="24"/>
              <w:lang w:val="en-CA"/>
            </w:rPr>
            <w:t>[7]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0A144D" w:rsidRDefault="000A144D" w:rsidP="00C2620B">
      <w:pPr>
        <w:pStyle w:val="ListParagraph"/>
        <w:numPr>
          <w:ilvl w:val="1"/>
          <w:numId w:val="3"/>
        </w:numPr>
        <w:spacing w:after="0"/>
        <w:rPr>
          <w:noProof/>
          <w:sz w:val="24"/>
          <w:szCs w:val="24"/>
          <w:lang w:val="en-CA"/>
        </w:rPr>
      </w:pPr>
      <w:r w:rsidRPr="000A144D">
        <w:rPr>
          <w:noProof/>
          <w:sz w:val="24"/>
          <w:szCs w:val="24"/>
          <w:lang w:val="en-CA"/>
        </w:rPr>
        <w:t>“</w:t>
      </w:r>
      <w:r w:rsidRPr="000A144D">
        <w:rPr>
          <w:noProof/>
          <w:sz w:val="24"/>
          <w:szCs w:val="24"/>
          <w:lang w:val="en-CA"/>
        </w:rPr>
        <w:t>Through these new media channels, mental health has become a hot topic, with charities and other organisations reaching out to the public to raise awareness and to educate.</w:t>
      </w:r>
      <w:r w:rsidRPr="000A144D">
        <w:rPr>
          <w:noProof/>
          <w:sz w:val="24"/>
          <w:szCs w:val="24"/>
          <w:lang w:val="en-CA"/>
        </w:rPr>
        <w:t>”</w:t>
      </w:r>
      <w:r>
        <w:rPr>
          <w:noProof/>
          <w:sz w:val="24"/>
          <w:szCs w:val="24"/>
          <w:lang w:val="en-CA"/>
        </w:rPr>
        <w:t xml:space="preserve"> </w:t>
      </w:r>
      <w:sdt>
        <w:sdtPr>
          <w:rPr>
            <w:noProof/>
            <w:sz w:val="24"/>
            <w:szCs w:val="24"/>
            <w:lang w:val="en-CA"/>
          </w:rPr>
          <w:id w:val="1468556294"/>
          <w:citation/>
        </w:sdtPr>
        <w:sdtContent>
          <w:r>
            <w:rPr>
              <w:noProof/>
              <w:sz w:val="24"/>
              <w:szCs w:val="24"/>
              <w:lang w:val="en-CA"/>
            </w:rPr>
            <w:fldChar w:fldCharType="begin"/>
          </w:r>
          <w:r>
            <w:rPr>
              <w:noProof/>
              <w:sz w:val="24"/>
              <w:szCs w:val="24"/>
              <w:lang w:val="en-CA"/>
            </w:rPr>
            <w:instrText xml:space="preserve"> CITATION JBe15 \l 4105 </w:instrText>
          </w:r>
          <w:r>
            <w:rPr>
              <w:noProof/>
              <w:sz w:val="24"/>
              <w:szCs w:val="24"/>
              <w:lang w:val="en-CA"/>
            </w:rPr>
            <w:fldChar w:fldCharType="separate"/>
          </w:r>
          <w:r w:rsidRPr="000A144D">
            <w:rPr>
              <w:noProof/>
              <w:sz w:val="24"/>
              <w:szCs w:val="24"/>
              <w:lang w:val="en-CA"/>
            </w:rPr>
            <w:t>[7]</w:t>
          </w:r>
          <w:r>
            <w:rPr>
              <w:noProof/>
              <w:sz w:val="24"/>
              <w:szCs w:val="24"/>
              <w:lang w:val="en-CA"/>
            </w:rPr>
            <w:fldChar w:fldCharType="end"/>
          </w:r>
        </w:sdtContent>
      </w:sdt>
    </w:p>
    <w:p w:rsidR="00B44266" w:rsidRPr="00B44266" w:rsidRDefault="00B44266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B44266">
        <w:rPr>
          <w:sz w:val="24"/>
          <w:szCs w:val="24"/>
        </w:rPr>
        <w:t>It has empowered a great many people, and allowed them to take control of their health and their lives. It has connected people in a way that would otherwise have been impossible.</w:t>
      </w:r>
      <w:r>
        <w:rPr>
          <w:sz w:val="24"/>
          <w:szCs w:val="24"/>
        </w:rPr>
        <w:t xml:space="preserve">” </w:t>
      </w:r>
      <w:sdt>
        <w:sdtPr>
          <w:rPr>
            <w:sz w:val="24"/>
            <w:szCs w:val="24"/>
          </w:rPr>
          <w:id w:val="-1315408390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n-CA"/>
            </w:rPr>
            <w:instrText xml:space="preserve"> CITATION JBe15 \l 4105 </w:instrText>
          </w:r>
          <w:r>
            <w:rPr>
              <w:sz w:val="24"/>
              <w:szCs w:val="24"/>
            </w:rPr>
            <w:fldChar w:fldCharType="separate"/>
          </w:r>
          <w:r w:rsidRPr="00B44266">
            <w:rPr>
              <w:noProof/>
              <w:sz w:val="24"/>
              <w:szCs w:val="24"/>
              <w:lang w:val="en-CA"/>
            </w:rPr>
            <w:t>[7]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EF4619" w:rsidRPr="009C5B6B" w:rsidRDefault="00EF4619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Pokemon Go</w:t>
      </w:r>
    </w:p>
    <w:p w:rsidR="00330903" w:rsidRPr="009C5B6B" w:rsidRDefault="0033090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Quotes</w:t>
      </w:r>
    </w:p>
    <w:p w:rsidR="007957D5" w:rsidRPr="009C5B6B" w:rsidRDefault="007957D5" w:rsidP="00E72D17">
      <w:pPr>
        <w:spacing w:after="0"/>
        <w:rPr>
          <w:b/>
          <w:sz w:val="24"/>
          <w:szCs w:val="24"/>
        </w:rPr>
      </w:pPr>
    </w:p>
    <w:p w:rsidR="00E72D17" w:rsidRPr="009C5B6B" w:rsidRDefault="00E72D17" w:rsidP="00E72D17">
      <w:pPr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Technology as an Enabler</w:t>
      </w:r>
    </w:p>
    <w:p w:rsidR="00E72D17" w:rsidRPr="009C5B6B" w:rsidRDefault="00330903" w:rsidP="00E72D1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Can avoid many fears by remaining indoors</w:t>
      </w:r>
    </w:p>
    <w:p w:rsidR="00330903" w:rsidRPr="009C5B6B" w:rsidRDefault="00435567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‘Thanks to the Internet, activities like “going outside” or “being a productive member of the community” are becoming increasingly optional parts of daily life </w:t>
      </w:r>
      <w:r w:rsidR="00EF4619" w:rsidRPr="009C5B6B">
        <w:rPr>
          <w:sz w:val="24"/>
          <w:szCs w:val="24"/>
        </w:rPr>
        <w:t>Entertainment at home (Netflix, video games purchased online, television)</w:t>
      </w:r>
      <w:r w:rsidRPr="009C5B6B">
        <w:rPr>
          <w:sz w:val="24"/>
          <w:szCs w:val="24"/>
        </w:rPr>
        <w:t xml:space="preserve">’ </w:t>
      </w:r>
      <w:sdt>
        <w:sdtPr>
          <w:rPr>
            <w:sz w:val="24"/>
            <w:szCs w:val="24"/>
          </w:rPr>
          <w:id w:val="-2039037883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 CITATION CSt15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[6]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7957D5" w:rsidRPr="009C5B6B" w:rsidRDefault="00EC75AA" w:rsidP="00C2620B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 w:rsidRPr="009C5B6B">
        <w:rPr>
          <w:sz w:val="24"/>
          <w:szCs w:val="24"/>
        </w:rPr>
        <w:t>“</w:t>
      </w:r>
      <w:r w:rsidR="0099354A">
        <w:rPr>
          <w:sz w:val="24"/>
          <w:szCs w:val="24"/>
        </w:rPr>
        <w:t>…</w:t>
      </w:r>
      <w:r w:rsidRPr="009C5B6B">
        <w:rPr>
          <w:sz w:val="24"/>
          <w:szCs w:val="24"/>
        </w:rPr>
        <w:t xml:space="preserve">you can download books, and films, and music direct to your smartphone or tablet without leaving the house </w:t>
      </w:r>
      <w:r w:rsidR="00330903" w:rsidRPr="009C5B6B">
        <w:rPr>
          <w:sz w:val="24"/>
          <w:szCs w:val="24"/>
        </w:rPr>
        <w:t>Never leaving the house prevents recovery</w:t>
      </w:r>
      <w:r w:rsidRPr="009C5B6B">
        <w:rPr>
          <w:sz w:val="24"/>
          <w:szCs w:val="24"/>
        </w:rPr>
        <w:t xml:space="preserve">” </w:t>
      </w:r>
      <w:sdt>
        <w:sdtPr>
          <w:rPr>
            <w:sz w:val="24"/>
            <w:szCs w:val="24"/>
          </w:rPr>
          <w:id w:val="-1242476730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 CITATION RLe16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[5]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435567" w:rsidRPr="009C5B6B" w:rsidRDefault="0099354A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“…</w:t>
      </w:r>
      <w:r w:rsidR="00435567" w:rsidRPr="009C5B6B">
        <w:rPr>
          <w:sz w:val="24"/>
          <w:szCs w:val="24"/>
        </w:rPr>
        <w:t>online streaming services like Netflix, Hulu Plus, and Amazon Prime have massive catalogs of movies, TV shows, and original programming</w:t>
      </w:r>
      <w:r>
        <w:rPr>
          <w:sz w:val="24"/>
          <w:szCs w:val="24"/>
        </w:rPr>
        <w:t>”</w:t>
      </w:r>
      <w:r w:rsidR="00435567" w:rsidRPr="009C5B6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39064355"/>
          <w:citation/>
        </w:sdtPr>
        <w:sdtEndPr/>
        <w:sdtContent>
          <w:r w:rsidR="00435567" w:rsidRPr="009C5B6B">
            <w:rPr>
              <w:sz w:val="24"/>
              <w:szCs w:val="24"/>
            </w:rPr>
            <w:fldChar w:fldCharType="begin"/>
          </w:r>
          <w:r w:rsidR="00435567" w:rsidRPr="009C5B6B">
            <w:rPr>
              <w:sz w:val="24"/>
              <w:szCs w:val="24"/>
              <w:lang w:val="en-CA"/>
            </w:rPr>
            <w:instrText xml:space="preserve"> CITATION CSt15 \l 4105 </w:instrText>
          </w:r>
          <w:r w:rsidR="00435567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[6]</w:t>
          </w:r>
          <w:r w:rsidR="00435567" w:rsidRPr="009C5B6B">
            <w:rPr>
              <w:sz w:val="24"/>
              <w:szCs w:val="24"/>
            </w:rPr>
            <w:fldChar w:fldCharType="end"/>
          </w:r>
        </w:sdtContent>
      </w:sdt>
    </w:p>
    <w:p w:rsidR="003B4ED2" w:rsidRPr="009C5B6B" w:rsidRDefault="003B4ED2" w:rsidP="003B4ED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Communication</w:t>
      </w:r>
    </w:p>
    <w:p w:rsidR="003B4ED2" w:rsidRPr="009C5B6B" w:rsidRDefault="003B4ED2" w:rsidP="003B4ED2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="0099354A">
        <w:rPr>
          <w:sz w:val="24"/>
          <w:szCs w:val="24"/>
        </w:rPr>
        <w:t>…</w:t>
      </w:r>
      <w:r w:rsidRPr="009C5B6B">
        <w:rPr>
          <w:sz w:val="24"/>
          <w:szCs w:val="24"/>
        </w:rPr>
        <w:t xml:space="preserve">using FaceTime or Skype to communicate with the outside world” </w:t>
      </w:r>
      <w:sdt>
        <w:sdtPr>
          <w:rPr>
            <w:sz w:val="24"/>
            <w:szCs w:val="24"/>
          </w:rPr>
          <w:id w:val="756939678"/>
          <w:citation/>
        </w:sdtPr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 CITATION RLe16 \l 4105 </w:instrText>
          </w:r>
          <w:r w:rsidRPr="009C5B6B">
            <w:rPr>
              <w:sz w:val="24"/>
              <w:szCs w:val="24"/>
            </w:rPr>
            <w:fldChar w:fldCharType="separate"/>
          </w:r>
          <w:r w:rsidRPr="000A144D">
            <w:rPr>
              <w:noProof/>
              <w:sz w:val="24"/>
              <w:szCs w:val="24"/>
              <w:lang w:val="en-CA"/>
            </w:rPr>
            <w:t>[5]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EC75AA" w:rsidRPr="009C5B6B" w:rsidRDefault="00EC75AA" w:rsidP="00EC75AA">
      <w:pPr>
        <w:pStyle w:val="ListParagraph"/>
        <w:spacing w:after="0"/>
        <w:rPr>
          <w:b/>
          <w:sz w:val="24"/>
          <w:szCs w:val="24"/>
        </w:rPr>
      </w:pPr>
    </w:p>
    <w:p w:rsidR="0099354A" w:rsidRDefault="009935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66C0C" w:rsidRPr="009C5B6B" w:rsidRDefault="000C4822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lastRenderedPageBreak/>
        <w:t>Technology as a Treatment for Agoraphobia</w:t>
      </w:r>
    </w:p>
    <w:p w:rsidR="000C4822" w:rsidRPr="009C5B6B" w:rsidRDefault="000C4822" w:rsidP="000C4822">
      <w:pPr>
        <w:spacing w:after="0"/>
        <w:rPr>
          <w:b/>
          <w:sz w:val="24"/>
          <w:szCs w:val="24"/>
        </w:rPr>
      </w:pPr>
    </w:p>
    <w:p w:rsidR="000C4822" w:rsidRPr="009C5B6B" w:rsidRDefault="00682BCB" w:rsidP="000C4822">
      <w:pPr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Non-Technological</w:t>
      </w:r>
      <w:r w:rsidR="000C4822" w:rsidRPr="009C5B6B">
        <w:rPr>
          <w:b/>
          <w:sz w:val="24"/>
          <w:szCs w:val="24"/>
        </w:rPr>
        <w:t xml:space="preserve"> Treatments</w:t>
      </w:r>
    </w:p>
    <w:p w:rsidR="000C4822" w:rsidRPr="009C5B6B" w:rsidRDefault="00D3346D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Medication</w:t>
      </w:r>
    </w:p>
    <w:p w:rsidR="000A6C55" w:rsidRPr="009C5B6B" w:rsidRDefault="00083F5A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 </w:t>
      </w:r>
      <w:r w:rsidR="00FD7491" w:rsidRPr="009C5B6B">
        <w:rPr>
          <w:rFonts w:cs="Helvetica"/>
          <w:color w:val="111111"/>
        </w:rPr>
        <w:t>“</w:t>
      </w:r>
      <w:r w:rsidR="000A6C55" w:rsidRPr="009C5B6B">
        <w:rPr>
          <w:rFonts w:cs="Helvetica"/>
          <w:color w:val="111111"/>
        </w:rPr>
        <w:t xml:space="preserve">Antidepressant and anti-anxiety medications are often used to treat agoraphobia and panic symptoms that frequently accompany agoraphobia” </w:t>
      </w:r>
      <w:sdt>
        <w:sdtPr>
          <w:rPr>
            <w:sz w:val="24"/>
            <w:szCs w:val="24"/>
          </w:rPr>
          <w:id w:val="887843515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FD7491" w:rsidRPr="00083F5A" w:rsidRDefault="00FD7491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>“</w:t>
      </w:r>
      <w:r w:rsidR="00083F5A" w:rsidRPr="00083F5A">
        <w:rPr>
          <w:rFonts w:cs="Helvetica"/>
          <w:color w:val="111111"/>
        </w:rPr>
        <w:t>Medications for various conditions can have emotional and behavioral side-effects</w:t>
      </w:r>
      <w:r w:rsidR="00083F5A">
        <w:rPr>
          <w:rFonts w:cs="Helvetica"/>
          <w:color w:val="111111"/>
        </w:rPr>
        <w:t xml:space="preserve">” </w:t>
      </w:r>
      <w:sdt>
        <w:sdtPr>
          <w:rPr>
            <w:rFonts w:cs="Helvetica"/>
            <w:color w:val="111111"/>
          </w:rPr>
          <w:id w:val="110183320"/>
          <w:citation/>
        </w:sdtPr>
        <w:sdtContent>
          <w:r w:rsidR="00083F5A">
            <w:rPr>
              <w:rFonts w:cs="Helvetica"/>
              <w:color w:val="111111"/>
            </w:rPr>
            <w:fldChar w:fldCharType="begin"/>
          </w:r>
          <w:r w:rsidR="00083F5A" w:rsidRPr="00083F5A">
            <w:rPr>
              <w:rFonts w:cs="Helvetica"/>
              <w:color w:val="111111"/>
            </w:rPr>
            <w:instrText xml:space="preserve"> CITATION JBe15 \l 4105 </w:instrText>
          </w:r>
          <w:r w:rsidR="00083F5A">
            <w:rPr>
              <w:rFonts w:cs="Helvetica"/>
              <w:color w:val="111111"/>
            </w:rPr>
            <w:fldChar w:fldCharType="separate"/>
          </w:r>
          <w:r w:rsidR="00083F5A" w:rsidRPr="00083F5A">
            <w:rPr>
              <w:rFonts w:cs="Helvetica"/>
              <w:color w:val="111111"/>
            </w:rPr>
            <w:t>[7]</w:t>
          </w:r>
          <w:r w:rsidR="00083F5A">
            <w:rPr>
              <w:rFonts w:cs="Helvetica"/>
              <w:color w:val="111111"/>
            </w:rPr>
            <w:fldChar w:fldCharType="end"/>
          </w:r>
        </w:sdtContent>
      </w:sdt>
    </w:p>
    <w:p w:rsidR="006870EE" w:rsidRPr="009C5B6B" w:rsidRDefault="006870EE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>“Both starting and ending a course of antidepressants can cause side effects that seem like a panic attack”</w:t>
      </w:r>
      <w:r w:rsidR="008E7ECB" w:rsidRPr="009C5B6B">
        <w:rPr>
          <w:rFonts w:cs="Helvetica"/>
          <w:color w:val="111111"/>
        </w:rPr>
        <w:t xml:space="preserve"> </w:t>
      </w:r>
      <w:sdt>
        <w:sdtPr>
          <w:rPr>
            <w:sz w:val="24"/>
            <w:szCs w:val="24"/>
          </w:rPr>
          <w:id w:val="-1847625310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F80EAF" w:rsidRPr="009C5B6B" w:rsidRDefault="00F80EAF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>“</w:t>
      </w:r>
      <w:r w:rsidR="001A0BC7" w:rsidRPr="009C5B6B">
        <w:rPr>
          <w:rFonts w:cs="Helvetica"/>
          <w:color w:val="111111"/>
        </w:rPr>
        <w:t>…</w:t>
      </w:r>
      <w:r w:rsidRPr="009C5B6B">
        <w:rPr>
          <w:rFonts w:cs="Helvetica"/>
          <w:color w:val="111111"/>
        </w:rPr>
        <w:t xml:space="preserve">the herbal supplement called kava appeared to be a promising treatment for anxiety, but reports of serious liver damage — even with short-term use — caused several European countries and Canada to pull it off the market” </w:t>
      </w:r>
      <w:sdt>
        <w:sdtPr>
          <w:rPr>
            <w:sz w:val="24"/>
            <w:szCs w:val="24"/>
          </w:rPr>
          <w:id w:val="-1121924589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C016F0" w:rsidRPr="009C5B6B" w:rsidRDefault="00C016F0" w:rsidP="005E1FB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Counselling</w:t>
      </w:r>
    </w:p>
    <w:p w:rsidR="00C016F0" w:rsidRDefault="00824513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Pr="009C5B6B">
        <w:rPr>
          <w:rFonts w:cs="Helvetica"/>
          <w:color w:val="111111"/>
        </w:rPr>
        <w:t xml:space="preserve">Also known as talk therapy or psychological counseling, psychotherapy involves working with a therapist to reduce your anxiety symptoms. Cognitive behavioral therapy is one of the most effective forms of psychotherapy for anxiety disorders, including agoraphobia” </w:t>
      </w:r>
      <w:sdt>
        <w:sdtPr>
          <w:rPr>
            <w:sz w:val="24"/>
            <w:szCs w:val="24"/>
          </w:rPr>
          <w:id w:val="423535928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F159C2" w:rsidRPr="00F159C2" w:rsidRDefault="00F159C2" w:rsidP="007946AB">
      <w:pPr>
        <w:pStyle w:val="ListParagraph"/>
        <w:numPr>
          <w:ilvl w:val="1"/>
          <w:numId w:val="3"/>
        </w:numPr>
        <w:tabs>
          <w:tab w:val="left" w:pos="1423"/>
        </w:tabs>
        <w:spacing w:after="0"/>
        <w:rPr>
          <w:sz w:val="24"/>
          <w:szCs w:val="24"/>
        </w:rPr>
      </w:pPr>
      <w:r w:rsidRPr="00F159C2">
        <w:rPr>
          <w:rFonts w:cs="Helvetica"/>
          <w:color w:val="111111"/>
        </w:rPr>
        <w:t xml:space="preserve">“If you have agoraphobia, you may be too afraid or embarrassed to go to your health care provider's office” </w:t>
      </w:r>
      <w:sdt>
        <w:sdtPr>
          <w:rPr>
            <w:sz w:val="24"/>
            <w:szCs w:val="24"/>
          </w:rPr>
          <w:id w:val="-370603959"/>
          <w:citation/>
        </w:sdtPr>
        <w:sdtContent>
          <w:r w:rsidRPr="00F159C2">
            <w:rPr>
              <w:sz w:val="24"/>
              <w:szCs w:val="24"/>
            </w:rPr>
            <w:fldChar w:fldCharType="begin"/>
          </w:r>
          <w:r w:rsidRPr="00F159C2">
            <w:rPr>
              <w:sz w:val="24"/>
              <w:szCs w:val="24"/>
              <w:lang w:val="en-CA"/>
            </w:rPr>
            <w:instrText xml:space="preserve">CITATION May16 \l 4105 </w:instrText>
          </w:r>
          <w:r w:rsidRPr="00F159C2">
            <w:rPr>
              <w:sz w:val="24"/>
              <w:szCs w:val="24"/>
            </w:rPr>
            <w:fldChar w:fldCharType="separate"/>
          </w:r>
          <w:r w:rsidRPr="00F159C2">
            <w:rPr>
              <w:noProof/>
              <w:sz w:val="24"/>
              <w:szCs w:val="24"/>
              <w:lang w:val="en-CA"/>
            </w:rPr>
            <w:t>[1]</w:t>
          </w:r>
          <w:r w:rsidRPr="00F159C2">
            <w:rPr>
              <w:sz w:val="24"/>
              <w:szCs w:val="24"/>
            </w:rPr>
            <w:fldChar w:fldCharType="end"/>
          </w:r>
        </w:sdtContent>
      </w:sdt>
    </w:p>
    <w:p w:rsidR="00D3346D" w:rsidRDefault="00D3346D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Pr="009C5B6B">
        <w:rPr>
          <w:rFonts w:cs="Helvetica"/>
          <w:color w:val="111111"/>
        </w:rPr>
        <w:t xml:space="preserve">You may also want to take a trusted relative or friend to your appointment who can offer comfort and help, if needed” </w:t>
      </w:r>
      <w:sdt>
        <w:sdtPr>
          <w:rPr>
            <w:sz w:val="24"/>
            <w:szCs w:val="24"/>
          </w:rPr>
          <w:id w:val="1937640277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</w:p>
    <w:p w:rsidR="0099354A" w:rsidRPr="009C5B6B" w:rsidRDefault="0099354A" w:rsidP="0099354A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 xml:space="preserve">“Agoraphobia treatment can be challenging because it usually means confronting your fears” </w:t>
      </w:r>
      <w:sdt>
        <w:sdtPr>
          <w:rPr>
            <w:sz w:val="24"/>
            <w:szCs w:val="24"/>
          </w:rPr>
          <w:id w:val="-1357655240"/>
          <w:citation/>
        </w:sdtPr>
        <w:sdtContent>
          <w:r w:rsidRPr="009C5B6B">
            <w:rPr>
              <w:sz w:val="24"/>
              <w:szCs w:val="24"/>
            </w:rPr>
            <w:fldChar w:fldCharType="begin"/>
          </w:r>
          <w:r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Pr="009C5B6B">
            <w:rPr>
              <w:sz w:val="24"/>
              <w:szCs w:val="24"/>
            </w:rPr>
            <w:fldChar w:fldCharType="separate"/>
          </w:r>
          <w:r w:rsidRPr="000A144D">
            <w:rPr>
              <w:noProof/>
              <w:sz w:val="24"/>
              <w:szCs w:val="24"/>
              <w:lang w:val="en-CA"/>
            </w:rPr>
            <w:t>[1]</w:t>
          </w:r>
          <w:r w:rsidRPr="009C5B6B">
            <w:rPr>
              <w:sz w:val="24"/>
              <w:szCs w:val="24"/>
            </w:rPr>
            <w:fldChar w:fldCharType="end"/>
          </w:r>
        </w:sdtContent>
      </w:sdt>
      <w:r w:rsidRPr="009C5B6B">
        <w:rPr>
          <w:sz w:val="24"/>
          <w:szCs w:val="24"/>
        </w:rPr>
        <w:t>.</w:t>
      </w:r>
    </w:p>
    <w:p w:rsidR="007957D5" w:rsidRPr="009C5B6B" w:rsidRDefault="007957D5" w:rsidP="000C4822">
      <w:pPr>
        <w:spacing w:after="0"/>
        <w:rPr>
          <w:b/>
          <w:sz w:val="24"/>
          <w:szCs w:val="24"/>
        </w:rPr>
      </w:pPr>
    </w:p>
    <w:p w:rsidR="000C4822" w:rsidRPr="009C5B6B" w:rsidRDefault="000C4822" w:rsidP="000C4822">
      <w:pPr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GPS as a Monitoring Device</w:t>
      </w:r>
    </w:p>
    <w:p w:rsidR="000C4822" w:rsidRPr="009C5B6B" w:rsidRDefault="000D6062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How it works</w:t>
      </w:r>
    </w:p>
    <w:p w:rsidR="00C35F95" w:rsidRPr="009C5B6B" w:rsidRDefault="00C35F95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“GPS technology provides outcome measures that may relate to the outcome of interventions designed to treat psychological disorders that, for example, may leave a person homebound (e.g. Agoraphobia, PTSD, TBI)” </w:t>
      </w:r>
      <w:sdt>
        <w:sdtPr>
          <w:rPr>
            <w:sz w:val="24"/>
            <w:szCs w:val="24"/>
          </w:rPr>
          <w:id w:val="726264748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PWo10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[8]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8242F5" w:rsidRPr="009C5B6B" w:rsidRDefault="008242F5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 xml:space="preserve">“GPS technology makes it possible to record the number of places a person visited over a given time.” </w:t>
      </w:r>
      <w:sdt>
        <w:sdtPr>
          <w:rPr>
            <w:sz w:val="24"/>
            <w:szCs w:val="24"/>
          </w:rPr>
          <w:id w:val="418916114"/>
          <w:citation/>
        </w:sdtPr>
        <w:sdtEndPr/>
        <w:sdtContent>
          <w:r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PWo10 \l 4105 </w:instrText>
          </w:r>
          <w:r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[8]</w:t>
          </w:r>
          <w:r w:rsidRPr="009C5B6B">
            <w:rPr>
              <w:sz w:val="24"/>
              <w:szCs w:val="24"/>
            </w:rPr>
            <w:fldChar w:fldCharType="end"/>
          </w:r>
        </w:sdtContent>
      </w:sdt>
    </w:p>
    <w:p w:rsidR="000D6062" w:rsidRPr="009C5B6B" w:rsidRDefault="000D6062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Why it helps</w:t>
      </w:r>
    </w:p>
    <w:p w:rsidR="000D6062" w:rsidRPr="009C5B6B" w:rsidRDefault="001A0BC7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“</w:t>
      </w:r>
      <w:r w:rsidRPr="009C5B6B">
        <w:rPr>
          <w:rFonts w:cs="Helvetica"/>
          <w:color w:val="111111"/>
        </w:rPr>
        <w:t>But practicing going to more and more places can make them less frightening and anxiety provoking”</w:t>
      </w:r>
      <w:r w:rsidR="008E7ECB" w:rsidRPr="009C5B6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4898276"/>
          <w:citation/>
        </w:sdtPr>
        <w:sdtEndPr/>
        <w:sdtContent>
          <w:r w:rsidR="008E7ECB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8E7ECB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8E7ECB" w:rsidRPr="009C5B6B">
            <w:rPr>
              <w:sz w:val="24"/>
              <w:szCs w:val="24"/>
            </w:rPr>
            <w:fldChar w:fldCharType="end"/>
          </w:r>
        </w:sdtContent>
      </w:sdt>
      <w:r w:rsidRPr="009C5B6B">
        <w:rPr>
          <w:rFonts w:cs="Helvetica"/>
          <w:color w:val="111111"/>
        </w:rPr>
        <w:t>.</w:t>
      </w:r>
    </w:p>
    <w:p w:rsidR="001E0FCB" w:rsidRPr="009C5B6B" w:rsidRDefault="001E0FCB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“self-report methods can be subject to memory distortions, influenced by social desirability in all of its forms, and, like direct observational methods, highly reactive” </w:t>
      </w:r>
      <w:sdt>
        <w:sdtPr>
          <w:rPr>
            <w:rFonts w:cs="Helvetica"/>
            <w:color w:val="111111"/>
          </w:rPr>
          <w:id w:val="-265165934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="0096064D" w:rsidRPr="009C5B6B">
            <w:rPr>
              <w:rFonts w:cs="Helvetica"/>
              <w:color w:val="111111"/>
            </w:rPr>
            <w:instrText xml:space="preserve">CITATION PWo10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</w:rPr>
            <w:t>[8]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6D6B37" w:rsidRPr="009C5B6B" w:rsidRDefault="006D6B37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“the use of GPS technology… increases the researcher ability to gather some forms of real-time naturalistic data unobtrusively and without the memory distortions, demand characteristics, and reactivity often introduced by self-report” </w:t>
      </w:r>
      <w:sdt>
        <w:sdtPr>
          <w:rPr>
            <w:rFonts w:cs="Helvetica"/>
            <w:color w:val="111111"/>
          </w:rPr>
          <w:id w:val="-1540042189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="0096064D" w:rsidRPr="009C5B6B">
            <w:rPr>
              <w:rFonts w:cs="Helvetica"/>
              <w:color w:val="111111"/>
              <w:lang w:val="en-CA"/>
            </w:rPr>
            <w:instrText xml:space="preserve">CITATION PWo10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[8]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8242F5" w:rsidRPr="009C5B6B" w:rsidRDefault="008242F5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“…to measure the outcome of interventions designed to help </w:t>
      </w:r>
      <w:r w:rsidR="003C78B4" w:rsidRPr="009C5B6B">
        <w:rPr>
          <w:rFonts w:cs="Helvetica"/>
          <w:color w:val="111111"/>
        </w:rPr>
        <w:t>[</w:t>
      </w:r>
      <w:r w:rsidRPr="009C5B6B">
        <w:rPr>
          <w:rFonts w:cs="Helvetica"/>
          <w:color w:val="111111"/>
        </w:rPr>
        <w:t>individuals</w:t>
      </w:r>
      <w:r w:rsidR="003C78B4" w:rsidRPr="009C5B6B">
        <w:rPr>
          <w:rFonts w:cs="Helvetica"/>
          <w:color w:val="111111"/>
        </w:rPr>
        <w:t>]</w:t>
      </w:r>
      <w:r w:rsidRPr="009C5B6B">
        <w:rPr>
          <w:rFonts w:cs="Helvetica"/>
          <w:color w:val="111111"/>
        </w:rPr>
        <w:t xml:space="preserve"> who suffer from psychological disorders predicted to leave individuals homebound.”</w:t>
      </w:r>
      <w:r w:rsidR="003C78B4" w:rsidRPr="009C5B6B">
        <w:rPr>
          <w:rFonts w:cs="Helvetica"/>
          <w:color w:val="111111"/>
        </w:rPr>
        <w:t xml:space="preserve"> </w:t>
      </w:r>
      <w:sdt>
        <w:sdtPr>
          <w:rPr>
            <w:rFonts w:cs="Helvetica"/>
            <w:color w:val="111111"/>
          </w:rPr>
          <w:id w:val="-1360353822"/>
          <w:citation/>
        </w:sdtPr>
        <w:sdtEndPr/>
        <w:sdtContent>
          <w:r w:rsidR="003C78B4" w:rsidRPr="009C5B6B">
            <w:rPr>
              <w:rFonts w:cs="Helvetica"/>
              <w:color w:val="111111"/>
            </w:rPr>
            <w:fldChar w:fldCharType="begin"/>
          </w:r>
          <w:r w:rsidR="0096064D" w:rsidRPr="009C5B6B">
            <w:rPr>
              <w:rFonts w:cs="Helvetica"/>
              <w:color w:val="111111"/>
              <w:lang w:val="en-CA"/>
            </w:rPr>
            <w:instrText xml:space="preserve">CITATION PWo10 \l 4105 </w:instrText>
          </w:r>
          <w:r w:rsidR="003C78B4"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[8]</w:t>
          </w:r>
          <w:r w:rsidR="003C78B4" w:rsidRPr="009C5B6B">
            <w:rPr>
              <w:rFonts w:cs="Helvetica"/>
              <w:color w:val="111111"/>
            </w:rPr>
            <w:fldChar w:fldCharType="end"/>
          </w:r>
        </w:sdtContent>
      </w:sdt>
    </w:p>
    <w:p w:rsidR="007957D5" w:rsidRPr="009C5B6B" w:rsidRDefault="007957D5" w:rsidP="000C4822">
      <w:pPr>
        <w:spacing w:after="0"/>
        <w:rPr>
          <w:b/>
          <w:sz w:val="24"/>
          <w:szCs w:val="24"/>
        </w:rPr>
      </w:pPr>
    </w:p>
    <w:p w:rsidR="000C4822" w:rsidRPr="009C5B6B" w:rsidRDefault="000C4822" w:rsidP="000C4822">
      <w:pPr>
        <w:spacing w:after="0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lastRenderedPageBreak/>
        <w:t>Virtual Reality</w:t>
      </w:r>
      <w:r w:rsidR="00602284" w:rsidRPr="009C5B6B">
        <w:rPr>
          <w:b/>
          <w:sz w:val="24"/>
          <w:szCs w:val="24"/>
        </w:rPr>
        <w:t xml:space="preserve"> and Skype</w:t>
      </w:r>
      <w:r w:rsidRPr="009C5B6B">
        <w:rPr>
          <w:b/>
          <w:sz w:val="24"/>
          <w:szCs w:val="24"/>
        </w:rPr>
        <w:t xml:space="preserve"> Treatments</w:t>
      </w:r>
    </w:p>
    <w:p w:rsidR="000C4822" w:rsidRPr="009C5B6B" w:rsidRDefault="00374F4F" w:rsidP="000D606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Skype treatments</w:t>
      </w:r>
    </w:p>
    <w:p w:rsidR="000D6062" w:rsidRPr="009C5B6B" w:rsidRDefault="00E93217" w:rsidP="00C2620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9C5B6B">
        <w:rPr>
          <w:rFonts w:cs="Helvetica"/>
          <w:color w:val="111111"/>
        </w:rPr>
        <w:t>“</w:t>
      </w:r>
      <w:r w:rsidR="001A0BC7" w:rsidRPr="009C5B6B">
        <w:rPr>
          <w:rFonts w:cs="Helvetica"/>
          <w:color w:val="111111"/>
        </w:rPr>
        <w:t>…</w:t>
      </w:r>
      <w:r w:rsidRPr="009C5B6B">
        <w:rPr>
          <w:rFonts w:cs="Helvetica"/>
          <w:color w:val="111111"/>
        </w:rPr>
        <w:t xml:space="preserve">may also offer some sessions over the phone, through email, or using computer programs or other media” </w:t>
      </w:r>
      <w:sdt>
        <w:sdtPr>
          <w:rPr>
            <w:sz w:val="24"/>
            <w:szCs w:val="24"/>
          </w:rPr>
          <w:id w:val="2104062686"/>
          <w:citation/>
        </w:sdtPr>
        <w:sdtEndPr/>
        <w:sdtContent>
          <w:r w:rsidR="00012C92" w:rsidRPr="009C5B6B">
            <w:rPr>
              <w:sz w:val="24"/>
              <w:szCs w:val="24"/>
            </w:rPr>
            <w:fldChar w:fldCharType="begin"/>
          </w:r>
          <w:r w:rsidR="0096064D" w:rsidRPr="009C5B6B">
            <w:rPr>
              <w:sz w:val="24"/>
              <w:szCs w:val="24"/>
              <w:lang w:val="en-CA"/>
            </w:rPr>
            <w:instrText xml:space="preserve">CITATION May16 \l 4105 </w:instrText>
          </w:r>
          <w:r w:rsidR="00012C92" w:rsidRPr="009C5B6B">
            <w:rPr>
              <w:sz w:val="24"/>
              <w:szCs w:val="24"/>
            </w:rPr>
            <w:fldChar w:fldCharType="separate"/>
          </w:r>
          <w:r w:rsidR="000A144D" w:rsidRPr="000A144D">
            <w:rPr>
              <w:noProof/>
              <w:sz w:val="24"/>
              <w:szCs w:val="24"/>
              <w:lang w:val="en-CA"/>
            </w:rPr>
            <w:t>[1]</w:t>
          </w:r>
          <w:r w:rsidR="00012C92" w:rsidRPr="009C5B6B">
            <w:rPr>
              <w:sz w:val="24"/>
              <w:szCs w:val="24"/>
            </w:rPr>
            <w:fldChar w:fldCharType="end"/>
          </w:r>
        </w:sdtContent>
      </w:sdt>
    </w:p>
    <w:p w:rsidR="000D6062" w:rsidRPr="009C5B6B" w:rsidRDefault="0096064D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Virtual reality treatments</w:t>
      </w:r>
    </w:p>
    <w:p w:rsidR="000D6062" w:rsidRPr="009C5B6B" w:rsidRDefault="0096064D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“The results showed an important reduction in all clinical measures after treatment with virtual exposure and the patient reached the therapeutic goals established during the pretreatment assessment” </w:t>
      </w:r>
      <w:sdt>
        <w:sdtPr>
          <w:rPr>
            <w:rFonts w:cs="Helvetica"/>
            <w:color w:val="111111"/>
          </w:rPr>
          <w:id w:val="1068685081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Pr="009C5B6B">
            <w:rPr>
              <w:rFonts w:cs="Helvetica"/>
              <w:color w:val="111111"/>
              <w:lang w:val="en-CA"/>
            </w:rPr>
            <w:instrText xml:space="preserve"> CITATION MNo96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[9]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6E526C" w:rsidRPr="009C5B6B" w:rsidRDefault="006E526C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“…VR is a useful tool that allows for a high degree of control over virtual situations” </w:t>
      </w:r>
      <w:sdt>
        <w:sdtPr>
          <w:rPr>
            <w:rFonts w:cs="Arial"/>
            <w:color w:val="2E2E2E"/>
            <w:shd w:val="clear" w:color="auto" w:fill="FFFFFF"/>
          </w:rPr>
          <w:id w:val="-248124717"/>
          <w:citation/>
        </w:sdtPr>
        <w:sdtEndPr/>
        <w:sdtContent>
          <w:r w:rsidRPr="009C5B6B">
            <w:rPr>
              <w:rFonts w:cs="Arial"/>
              <w:color w:val="2E2E2E"/>
              <w:shd w:val="clear" w:color="auto" w:fill="FFFFFF"/>
            </w:rPr>
            <w:fldChar w:fldCharType="begin"/>
          </w:r>
          <w:r w:rsidRPr="009C5B6B">
            <w:rPr>
              <w:rFonts w:cs="Arial"/>
              <w:color w:val="2E2E2E"/>
              <w:shd w:val="clear" w:color="auto" w:fill="FFFFFF"/>
              <w:lang w:val="en-CA"/>
            </w:rPr>
            <w:instrText xml:space="preserve"> CITATION MNo96 \l 4105 </w:instrText>
          </w:r>
          <w:r w:rsidRPr="009C5B6B">
            <w:rPr>
              <w:rFonts w:cs="Arial"/>
              <w:color w:val="2E2E2E"/>
              <w:shd w:val="clear" w:color="auto" w:fill="FFFFFF"/>
            </w:rPr>
            <w:fldChar w:fldCharType="separate"/>
          </w:r>
          <w:r w:rsidR="000A144D" w:rsidRPr="000A144D">
            <w:rPr>
              <w:rFonts w:cs="Arial"/>
              <w:noProof/>
              <w:color w:val="2E2E2E"/>
              <w:shd w:val="clear" w:color="auto" w:fill="FFFFFF"/>
              <w:lang w:val="en-CA"/>
            </w:rPr>
            <w:t>[9]</w:t>
          </w:r>
          <w:r w:rsidRPr="009C5B6B">
            <w:rPr>
              <w:rFonts w:cs="Arial"/>
              <w:color w:val="2E2E2E"/>
              <w:shd w:val="clear" w:color="auto" w:fill="FFFFFF"/>
            </w:rPr>
            <w:fldChar w:fldCharType="end"/>
          </w:r>
        </w:sdtContent>
      </w:sdt>
    </w:p>
    <w:p w:rsidR="006F03D2" w:rsidRPr="009C5B6B" w:rsidRDefault="006F03D2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“…can conduct exposure to different situations…” </w:t>
      </w:r>
      <w:sdt>
        <w:sdtPr>
          <w:rPr>
            <w:rFonts w:cs="Helvetica"/>
            <w:color w:val="111111"/>
          </w:rPr>
          <w:id w:val="-1099098275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Pr="009C5B6B">
            <w:rPr>
              <w:rFonts w:cs="Helvetica"/>
              <w:color w:val="111111"/>
              <w:lang w:val="en-CA"/>
            </w:rPr>
            <w:instrText xml:space="preserve"> CITATION MNo96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[9]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9C4996" w:rsidRPr="009C5B6B" w:rsidRDefault="009C4996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“…allows us to conduct interoceptive exposure (by simulation of bodily sensations like shortness of breath, blurred vision, or palpitations) while the patient is immersed in a virtual agoraphobic situation…” </w:t>
      </w:r>
      <w:sdt>
        <w:sdtPr>
          <w:rPr>
            <w:rFonts w:cs="Helvetica"/>
            <w:color w:val="111111"/>
          </w:rPr>
          <w:id w:val="-1550299371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Pr="009C5B6B">
            <w:rPr>
              <w:rFonts w:cs="Helvetica"/>
              <w:color w:val="111111"/>
              <w:lang w:val="en-CA"/>
            </w:rPr>
            <w:instrText xml:space="preserve"> CITATION MNo96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[9]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0D6062" w:rsidRPr="009C5B6B" w:rsidRDefault="000D6062" w:rsidP="000C48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9C5B6B">
        <w:rPr>
          <w:sz w:val="24"/>
          <w:szCs w:val="24"/>
        </w:rPr>
        <w:t>Why they help</w:t>
      </w:r>
    </w:p>
    <w:p w:rsidR="000D6062" w:rsidRPr="009C5B6B" w:rsidRDefault="00533995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>“…20% to 25% of participants reject </w:t>
      </w:r>
      <w:hyperlink r:id="rId8" w:history="1">
        <w:r w:rsidRPr="009C5B6B">
          <w:rPr>
            <w:rFonts w:cs="Helvetica"/>
            <w:color w:val="111111"/>
          </w:rPr>
          <w:t>in vivo</w:t>
        </w:r>
      </w:hyperlink>
      <w:r w:rsidRPr="009C5B6B">
        <w:rPr>
          <w:rFonts w:cs="Helvetica"/>
          <w:color w:val="111111"/>
        </w:rPr>
        <w:t xml:space="preserve"> exposure because they find it too aversive to confront the feared situations” </w:t>
      </w:r>
      <w:sdt>
        <w:sdtPr>
          <w:rPr>
            <w:rFonts w:cs="Helvetica"/>
            <w:color w:val="111111"/>
          </w:rPr>
          <w:id w:val="-1960556265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Pr="009C5B6B">
            <w:rPr>
              <w:rFonts w:cs="Helvetica"/>
              <w:color w:val="111111"/>
              <w:lang w:val="en-CA"/>
            </w:rPr>
            <w:instrText xml:space="preserve"> CITATION MNo96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[9]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190DD4" w:rsidRPr="009C5B6B" w:rsidRDefault="00190DD4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“The flexibility of the virtual scenarios allowed us to create a hierarchy of feared events and sensations specifically for this patient and to conduct the exposure tasks using the same procedures that would be used in a traditional exposure program” </w:t>
      </w:r>
      <w:sdt>
        <w:sdtPr>
          <w:rPr>
            <w:rFonts w:cs="Helvetica"/>
            <w:color w:val="111111"/>
          </w:rPr>
          <w:id w:val="-257216741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Pr="009C5B6B">
            <w:rPr>
              <w:rFonts w:cs="Helvetica"/>
              <w:color w:val="111111"/>
            </w:rPr>
            <w:instrText xml:space="preserve"> CITATION MNo96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</w:rPr>
            <w:t>[9]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190DD4" w:rsidRPr="009C5B6B" w:rsidRDefault="00190DD4" w:rsidP="00C2620B">
      <w:pPr>
        <w:pStyle w:val="ListParagraph"/>
        <w:numPr>
          <w:ilvl w:val="1"/>
          <w:numId w:val="3"/>
        </w:numPr>
        <w:spacing w:after="0"/>
        <w:rPr>
          <w:rFonts w:cs="Helvetica"/>
          <w:color w:val="111111"/>
        </w:rPr>
      </w:pPr>
      <w:r w:rsidRPr="009C5B6B">
        <w:rPr>
          <w:rFonts w:cs="Helvetica"/>
          <w:color w:val="111111"/>
        </w:rPr>
        <w:t xml:space="preserve">“VR enacts a safe environment for the patient to explore the problem and practice using therapeutic tools in the consultation room” </w:t>
      </w:r>
      <w:sdt>
        <w:sdtPr>
          <w:rPr>
            <w:rFonts w:cs="Helvetica"/>
            <w:color w:val="111111"/>
          </w:rPr>
          <w:id w:val="-1614274132"/>
          <w:citation/>
        </w:sdtPr>
        <w:sdtEndPr/>
        <w:sdtContent>
          <w:r w:rsidRPr="009C5B6B">
            <w:rPr>
              <w:rFonts w:cs="Helvetica"/>
              <w:color w:val="111111"/>
            </w:rPr>
            <w:fldChar w:fldCharType="begin"/>
          </w:r>
          <w:r w:rsidRPr="009C5B6B">
            <w:rPr>
              <w:rFonts w:cs="Helvetica"/>
              <w:color w:val="111111"/>
              <w:lang w:val="en-CA"/>
            </w:rPr>
            <w:instrText xml:space="preserve"> CITATION MNo96 \l 4105 </w:instrText>
          </w:r>
          <w:r w:rsidRPr="009C5B6B">
            <w:rPr>
              <w:rFonts w:cs="Helvetica"/>
              <w:color w:val="111111"/>
            </w:rPr>
            <w:fldChar w:fldCharType="separate"/>
          </w:r>
          <w:r w:rsidR="000A144D" w:rsidRPr="000A144D">
            <w:rPr>
              <w:rFonts w:cs="Helvetica"/>
              <w:noProof/>
              <w:color w:val="111111"/>
              <w:lang w:val="en-CA"/>
            </w:rPr>
            <w:t>[9]</w:t>
          </w:r>
          <w:r w:rsidRPr="009C5B6B">
            <w:rPr>
              <w:rFonts w:cs="Helvetica"/>
              <w:color w:val="111111"/>
            </w:rPr>
            <w:fldChar w:fldCharType="end"/>
          </w:r>
        </w:sdtContent>
      </w:sdt>
    </w:p>
    <w:p w:rsidR="000C4822" w:rsidRPr="009C5B6B" w:rsidRDefault="000C4822" w:rsidP="000C4822">
      <w:pPr>
        <w:spacing w:after="0"/>
        <w:rPr>
          <w:b/>
          <w:sz w:val="24"/>
          <w:szCs w:val="24"/>
        </w:rPr>
      </w:pPr>
    </w:p>
    <w:p w:rsidR="00866C0C" w:rsidRPr="009C5B6B" w:rsidRDefault="00866C0C" w:rsidP="000C4822">
      <w:pPr>
        <w:spacing w:after="0"/>
        <w:rPr>
          <w:b/>
          <w:sz w:val="24"/>
          <w:szCs w:val="24"/>
        </w:rPr>
      </w:pPr>
    </w:p>
    <w:p w:rsidR="00866C0C" w:rsidRPr="009C5B6B" w:rsidRDefault="000C4822" w:rsidP="000C4822">
      <w:pPr>
        <w:spacing w:after="0"/>
        <w:jc w:val="center"/>
        <w:rPr>
          <w:b/>
          <w:sz w:val="24"/>
          <w:szCs w:val="24"/>
        </w:rPr>
      </w:pPr>
      <w:r w:rsidRPr="009C5B6B">
        <w:rPr>
          <w:b/>
          <w:sz w:val="24"/>
          <w:szCs w:val="24"/>
        </w:rPr>
        <w:t>Conclusion</w:t>
      </w:r>
    </w:p>
    <w:p w:rsidR="005E1FB2" w:rsidRPr="009C5B6B" w:rsidRDefault="000C4822" w:rsidP="00866C0C">
      <w:pPr>
        <w:rPr>
          <w:sz w:val="24"/>
          <w:szCs w:val="24"/>
        </w:rPr>
      </w:pPr>
      <w:r w:rsidRPr="009C5B6B">
        <w:rPr>
          <w:sz w:val="24"/>
          <w:szCs w:val="24"/>
        </w:rPr>
        <w:t xml:space="preserve">Re-focus, summarize </w:t>
      </w:r>
      <w:r w:rsidR="005067B9" w:rsidRPr="009C5B6B">
        <w:rPr>
          <w:sz w:val="24"/>
          <w:szCs w:val="24"/>
        </w:rPr>
        <w:t>of major topics</w:t>
      </w:r>
    </w:p>
    <w:p w:rsidR="007F571C" w:rsidRPr="009C5B6B" w:rsidRDefault="007F571C" w:rsidP="00866C0C">
      <w:pPr>
        <w:rPr>
          <w:sz w:val="24"/>
          <w:szCs w:val="24"/>
        </w:rPr>
      </w:pPr>
    </w:p>
    <w:p w:rsidR="007F571C" w:rsidRPr="009C5B6B" w:rsidRDefault="007F571C" w:rsidP="007F571C">
      <w:pPr>
        <w:jc w:val="center"/>
        <w:rPr>
          <w:b/>
        </w:rPr>
      </w:pPr>
      <w:r w:rsidRPr="009C5B6B">
        <w:rPr>
          <w:b/>
        </w:rPr>
        <w:t>References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4991725"/>
        <w:docPartObj>
          <w:docPartGallery w:val="Bibliographies"/>
          <w:docPartUnique/>
        </w:docPartObj>
      </w:sdtPr>
      <w:sdtEndPr/>
      <w:sdtContent>
        <w:p w:rsidR="008B0A30" w:rsidRPr="009C5B6B" w:rsidRDefault="008B0A30">
          <w:pPr>
            <w:pStyle w:val="Heading1"/>
            <w:rPr>
              <w:rFonts w:asciiTheme="minorHAnsi" w:hAnsiTheme="minorHAnsi"/>
            </w:rPr>
          </w:pPr>
          <w:r w:rsidRPr="009C5B6B">
            <w:rPr>
              <w:rFonts w:asciiTheme="minorHAnsi" w:hAnsiTheme="minorHAnsi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0A144D" w:rsidRDefault="008B0A30">
              <w:pPr>
                <w:rPr>
                  <w:noProof/>
                  <w:lang w:val="en-CA"/>
                </w:rPr>
              </w:pPr>
              <w:r w:rsidRPr="009C5B6B">
                <w:fldChar w:fldCharType="begin"/>
              </w:r>
              <w:r w:rsidRPr="009C5B6B">
                <w:instrText xml:space="preserve"> BIBLIOGRAPHY </w:instrText>
              </w:r>
              <w:r w:rsidRPr="009C5B6B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9"/>
                <w:gridCol w:w="9161"/>
              </w:tblGrid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Mayo, Clinic and Staff, "Agoraphobia," [Online]. </w:t>
                    </w:r>
                    <w:r w:rsidRPr="000A144D">
                      <w:rPr>
                        <w:noProof/>
                        <w:lang w:val="fr-CA"/>
                      </w:rPr>
                      <w:t xml:space="preserve">Available: http://www.mayoclinic.org/diseases-conditions/agoraphobia/basics/definition/con-20029996. </w:t>
                    </w:r>
                    <w:r>
                      <w:rPr>
                        <w:noProof/>
                      </w:rPr>
                      <w:t>[Accessed 25 June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Tversky and D. Kahneman, "Availability: A heuristic for judging frequency and probability," September 1973. [Online]. Available: http://people.umass.edu/biep540w/pdf/Tversky%20availability.pdf. [Accessed 03 July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Silver, D. Holman and R. Garfinb, "Media's role in broadcasting acute stress following the Boston Marathon bombings," November 2013. [Online]. Available: http://www.pnas.org/content/111/1/93.full.pdf. [Accessed 28 June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"Traumatic events in the new causes spikes in stress," July 2014. [Online]. Available: https://www.anxiety.org/news-increases-stress. [Accessed 28 June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Leadbetter, "Why you never need to leave your house again (except in a medical emergency)," June 2016. [Online]. Available: http://www.heraldscotland.com/news/14566288.Why_you_never_need_to_leave_your_house_again__except_in_a_medical_emergency_/. [Accessed 25 June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Stobing, "How to Use the Internet to Never Leave Your House Again," June 2015. [Online]. Available: http://www.howtogeek.com/216828/how-to-use-the-internet-to-never-leave-your-house-again. [Accessed 28 June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Bennett, "A Broken Utopia? The Internet and Health Activism," April 2015. [Online]. Available: http://davidhealy.org/a-broken-utopia-the-internet-and-health-activism/. [Accessed 11 July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Wolf and J.Jacobs, "GPS Technology and Human Psychological Research: A Methodological Proposal," 2010. [Online]. Available: https://www.researchgate.net/profile/Pedro_Wolf/publication/232075531_GPS_Technology_and_Human_Psychological_Research_A_Methodological_Proposal/links/09e4150757bbbe30f3000000.pdf. [Accessed 25 June 2016].</w:t>
                    </w:r>
                  </w:p>
                </w:tc>
              </w:tr>
              <w:tr w:rsidR="000A144D">
                <w:trPr>
                  <w:divId w:val="3446700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144D" w:rsidRDefault="000A144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V. Martin, C. Botella, A. Garcia-Palacios and J. Osma, "Virtual Reality Exposure in the Treatment of Panic Disorder With Agoraphobia: A Case Study (Vol 14)," January 2007. [Online]. Available: http://ra.ocls.ca/ra/login.aspx?inst=conestoga&amp;url=http://search.ebscohost.com.eztest.ocls.ca/login.aspx?direct=true&amp;db=edselp&amp;AN=S1077722906001271&amp;site=eds-live&amp;scope=site. [Accessed 10 July 2016].</w:t>
                    </w:r>
                  </w:p>
                </w:tc>
              </w:tr>
            </w:tbl>
            <w:p w:rsidR="000A144D" w:rsidRDefault="000A144D">
              <w:pPr>
                <w:divId w:val="344670050"/>
                <w:rPr>
                  <w:rFonts w:eastAsia="Times New Roman"/>
                  <w:noProof/>
                </w:rPr>
              </w:pPr>
            </w:p>
            <w:p w:rsidR="008B0A30" w:rsidRPr="009C5B6B" w:rsidRDefault="008B0A30">
              <w:r w:rsidRPr="009C5B6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0A30" w:rsidRPr="009C5B6B" w:rsidRDefault="008B0A30" w:rsidP="008B0A30"/>
    <w:sectPr w:rsidR="008B0A30" w:rsidRPr="009C5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42E" w:rsidRDefault="0091342E" w:rsidP="001E0FCB">
      <w:pPr>
        <w:spacing w:after="0" w:line="240" w:lineRule="auto"/>
      </w:pPr>
      <w:r>
        <w:separator/>
      </w:r>
    </w:p>
  </w:endnote>
  <w:endnote w:type="continuationSeparator" w:id="0">
    <w:p w:rsidR="0091342E" w:rsidRDefault="0091342E" w:rsidP="001E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42E" w:rsidRDefault="0091342E" w:rsidP="001E0FCB">
      <w:pPr>
        <w:spacing w:after="0" w:line="240" w:lineRule="auto"/>
      </w:pPr>
      <w:r>
        <w:separator/>
      </w:r>
    </w:p>
  </w:footnote>
  <w:footnote w:type="continuationSeparator" w:id="0">
    <w:p w:rsidR="0091342E" w:rsidRDefault="0091342E" w:rsidP="001E0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176E"/>
    <w:multiLevelType w:val="hybridMultilevel"/>
    <w:tmpl w:val="4AB09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6118"/>
    <w:multiLevelType w:val="hybridMultilevel"/>
    <w:tmpl w:val="5EC64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06336"/>
    <w:multiLevelType w:val="hybridMultilevel"/>
    <w:tmpl w:val="DAE2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74AB6"/>
    <w:multiLevelType w:val="hybridMultilevel"/>
    <w:tmpl w:val="C384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45879"/>
    <w:multiLevelType w:val="hybridMultilevel"/>
    <w:tmpl w:val="EA985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1192"/>
    <w:multiLevelType w:val="hybridMultilevel"/>
    <w:tmpl w:val="717E7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44337"/>
    <w:multiLevelType w:val="hybridMultilevel"/>
    <w:tmpl w:val="9880D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0C"/>
    <w:rsid w:val="000033A2"/>
    <w:rsid w:val="00012C92"/>
    <w:rsid w:val="0005247C"/>
    <w:rsid w:val="00083F5A"/>
    <w:rsid w:val="00087F74"/>
    <w:rsid w:val="000A0974"/>
    <w:rsid w:val="000A144D"/>
    <w:rsid w:val="000A6C55"/>
    <w:rsid w:val="000B5E41"/>
    <w:rsid w:val="000C4822"/>
    <w:rsid w:val="000D6062"/>
    <w:rsid w:val="000E5DF6"/>
    <w:rsid w:val="00106B43"/>
    <w:rsid w:val="0015096D"/>
    <w:rsid w:val="001647B9"/>
    <w:rsid w:val="00190DD4"/>
    <w:rsid w:val="001A0BC7"/>
    <w:rsid w:val="001A50F2"/>
    <w:rsid w:val="001C25D0"/>
    <w:rsid w:val="001E0FCB"/>
    <w:rsid w:val="00266E8D"/>
    <w:rsid w:val="00294103"/>
    <w:rsid w:val="002B25C8"/>
    <w:rsid w:val="00303C7F"/>
    <w:rsid w:val="00330903"/>
    <w:rsid w:val="00362BFF"/>
    <w:rsid w:val="00374F4F"/>
    <w:rsid w:val="003B4ED2"/>
    <w:rsid w:val="003C78B4"/>
    <w:rsid w:val="00435567"/>
    <w:rsid w:val="004742D7"/>
    <w:rsid w:val="004A6AC3"/>
    <w:rsid w:val="004D0830"/>
    <w:rsid w:val="004D4143"/>
    <w:rsid w:val="004D5CDA"/>
    <w:rsid w:val="005067B9"/>
    <w:rsid w:val="00533995"/>
    <w:rsid w:val="0055479D"/>
    <w:rsid w:val="00557107"/>
    <w:rsid w:val="00572984"/>
    <w:rsid w:val="005E1FB2"/>
    <w:rsid w:val="00602284"/>
    <w:rsid w:val="006169DE"/>
    <w:rsid w:val="00640944"/>
    <w:rsid w:val="00645814"/>
    <w:rsid w:val="00657D54"/>
    <w:rsid w:val="00682BCB"/>
    <w:rsid w:val="006870EE"/>
    <w:rsid w:val="006D6B37"/>
    <w:rsid w:val="006E526C"/>
    <w:rsid w:val="006F03D2"/>
    <w:rsid w:val="00725349"/>
    <w:rsid w:val="00726A66"/>
    <w:rsid w:val="007957D5"/>
    <w:rsid w:val="007C5D6C"/>
    <w:rsid w:val="007F571C"/>
    <w:rsid w:val="008242F5"/>
    <w:rsid w:val="00824513"/>
    <w:rsid w:val="00866C0C"/>
    <w:rsid w:val="008B0A30"/>
    <w:rsid w:val="008E7ECB"/>
    <w:rsid w:val="0091342E"/>
    <w:rsid w:val="0096064D"/>
    <w:rsid w:val="0099354A"/>
    <w:rsid w:val="009C4996"/>
    <w:rsid w:val="009C5B6B"/>
    <w:rsid w:val="009E4F53"/>
    <w:rsid w:val="009F0FF3"/>
    <w:rsid w:val="00A02541"/>
    <w:rsid w:val="00A928B9"/>
    <w:rsid w:val="00AE162F"/>
    <w:rsid w:val="00AE39F7"/>
    <w:rsid w:val="00B056DC"/>
    <w:rsid w:val="00B2757D"/>
    <w:rsid w:val="00B44266"/>
    <w:rsid w:val="00B73C9B"/>
    <w:rsid w:val="00C016F0"/>
    <w:rsid w:val="00C2620B"/>
    <w:rsid w:val="00C305A3"/>
    <w:rsid w:val="00C35F95"/>
    <w:rsid w:val="00C5752C"/>
    <w:rsid w:val="00C847FC"/>
    <w:rsid w:val="00CA090A"/>
    <w:rsid w:val="00D11F13"/>
    <w:rsid w:val="00D3346D"/>
    <w:rsid w:val="00D343F8"/>
    <w:rsid w:val="00DB1613"/>
    <w:rsid w:val="00DD6B13"/>
    <w:rsid w:val="00E72D17"/>
    <w:rsid w:val="00E92B4C"/>
    <w:rsid w:val="00E93217"/>
    <w:rsid w:val="00EC75AA"/>
    <w:rsid w:val="00EF4619"/>
    <w:rsid w:val="00F159C2"/>
    <w:rsid w:val="00F35B4F"/>
    <w:rsid w:val="00F43DD0"/>
    <w:rsid w:val="00F80EAF"/>
    <w:rsid w:val="00F91D33"/>
    <w:rsid w:val="00FC64A1"/>
    <w:rsid w:val="00FD0C35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6C21"/>
  <w15:chartTrackingRefBased/>
  <w15:docId w15:val="{433E15A6-9EF6-4818-A1FC-AA8F1F57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6C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2C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0A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B0A30"/>
  </w:style>
  <w:style w:type="paragraph" w:styleId="EndnoteText">
    <w:name w:val="endnote text"/>
    <w:basedOn w:val="Normal"/>
    <w:link w:val="EndnoteTextChar"/>
    <w:uiPriority w:val="99"/>
    <w:semiHidden/>
    <w:unhideWhenUsed/>
    <w:rsid w:val="001E0F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FCB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0FC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35B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ics.sciencedirect.com/topics/page/In_viv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Tra14</b:Tag>
    <b:SourceType>DocumentFromInternetSite</b:SourceType>
    <b:Guid>{A1BDB29C-65A2-430E-9719-C6B1C7863C8F}</b:Guid>
    <b:Title>Traumatic events in the new causes spikes in stress</b:Title>
    <b:Year>2014</b:Year>
    <b:Month>July</b:Month>
    <b:YearAccessed>2016</b:YearAccessed>
    <b:MonthAccessed>June</b:MonthAccessed>
    <b:DayAccessed>28</b:DayAccessed>
    <b:URL>https://www.anxiety.org/news-increases-stress</b:URL>
    <b:RefOrder>4</b:RefOrder>
  </b:Source>
  <b:Source>
    <b:Tag>CSt15</b:Tag>
    <b:SourceType>DocumentFromInternetSite</b:SourceType>
    <b:Guid>{C7E316C7-94D0-4D0F-890E-1184616C1A1B}</b:Guid>
    <b:Author>
      <b:Author>
        <b:NameList>
          <b:Person>
            <b:Last>Stobing</b:Last>
            <b:First>C.</b:First>
          </b:Person>
        </b:NameList>
      </b:Author>
    </b:Author>
    <b:Title>How to Use the Internet to Never Leave Your House Again</b:Title>
    <b:Year>2015</b:Year>
    <b:Month>June</b:Month>
    <b:YearAccessed>2016</b:YearAccessed>
    <b:MonthAccessed>June</b:MonthAccessed>
    <b:DayAccessed>28</b:DayAccessed>
    <b:URL>http://www.howtogeek.com/216828/how-to-use-the-internet-to-never-leave-your-house-again</b:URL>
    <b:RefOrder>6</b:RefOrder>
  </b:Source>
  <b:Source>
    <b:Tag>RLe16</b:Tag>
    <b:SourceType>DocumentFromInternetSite</b:SourceType>
    <b:Guid>{A923C5E6-51C1-4129-BAC8-15E617AF743F}</b:Guid>
    <b:Author>
      <b:Author>
        <b:NameList>
          <b:Person>
            <b:Last>Leadbetter</b:Last>
            <b:First>R.</b:First>
          </b:Person>
        </b:NameList>
      </b:Author>
    </b:Author>
    <b:Title>Why you never need to leave your house again (except in a medical emergency)</b:Title>
    <b:Year>2016</b:Year>
    <b:Month>June</b:Month>
    <b:YearAccessed>2016</b:YearAccessed>
    <b:MonthAccessed>June</b:MonthAccessed>
    <b:DayAccessed>25</b:DayAccessed>
    <b:URL>http://www.heraldscotland.com/news/14566288.Why_you_never_need_to_leave_your_house_again__except_in_a_medical_emergency_/</b:URL>
    <b:RefOrder>5</b:RefOrder>
  </b:Source>
  <b:Source>
    <b:Tag>EHo13</b:Tag>
    <b:SourceType>DocumentFromInternetSite</b:SourceType>
    <b:Guid>{D94642EF-0FAF-46BE-A89E-1684F7C43FF6}</b:Guid>
    <b:Author>
      <b:Author>
        <b:NameList>
          <b:Person>
            <b:Last>Silver</b:Last>
            <b:First>E.</b:First>
          </b:Person>
          <b:Person>
            <b:Last>Holman</b:Last>
            <b:First>D.</b:First>
          </b:Person>
          <b:Person>
            <b:Last>Garfinb</b:Last>
            <b:First>R.</b:First>
          </b:Person>
        </b:NameList>
      </b:Author>
    </b:Author>
    <b:Title>Media's role in broadcasting acute stress following the Boston Marathon bombings</b:Title>
    <b:Year>2013</b:Year>
    <b:Month>November</b:Month>
    <b:YearAccessed>2016</b:YearAccessed>
    <b:MonthAccessed>June</b:MonthAccessed>
    <b:DayAccessed>28</b:DayAccessed>
    <b:URL>http://www.pnas.org/content/111/1/93.full.pdf</b:URL>
    <b:RefOrder>3</b:RefOrder>
  </b:Source>
  <b:Source>
    <b:Tag>MNo96</b:Tag>
    <b:SourceType>DocumentFromInternetSite</b:SourceType>
    <b:Guid>{BA3F0DA2-4527-4931-BE84-DEE996268D0A}</b:Guid>
    <b:Author>
      <b:Author>
        <b:NameList>
          <b:Person>
            <b:Last>Martin</b:Last>
            <b:First>H.</b:First>
            <b:Middle>Villa</b:Middle>
          </b:Person>
          <b:Person>
            <b:Last>Botella</b:Last>
            <b:First>C.</b:First>
          </b:Person>
          <b:Person>
            <b:Last>Garcia-Palacios</b:Last>
            <b:First>A.</b:First>
          </b:Person>
          <b:Person>
            <b:Last>Osma</b:Last>
            <b:First>J.</b:First>
          </b:Person>
        </b:NameList>
      </b:Author>
    </b:Author>
    <b:Title>Virtual Reality Exposure in the Treatment of Panic Disorder With Agoraphobia: A Case Study (Vol 14)</b:Title>
    <b:Year>2007</b:Year>
    <b:Month>January</b:Month>
    <b:YearAccessed>2016</b:YearAccessed>
    <b:MonthAccessed>July</b:MonthAccessed>
    <b:DayAccessed>10</b:DayAccessed>
    <b:URL>http://ra.ocls.ca/ra/login.aspx?inst=conestoga&amp;url=http://search.ebscohost.com.eztest.ocls.ca/login.aspx?direct=true&amp;db=edselp&amp;AN=S1077722906001271&amp;site=eds-live&amp;scope=site</b:URL>
    <b:RefOrder>9</b:RefOrder>
  </b:Source>
  <b:Source>
    <b:Tag>ATv73</b:Tag>
    <b:SourceType>DocumentFromInternetSite</b:SourceType>
    <b:Guid>{88B5BBED-A2CC-48F3-82A9-7A917A2701FF}</b:Guid>
    <b:Author>
      <b:Author>
        <b:NameList>
          <b:Person>
            <b:Last>Tversky</b:Last>
            <b:First>A.</b:First>
          </b:Person>
          <b:Person>
            <b:Last>Kahneman</b:Last>
            <b:First>D.</b:First>
          </b:Person>
        </b:NameList>
      </b:Author>
    </b:Author>
    <b:Title>Availability: A heuristic for judging frequency and probability</b:Title>
    <b:Year>1973</b:Year>
    <b:Month>September</b:Month>
    <b:YearAccessed>2016</b:YearAccessed>
    <b:MonthAccessed>July</b:MonthAccessed>
    <b:DayAccessed>03</b:DayAccessed>
    <b:URL>http://people.umass.edu/biep540w/pdf/Tversky%20availability.pdf</b:URL>
    <b:RefOrder>2</b:RefOrder>
  </b:Source>
  <b:Source>
    <b:Tag>PWo10</b:Tag>
    <b:SourceType>DocumentFromInternetSite</b:SourceType>
    <b:Guid>{A5C7BBB4-B14A-41CC-A5BB-9B5AB408CE90}</b:Guid>
    <b:Author>
      <b:Author>
        <b:NameList>
          <b:Person>
            <b:Last>Wolf</b:Last>
            <b:First>P.</b:First>
          </b:Person>
          <b:Person>
            <b:Last>J.Jacobs</b:Last>
          </b:Person>
        </b:NameList>
      </b:Author>
    </b:Author>
    <b:Title>GPS Technology and Human Psychological Research: A Methodological Proposal</b:Title>
    <b:Year>2010</b:Year>
    <b:YearAccessed>2016</b:YearAccessed>
    <b:MonthAccessed>June</b:MonthAccessed>
    <b:DayAccessed>25</b:DayAccessed>
    <b:URL>https://www.researchgate.net/profile/Pedro_Wolf/publication/232075531_GPS_Technology_and_Human_Psychological_Research_A_Methodological_Proposal/links/09e4150757bbbe30f3000000.pdf</b:URL>
    <b:RefOrder>8</b:RefOrder>
  </b:Source>
  <b:Source>
    <b:Tag>May16</b:Tag>
    <b:SourceType>DocumentFromInternetSite</b:SourceType>
    <b:Guid>{BF0202B6-6F00-479B-A0B8-4F0C0B80200C}</b:Guid>
    <b:Title>Agoraphobia</b:Title>
    <b:Author>
      <b:Author>
        <b:NameList>
          <b:Person>
            <b:Last>Mayo</b:Last>
          </b:Person>
          <b:Person>
            <b:Last>Clinic</b:Last>
          </b:Person>
          <b:Person>
            <b:Last>Staff</b:Last>
          </b:Person>
        </b:NameList>
      </b:Author>
    </b:Author>
    <b:YearAccessed>2016</b:YearAccessed>
    <b:MonthAccessed>June</b:MonthAccessed>
    <b:DayAccessed>25</b:DayAccessed>
    <b:URL>http://www.mayoclinic.org/diseases-conditions/agoraphobia/basics/definition/con-20029996</b:URL>
    <b:RefOrder>1</b:RefOrder>
  </b:Source>
  <b:Source>
    <b:Tag>JBe15</b:Tag>
    <b:SourceType>DocumentFromInternetSite</b:SourceType>
    <b:Guid>{9C5C0A88-C023-493D-826A-974538697456}</b:Guid>
    <b:Author>
      <b:Author>
        <b:NameList>
          <b:Person>
            <b:Last>Bennett</b:Last>
            <b:First>J.</b:First>
          </b:Person>
        </b:NameList>
      </b:Author>
    </b:Author>
    <b:Title>A Broken Utopia? The Internet and Health Activism</b:Title>
    <b:Year>2015</b:Year>
    <b:Month>April</b:Month>
    <b:YearAccessed>2016</b:YearAccessed>
    <b:MonthAccessed>July</b:MonthAccessed>
    <b:DayAccessed>11</b:DayAccessed>
    <b:URL>http://davidhealy.org/a-broken-utopia-the-internet-and-health-activism/</b:URL>
    <b:RefOrder>7</b:RefOrder>
  </b:Source>
</b:Sources>
</file>

<file path=customXml/itemProps1.xml><?xml version="1.0" encoding="utf-8"?>
<ds:datastoreItem xmlns:ds="http://schemas.openxmlformats.org/officeDocument/2006/customXml" ds:itemID="{B8376679-6FDB-4177-9EDA-11889796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7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72</cp:revision>
  <cp:lastPrinted>2016-05-21T22:29:00Z</cp:lastPrinted>
  <dcterms:created xsi:type="dcterms:W3CDTF">2016-07-02T00:54:00Z</dcterms:created>
  <dcterms:modified xsi:type="dcterms:W3CDTF">2016-07-12T03:52:00Z</dcterms:modified>
</cp:coreProperties>
</file>