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7BA7" w14:textId="3D47CF01" w:rsidR="00255844" w:rsidRPr="000165B4" w:rsidRDefault="00255844" w:rsidP="00255844">
      <w:pPr>
        <w:jc w:val="center"/>
        <w:rPr>
          <w:b/>
          <w:color w:val="000000" w:themeColor="text1"/>
          <w:sz w:val="28"/>
          <w:szCs w:val="28"/>
        </w:rPr>
      </w:pPr>
      <w:r w:rsidRPr="000165B4">
        <w:rPr>
          <w:b/>
          <w:color w:val="000000" w:themeColor="text1"/>
          <w:sz w:val="28"/>
          <w:szCs w:val="28"/>
        </w:rPr>
        <w:t xml:space="preserve">NỘI DUNG CÂU HỎI MÔN HỌC </w:t>
      </w:r>
      <w:r w:rsidR="00A5173F" w:rsidRPr="00A5173F">
        <w:rPr>
          <w:b/>
          <w:color w:val="000000" w:themeColor="text1"/>
          <w:sz w:val="28"/>
          <w:szCs w:val="28"/>
        </w:rPr>
        <w:t>GIÁO DỤC HỌC QUÂN SỰ</w:t>
      </w:r>
    </w:p>
    <w:p w14:paraId="216DE208" w14:textId="77777777" w:rsidR="00EC2707" w:rsidRPr="000165B4" w:rsidRDefault="00EC2707" w:rsidP="00EC2707">
      <w:pPr>
        <w:ind w:left="720"/>
        <w:rPr>
          <w:b/>
          <w:color w:val="000000" w:themeColor="text1"/>
          <w:sz w:val="28"/>
          <w:szCs w:val="28"/>
        </w:rPr>
      </w:pPr>
    </w:p>
    <w:p w14:paraId="70949174" w14:textId="77777777" w:rsidR="00A5173F" w:rsidRDefault="00A5173F" w:rsidP="00A5173F">
      <w:pPr>
        <w:jc w:val="both"/>
        <w:rPr>
          <w:rFonts w:eastAsia="Calibri"/>
          <w:b/>
          <w:color w:val="000000" w:themeColor="text1"/>
          <w:spacing w:val="-6"/>
          <w:sz w:val="28"/>
          <w:szCs w:val="28"/>
        </w:rPr>
      </w:pPr>
    </w:p>
    <w:p w14:paraId="1960E52C" w14:textId="06DD3DB2" w:rsidR="00A5173F" w:rsidRPr="00A5173F" w:rsidRDefault="00A5173F" w:rsidP="00A5173F">
      <w:pPr>
        <w:jc w:val="both"/>
        <w:rPr>
          <w:rFonts w:eastAsia="Calibri"/>
          <w:b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1. Phân tích các đặc trưng của quá trình sư phạm quân sự</w:t>
      </w:r>
      <w:r w:rsidRPr="00A5173F">
        <w:rPr>
          <w:rFonts w:eastAsia="Calibri"/>
          <w:bCs/>
          <w:i/>
          <w:iCs/>
          <w:color w:val="000000" w:themeColor="text1"/>
          <w:spacing w:val="-6"/>
          <w:sz w:val="28"/>
          <w:szCs w:val="28"/>
        </w:rPr>
        <w:t>.</w:t>
      </w: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 Ý nghĩa vận dụng đối với người cán bộ phân đội để nâng cao hiệu quả quá trình sư phạm ở đơn vị hiện nay.</w:t>
      </w:r>
    </w:p>
    <w:p w14:paraId="35449A35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2. Phân tích “Quy luật về tính quy định của chế độ xã hội đối với quá trình sư phạm quân sự”. Ý nghĩa vận dụng đối với người cán bộ phân đội để nâng cao hiệu quả quá trình sư phạm ở đơn vị hiện nay.</w:t>
      </w:r>
    </w:p>
    <w:p w14:paraId="23DCB933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3. Phân tích “</w:t>
      </w:r>
      <w:r w:rsidRPr="00A5173F">
        <w:rPr>
          <w:rFonts w:eastAsia="Calibri"/>
          <w:color w:val="000000" w:themeColor="text1"/>
          <w:spacing w:val="-6"/>
          <w:sz w:val="28"/>
          <w:szCs w:val="28"/>
          <w:lang w:val="nb-NO"/>
        </w:rPr>
        <w:t>Quy luật về sự quy định của thực tiễn hoạt động quân sự đối với quá trình sư phạm quân sự</w:t>
      </w: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”. Ý nghĩa vận dụng đối với người cán bộ phân đội để nâng cao hiệu quả quá trình sư phạm ở đơn vị hiện nay.</w:t>
      </w:r>
    </w:p>
    <w:p w14:paraId="65B99A1D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4. Phân tích “Quy luật về sự thống nhất biện chứng giữa hoạt động của nhà giáo dục và hoạt động của đối tượng giáo dục”. Ý nghĩa vận dụng đối với người cán bộ phân đội để nâng cao hiệu quả quá trình sư phạm ở đơn vị hiện nay.</w:t>
      </w:r>
    </w:p>
    <w:p w14:paraId="1C5A3A68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5. Phân tích bản chất của quá trình huấn luyện quân nhân. Ý nghĩa vận dụng đối với người cán bộ phân đội trong việc nâng cao chất lượng huấn luyện cho quân nhân ở đơn vị hiện nay.</w:t>
      </w:r>
    </w:p>
    <w:p w14:paraId="4C7F6286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6. Phân tích động lực của quá trình huấn luyện quân nhân. Ý nghĩa vận dụng đối với người cán bộ phân đội trong việc nâng cao chất lượng huấn luyện cho quân nhân ở đơn vị hiện nay.</w:t>
      </w:r>
    </w:p>
    <w:p w14:paraId="4DF3981A" w14:textId="77777777" w:rsidR="00A5173F" w:rsidRPr="00A5173F" w:rsidRDefault="00A5173F" w:rsidP="00A5173F">
      <w:pPr>
        <w:jc w:val="both"/>
        <w:rPr>
          <w:rFonts w:eastAsia="Calibri"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7. Phân tích lôgíc của quá trình huấn luyện quân nhân. Ý nghĩa vận dụng đối với người cán bộ phân đội trong việc nâng cao chất lượng huấn luyện cho quân nhân ở đơn vị hiện nay.</w:t>
      </w:r>
    </w:p>
    <w:p w14:paraId="151F0D17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8. Phân tích nguyên tắc “Thống nhất giữa tính đảng và tính khoa học trong huấn luyện quân nhân”. Ý nghĩa vận dụng đối với người cán bộ phân đội trong quá trình huấn luyện quân nhân ở đơn vị hiện nay.</w:t>
      </w:r>
    </w:p>
    <w:p w14:paraId="6345F78E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9. Phân tích nguyên tắc “Thống nhất giữa huấn luyện và thực tiễn hoạt động quân sự của quân nhân”. Ý nghĩa vận dụng đối với người cán bộ phân đội trong quá trình huấn luyện quân nhân ở đơn vị hiện nay.</w:t>
      </w:r>
    </w:p>
    <w:p w14:paraId="0E36F860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10 Phân tích nguyên tắc “</w:t>
      </w:r>
      <w:r w:rsidRPr="00A5173F">
        <w:rPr>
          <w:rFonts w:eastAsia="Calibri"/>
          <w:color w:val="000000" w:themeColor="text1"/>
          <w:spacing w:val="-6"/>
          <w:sz w:val="28"/>
          <w:szCs w:val="28"/>
          <w:lang w:val="pt-BR"/>
        </w:rPr>
        <w:t>Thống nhất giữa sự chỉ đạo của người dạy và tự chỉ đạo của người học trong quá trình huấn luyện</w:t>
      </w: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”. Ý nghĩa vận dụng đối với người cán bộ phân đội trong quá trình huấn luyện quân nhân ở đơn vị.</w:t>
      </w:r>
    </w:p>
    <w:p w14:paraId="6DE34307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11. Phân tích nguyên tắc “Thống nhất giữa yêu cầu cao với khả năng lĩnh hội của người học trong quá trình huấn luyện”. Ý nghĩa vận dụng đối với người cán bộ phân đội trong quá trình huấn luyện quân nhân ở đơn vị.</w:t>
      </w:r>
    </w:p>
    <w:p w14:paraId="428F60AC" w14:textId="77777777" w:rsidR="00A5173F" w:rsidRPr="00A5173F" w:rsidRDefault="00A5173F" w:rsidP="00A5173F">
      <w:pPr>
        <w:jc w:val="both"/>
        <w:rPr>
          <w:rFonts w:eastAsia="Calibri"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12. Phân tích phương pháp thuyết trình trong huấn luyện quân nhân. Ý nghĩa vận dụng đối với người cán bộ phân đội trong quá trình huấn luyện ở đơn vị hiện nay.</w:t>
      </w:r>
    </w:p>
    <w:p w14:paraId="117C8D84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13. Phân tích phương pháp trình bày trực quan trong huấn luyện quân nhân. Ý nghĩa vận dụng đối với người cán bộ phân đội trong quá trình huấn luyện quân nhân ở đơn vị hiện nay.</w:t>
      </w:r>
    </w:p>
    <w:p w14:paraId="724DAB0F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14. Phân tích phương pháp làm mẫu trong huấn luyện quân nhân. Ý nghĩa vận dụng đối với người cán bộ phân đội trong quá trình huấn luyện quân nhân ở đơn vị hiện nay.</w:t>
      </w:r>
    </w:p>
    <w:p w14:paraId="28A861CD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15. Phân tích phương pháp luyện tập trong huấn luyện quân nhân. Ý nghĩa vận dụng đối với người cán bộ phân đội trong quá trình huấn luyện quân nhân ở đơn vị hiện nay.</w:t>
      </w:r>
    </w:p>
    <w:p w14:paraId="5EBCB8FB" w14:textId="77777777" w:rsidR="00A5173F" w:rsidRPr="00A5173F" w:rsidRDefault="00A5173F" w:rsidP="00A5173F">
      <w:pPr>
        <w:jc w:val="both"/>
        <w:rPr>
          <w:rFonts w:eastAsia="Calibri"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 xml:space="preserve">16. Phân tích quy trình </w:t>
      </w:r>
      <w:r w:rsidRPr="00A5173F">
        <w:rPr>
          <w:rFonts w:eastAsia="Calibri"/>
          <w:bCs/>
          <w:iCs/>
          <w:color w:val="000000" w:themeColor="text1"/>
          <w:spacing w:val="-6"/>
          <w:sz w:val="28"/>
          <w:szCs w:val="28"/>
          <w:lang w:val="pt-BR"/>
        </w:rPr>
        <w:t>chuẩn bị và tiến hành bài giảng</w:t>
      </w:r>
      <w:r w:rsidRPr="00A5173F">
        <w:rPr>
          <w:rFonts w:eastAsia="Calibri"/>
          <w:b/>
          <w:color w:val="000000" w:themeColor="text1"/>
          <w:spacing w:val="-6"/>
          <w:sz w:val="28"/>
          <w:szCs w:val="28"/>
          <w:vertAlign w:val="superscript"/>
          <w:lang w:val="pt-BR"/>
        </w:rPr>
        <w:t xml:space="preserve"> </w:t>
      </w: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trong huấn luyện quân nhân. Ý nghĩa vận dụng đối với người cán bộ huấn luyện để nâng cao hiệu quả hình thức bài giảng ở đơn vị hiện nay.</w:t>
      </w:r>
    </w:p>
    <w:p w14:paraId="09116847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17. Phân tích hình thức tự học trong huấn luyện quân nhân. Ý nghĩa vận dụng đối với người cán bộ huấn luyện để nâng cao hiệu quả hình thức tự học của quân nhân ở đơn vị hiện nay.</w:t>
      </w:r>
    </w:p>
    <w:p w14:paraId="7BDA1F44" w14:textId="77777777" w:rsidR="00A5173F" w:rsidRPr="00A5173F" w:rsidRDefault="00A5173F" w:rsidP="00A5173F">
      <w:pPr>
        <w:jc w:val="both"/>
        <w:rPr>
          <w:rFonts w:eastAsia="Calibri"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lastRenderedPageBreak/>
        <w:t>18. Phân tích bản chất của quá trình giáo dục quân nhân</w:t>
      </w:r>
      <w:r w:rsidRPr="00A5173F">
        <w:rPr>
          <w:rFonts w:eastAsia="Calibri"/>
          <w:bCs/>
          <w:i/>
          <w:iCs/>
          <w:color w:val="000000" w:themeColor="text1"/>
          <w:spacing w:val="-6"/>
          <w:sz w:val="28"/>
          <w:szCs w:val="28"/>
        </w:rPr>
        <w:t>.</w:t>
      </w: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 Ý nghĩa vận dụng đối với người cán bộ phân đội để nâng cao chất lượng quá trình giáo dục quân nhân ở đơn vị hiện nay.</w:t>
      </w:r>
    </w:p>
    <w:p w14:paraId="79EE6BBC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19. Phân tích lôgíc quá trình giáo dục quân nhân</w:t>
      </w:r>
      <w:r w:rsidRPr="00A5173F">
        <w:rPr>
          <w:rFonts w:eastAsia="Calibri"/>
          <w:bCs/>
          <w:i/>
          <w:iCs/>
          <w:color w:val="000000" w:themeColor="text1"/>
          <w:spacing w:val="-6"/>
          <w:sz w:val="28"/>
          <w:szCs w:val="28"/>
        </w:rPr>
        <w:t>.</w:t>
      </w: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 Ý nghĩa vận dụng đối với người cán bộ phân đội để nâng cao chất lượng quá trình giáo dục quân nhân ở đơn vị hiện nay.</w:t>
      </w:r>
    </w:p>
    <w:p w14:paraId="4AA80B33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20. Phân tích nguyên tắc “Bảo đảm tính mục đích và tính tư tưởng trong giáo dục quân nhân”. Ý nghĩa vận dụng đối với người cán bộ phân đội để nâng cao chất lượng quá trình giáo dục quân nhân ở đơn vị hiện nay.</w:t>
      </w:r>
    </w:p>
    <w:p w14:paraId="2BC27FC4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21. Phân tích nguyên tắc “</w:t>
      </w:r>
      <w:r w:rsidRPr="00A5173F">
        <w:rPr>
          <w:rFonts w:eastAsia="Calibri"/>
          <w:color w:val="000000" w:themeColor="text1"/>
          <w:spacing w:val="-6"/>
          <w:sz w:val="28"/>
          <w:szCs w:val="28"/>
        </w:rPr>
        <w:t>G</w:t>
      </w:r>
      <w:r w:rsidRPr="00A5173F">
        <w:rPr>
          <w:rFonts w:eastAsia="Calibri"/>
          <w:color w:val="000000" w:themeColor="text1"/>
          <w:spacing w:val="-6"/>
          <w:sz w:val="28"/>
          <w:szCs w:val="28"/>
          <w:lang w:val="it-IT"/>
        </w:rPr>
        <w:t>iáo dục quân nhân trong thực tiễn hoạt động quân sự</w:t>
      </w: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”. Ý nghĩa vận dụng đối với người cán bộ phân đội để nâng cao chất lượng quá trình giáo dục quân nhân ở đơn vị hiện nay.</w:t>
      </w:r>
    </w:p>
    <w:p w14:paraId="5FAC4CAE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22. Phân tích nguyên tắc “G</w:t>
      </w:r>
      <w:r w:rsidRPr="00A5173F">
        <w:rPr>
          <w:rFonts w:eastAsia="Calibri"/>
          <w:color w:val="000000" w:themeColor="text1"/>
          <w:spacing w:val="-6"/>
          <w:sz w:val="28"/>
          <w:szCs w:val="28"/>
          <w:lang w:val="it-IT"/>
        </w:rPr>
        <w:t>iáo dục quân nhân trong tập thể quân sự</w:t>
      </w: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”. Ý nghĩa vận dụng đối với người cán bộ phân đội để nâng cao chất lượng quá trình giáo dục quân nhân ở đơn vị hiện nay.</w:t>
      </w:r>
    </w:p>
    <w:p w14:paraId="70069E2D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23. Phân tích nguyên tắc “Kết hợp yêu cầu cao với tôn trọng nhân cách quân nhân trong giáo dục”. Ý nghĩa vận dụng đối với người cán bộ phân đội để nâng cao chất lượng quá trình giáo dục quân nhân ở đơn vị hiện nay.</w:t>
      </w:r>
    </w:p>
    <w:p w14:paraId="48EF24ED" w14:textId="77777777" w:rsidR="00A5173F" w:rsidRPr="00A5173F" w:rsidRDefault="00A5173F" w:rsidP="00A5173F">
      <w:pPr>
        <w:jc w:val="both"/>
        <w:rPr>
          <w:rFonts w:eastAsia="Calibri"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24. Phân tích phương pháp thuyết phục trong giáo dục quân nhân. Ý nghĩa vận dụng đối với người cán bộ phân đội để nâng cao hiệu quả giáo dục thuyết phục quân nhân ở đơn vị hiện nay.</w:t>
      </w:r>
    </w:p>
    <w:p w14:paraId="19686640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25. Phân tích phương pháp nêu gương trong giáo dục quân nhân. Ý nghĩa vận dụng đối với người cán bộ phân đội để nâng cao hiệu quả giáo dục nêu gương quân nhân ở đơn vị hiện nay.</w:t>
      </w:r>
    </w:p>
    <w:p w14:paraId="55276A09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26. Phân tích phương pháp rèn luyện trong giáo dục quân nhân. Ý nghĩa vận dụng đối với người cán bộ phân đội để nâng cao hiệu quả phương pháp rèn luyện trong giáo dục quân nhân ở đơn vị hiện nay.</w:t>
      </w:r>
    </w:p>
    <w:p w14:paraId="641BAB5E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27. Phân tích phương pháp bắt buộc, xử phạt trong giáo dục quân nhân. Ý nghĩa vận dụng đối với người cán bộ phân đội để nâng cao hiệu quả phương pháp bắt buộc, xử phạt trong giáo dục quân nhân ở đơn vị hiện nay.</w:t>
      </w:r>
    </w:p>
    <w:p w14:paraId="148A15A9" w14:textId="77777777" w:rsidR="00A5173F" w:rsidRPr="00A5173F" w:rsidRDefault="00A5173F" w:rsidP="00A5173F">
      <w:pPr>
        <w:jc w:val="both"/>
        <w:rPr>
          <w:rFonts w:eastAsia="Calibri"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28. Phân tích các hình thức tổ chức giáo dục quân nhân. Ý nghĩa vận dụng đối với người cán bộ phân đội để nâng cao hiệu quả tổ chức quá trình giáo dục quân nhân ở đơn vị hiện nay.</w:t>
      </w:r>
    </w:p>
    <w:p w14:paraId="106DA613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29. Phân tích các yếu tố chủ quan tác động đến quá trình tự giáo dục của quân nhân. Ý nghĩa vận dụng đối với người cán bộ phân đội để nâng cao hiệu quả quá trình tự giáo dục của quân nhân ở đơn vị hiện nay.</w:t>
      </w:r>
    </w:p>
    <w:p w14:paraId="5988EAC9" w14:textId="77777777" w:rsidR="00A5173F" w:rsidRPr="00A5173F" w:rsidRDefault="00A5173F" w:rsidP="00A5173F">
      <w:pPr>
        <w:jc w:val="both"/>
        <w:rPr>
          <w:rFonts w:eastAsia="Calibri"/>
          <w:bCs/>
          <w:color w:val="000000" w:themeColor="text1"/>
          <w:spacing w:val="-6"/>
          <w:sz w:val="28"/>
          <w:szCs w:val="28"/>
        </w:rPr>
      </w:pPr>
      <w:r w:rsidRPr="00A5173F">
        <w:rPr>
          <w:rFonts w:eastAsia="Calibri"/>
          <w:bCs/>
          <w:color w:val="000000" w:themeColor="text1"/>
          <w:spacing w:val="-6"/>
          <w:sz w:val="28"/>
          <w:szCs w:val="28"/>
        </w:rPr>
        <w:t>30. Phân tích các yếu tố khách quan tác động đến quá trình tự giáo dục của quân nhân. Ý nghĩa vận dụng đối với người cán bộ phân đội để nâng cao hiệu quả quá trình tự giáo dục của quân nhân ở đơn vị hiện nay.</w:t>
      </w:r>
    </w:p>
    <w:p w14:paraId="1759CA1F" w14:textId="77777777" w:rsidR="009F7BEA" w:rsidRPr="000165B4" w:rsidRDefault="009F7BEA" w:rsidP="009F7BEA">
      <w:pPr>
        <w:jc w:val="both"/>
        <w:rPr>
          <w:rFonts w:eastAsia="Calibri"/>
          <w:color w:val="000000" w:themeColor="text1"/>
          <w:spacing w:val="-2"/>
          <w:sz w:val="28"/>
          <w:szCs w:val="28"/>
          <w:lang w:val="pt-BR"/>
        </w:rPr>
      </w:pPr>
    </w:p>
    <w:sectPr w:rsidR="009F7BEA" w:rsidRPr="000165B4" w:rsidSect="00A67F50">
      <w:pgSz w:w="11907" w:h="16840" w:code="9"/>
      <w:pgMar w:top="1134" w:right="567" w:bottom="1134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7585"/>
    <w:multiLevelType w:val="multilevel"/>
    <w:tmpl w:val="9162E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1BD5"/>
    <w:multiLevelType w:val="hybridMultilevel"/>
    <w:tmpl w:val="C13A80F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5D597F"/>
    <w:multiLevelType w:val="multilevel"/>
    <w:tmpl w:val="544E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425F0"/>
    <w:multiLevelType w:val="multilevel"/>
    <w:tmpl w:val="398A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00D15"/>
    <w:multiLevelType w:val="multilevel"/>
    <w:tmpl w:val="1886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C64B9"/>
    <w:multiLevelType w:val="multilevel"/>
    <w:tmpl w:val="948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14A11"/>
    <w:multiLevelType w:val="hybridMultilevel"/>
    <w:tmpl w:val="39A03CE8"/>
    <w:lvl w:ilvl="0" w:tplc="1956438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948D4"/>
    <w:multiLevelType w:val="multilevel"/>
    <w:tmpl w:val="4A9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445EC"/>
    <w:multiLevelType w:val="multilevel"/>
    <w:tmpl w:val="455C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C5748"/>
    <w:multiLevelType w:val="multilevel"/>
    <w:tmpl w:val="758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A27CD"/>
    <w:multiLevelType w:val="multilevel"/>
    <w:tmpl w:val="49EE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9496D"/>
    <w:multiLevelType w:val="multilevel"/>
    <w:tmpl w:val="47F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27E5D"/>
    <w:multiLevelType w:val="multilevel"/>
    <w:tmpl w:val="2DA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32C64"/>
    <w:multiLevelType w:val="hybridMultilevel"/>
    <w:tmpl w:val="E0361B02"/>
    <w:lvl w:ilvl="0" w:tplc="6C76895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920135">
    <w:abstractNumId w:val="1"/>
  </w:num>
  <w:num w:numId="2" w16cid:durableId="1682928521">
    <w:abstractNumId w:val="6"/>
  </w:num>
  <w:num w:numId="3" w16cid:durableId="1981111399">
    <w:abstractNumId w:val="13"/>
  </w:num>
  <w:num w:numId="4" w16cid:durableId="258177167">
    <w:abstractNumId w:val="4"/>
  </w:num>
  <w:num w:numId="5" w16cid:durableId="848298415">
    <w:abstractNumId w:val="10"/>
  </w:num>
  <w:num w:numId="6" w16cid:durableId="720831410">
    <w:abstractNumId w:val="2"/>
  </w:num>
  <w:num w:numId="7" w16cid:durableId="1061320943">
    <w:abstractNumId w:val="12"/>
  </w:num>
  <w:num w:numId="8" w16cid:durableId="444885760">
    <w:abstractNumId w:val="11"/>
  </w:num>
  <w:num w:numId="9" w16cid:durableId="340161546">
    <w:abstractNumId w:val="9"/>
  </w:num>
  <w:num w:numId="10" w16cid:durableId="1477918251">
    <w:abstractNumId w:val="8"/>
  </w:num>
  <w:num w:numId="11" w16cid:durableId="996492080">
    <w:abstractNumId w:val="7"/>
  </w:num>
  <w:num w:numId="12" w16cid:durableId="213280448">
    <w:abstractNumId w:val="5"/>
  </w:num>
  <w:num w:numId="13" w16cid:durableId="770200264">
    <w:abstractNumId w:val="3"/>
  </w:num>
  <w:num w:numId="14" w16cid:durableId="89011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FA"/>
    <w:rsid w:val="000110B5"/>
    <w:rsid w:val="000165B4"/>
    <w:rsid w:val="000A00CF"/>
    <w:rsid w:val="001008B3"/>
    <w:rsid w:val="00151A81"/>
    <w:rsid w:val="00173A68"/>
    <w:rsid w:val="0018058F"/>
    <w:rsid w:val="0022318C"/>
    <w:rsid w:val="00255844"/>
    <w:rsid w:val="002672F9"/>
    <w:rsid w:val="002744FB"/>
    <w:rsid w:val="002F015D"/>
    <w:rsid w:val="00335217"/>
    <w:rsid w:val="00356DF5"/>
    <w:rsid w:val="003765AA"/>
    <w:rsid w:val="003B78C8"/>
    <w:rsid w:val="004018BC"/>
    <w:rsid w:val="0044012B"/>
    <w:rsid w:val="00447DC2"/>
    <w:rsid w:val="004509FE"/>
    <w:rsid w:val="004E07AD"/>
    <w:rsid w:val="004E46D6"/>
    <w:rsid w:val="00527773"/>
    <w:rsid w:val="005C2C7C"/>
    <w:rsid w:val="005C31FF"/>
    <w:rsid w:val="005C58D7"/>
    <w:rsid w:val="005F0CEA"/>
    <w:rsid w:val="00623641"/>
    <w:rsid w:val="00666384"/>
    <w:rsid w:val="00681570"/>
    <w:rsid w:val="006D23AD"/>
    <w:rsid w:val="00704B85"/>
    <w:rsid w:val="007935DF"/>
    <w:rsid w:val="007A01C4"/>
    <w:rsid w:val="007A6E76"/>
    <w:rsid w:val="007C3FFA"/>
    <w:rsid w:val="007E4F24"/>
    <w:rsid w:val="0080352A"/>
    <w:rsid w:val="0081614F"/>
    <w:rsid w:val="00816357"/>
    <w:rsid w:val="008D1D5B"/>
    <w:rsid w:val="00931594"/>
    <w:rsid w:val="0096138B"/>
    <w:rsid w:val="0097600A"/>
    <w:rsid w:val="009A6B59"/>
    <w:rsid w:val="009A7E48"/>
    <w:rsid w:val="009B0431"/>
    <w:rsid w:val="009D4C57"/>
    <w:rsid w:val="009F7BEA"/>
    <w:rsid w:val="00A5173F"/>
    <w:rsid w:val="00A51AE5"/>
    <w:rsid w:val="00A67F50"/>
    <w:rsid w:val="00A70856"/>
    <w:rsid w:val="00A709BE"/>
    <w:rsid w:val="00A724AF"/>
    <w:rsid w:val="00A7600F"/>
    <w:rsid w:val="00AA1266"/>
    <w:rsid w:val="00AC1B2E"/>
    <w:rsid w:val="00AC290A"/>
    <w:rsid w:val="00B3319C"/>
    <w:rsid w:val="00B33633"/>
    <w:rsid w:val="00B37A90"/>
    <w:rsid w:val="00B56C90"/>
    <w:rsid w:val="00B71EBD"/>
    <w:rsid w:val="00B96D1A"/>
    <w:rsid w:val="00BF597F"/>
    <w:rsid w:val="00C9053C"/>
    <w:rsid w:val="00CD39EA"/>
    <w:rsid w:val="00D76B82"/>
    <w:rsid w:val="00D9154D"/>
    <w:rsid w:val="00DB0197"/>
    <w:rsid w:val="00DB468F"/>
    <w:rsid w:val="00DB6182"/>
    <w:rsid w:val="00DE7F01"/>
    <w:rsid w:val="00DF738F"/>
    <w:rsid w:val="00E36263"/>
    <w:rsid w:val="00E73313"/>
    <w:rsid w:val="00EC2707"/>
    <w:rsid w:val="00EC3A3B"/>
    <w:rsid w:val="00ED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CC75"/>
  <w15:chartTrackingRefBased/>
  <w15:docId w15:val="{73AF44A6-B395-4B4A-AD49-250AE59D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F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3633"/>
    <w:pPr>
      <w:keepNext/>
      <w:keepLines/>
      <w:contextualSpacing/>
      <w:jc w:val="both"/>
      <w:outlineLvl w:val="0"/>
    </w:pPr>
    <w:rPr>
      <w:rFonts w:eastAsiaTheme="majorEastAsia" w:cstheme="majorBidi"/>
      <w:i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/>
      <w:contextualSpacing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633"/>
    <w:rPr>
      <w:rFonts w:ascii="Times New Roman" w:eastAsiaTheme="majorEastAsia" w:hAnsi="Times New Roman" w:cstheme="majorBidi"/>
      <w:i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EC27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635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163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7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HuCo</cp:lastModifiedBy>
  <cp:revision>16</cp:revision>
  <dcterms:created xsi:type="dcterms:W3CDTF">2025-04-10T13:36:00Z</dcterms:created>
  <dcterms:modified xsi:type="dcterms:W3CDTF">2026-04-09T13:09:00Z</dcterms:modified>
</cp:coreProperties>
</file>