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0" w:lineRule="auto"/>
        <w:rPr>
          <w:b w:val="1"/>
          <w:bCs w:val="1"/>
          <w:sz w:val="46"/>
          <w:szCs w:val="46"/>
        </w:rPr>
      </w:pPr>
      <w:bookmarkStart w:colFirst="0" w:colLast="0" w:name="_b2k56w1xrc7j" w:id="0"/>
      <w:bookmarkEnd w:id="0"/>
      <w:r w:rsidDel="00000000" w:rsidR="00000000" w:rsidRPr="00000000">
        <w:rPr>
          <w:b w:val="1"/>
          <w:bCs w:val="1"/>
          <w:sz w:val="46"/>
          <w:szCs w:val="46"/>
          <w:rtl w:val="0"/>
        </w:rPr>
        <w:t xml:space="preserve">EVSP DR Current Research</w:t>
      </w:r>
    </w:p>
    <w:p w:rsidR="00000000" w:rsidDel="00000000" w:rsidP="00000000" w:rsidRDefault="00000000" w:rsidRPr="00000000" w14:paraId="00000002">
      <w:pPr>
        <w:spacing w:after="120" w:before="0" w:lineRule="auto"/>
        <w:rPr/>
      </w:pPr>
      <w:r w:rsidDel="00000000" w:rsidR="00000000" w:rsidRPr="00000000">
        <w:rPr>
          <w:sz w:val="20"/>
          <w:szCs w:val="20"/>
          <w:rtl w:val="0"/>
        </w:rPr>
        <w:t xml:space="preserve">Week of 14 September. Results checked 12 September 2026 at 01:27 EDT; overnight extensions are still running. Open</w:t>
      </w:r>
      <w:hyperlink r:id="rId6">
        <w:r w:rsidDel="00000000" w:rsidR="00000000" w:rsidRPr="00000000">
          <w:rPr>
            <w:sz w:val="20"/>
            <w:szCs w:val="20"/>
            <w:rtl w:val="0"/>
          </w:rPr>
          <w:t xml:space="preserve"> </w:t>
        </w:r>
      </w:hyperlink>
      <w:hyperlink r:id="rId7">
        <w:r w:rsidDel="00000000" w:rsidR="00000000" w:rsidRPr="00000000">
          <w:rPr>
            <w:color w:val="1155cc"/>
            <w:sz w:val="20"/>
            <w:szCs w:val="20"/>
            <w:u w:val="single"/>
            <w:rtl w:val="0"/>
          </w:rPr>
          <w:t xml:space="preserve">Figures with explanations</w:t>
        </w:r>
      </w:hyperlink>
      <w:r w:rsidDel="00000000" w:rsidR="00000000" w:rsidRPr="00000000">
        <w:rPr>
          <w:sz w:val="20"/>
          <w:szCs w:val="20"/>
          <w:rtl w:val="0"/>
        </w:rPr>
        <w:t xml:space="preserve"> for timing, charging costs and geography, or</w:t>
      </w:r>
      <w:hyperlink r:id="rId8">
        <w:r w:rsidDel="00000000" w:rsidR="00000000" w:rsidRPr="00000000">
          <w:rPr>
            <w:sz w:val="20"/>
            <w:szCs w:val="20"/>
            <w:rtl w:val="0"/>
          </w:rPr>
          <w:t xml:space="preserve"> </w:t>
        </w:r>
      </w:hyperlink>
      <w:hyperlink r:id="rId9">
        <w:r w:rsidDel="00000000" w:rsidR="00000000" w:rsidRPr="00000000">
          <w:rPr>
            <w:color w:val="1155cc"/>
            <w:sz w:val="20"/>
            <w:szCs w:val="20"/>
            <w:u w:val="single"/>
            <w:rtl w:val="0"/>
          </w:rPr>
          <w:t xml:space="preserve">CG curves and bus schedules</w:t>
        </w:r>
      </w:hyperlink>
      <w:r w:rsidDel="00000000" w:rsidR="00000000" w:rsidRPr="00000000">
        <w:rPr>
          <w:sz w:val="20"/>
          <w:szCs w:val="20"/>
          <w:rtl w:val="0"/>
        </w:rPr>
        <w:t xml:space="preserve"> for the restored figure library.</w:t>
      </w:r>
      <w:r w:rsidDel="00000000" w:rsidR="00000000" w:rsidRPr="00000000">
        <w:rPr>
          <w:rtl w:val="0"/>
        </w:rPr>
      </w:r>
    </w:p>
    <w:p w:rsidR="00000000" w:rsidDel="00000000" w:rsidP="00000000" w:rsidRDefault="00000000" w:rsidRPr="00000000" w14:paraId="00000003">
      <w:pPr>
        <w:spacing w:after="120" w:before="0" w:lineRule="auto"/>
        <w:rPr/>
      </w:pPr>
      <w:r w:rsidDel="00000000" w:rsidR="00000000" w:rsidRPr="00000000">
        <w:rPr>
          <w:b w:val="1"/>
          <w:bCs w:val="1"/>
          <w:rtl w:val="0"/>
        </w:rPr>
        <w:t xml:space="preserve">Current finding.</w:t>
      </w:r>
      <w:r w:rsidDel="00000000" w:rsidR="00000000" w:rsidRPr="00000000">
        <w:rPr>
          <w:rtl w:val="0"/>
        </w:rPr>
        <w:t xml:space="preserve"> With set covering and inherited columns, all six chains match the GIRO fleet at k=3–6. Chains 3, 5 and 6 also reach ten buses at k=10. Larger warm-chain cases remain unfinished.</w:t>
      </w:r>
    </w:p>
    <w:p w:rsidR="00000000" w:rsidDel="00000000" w:rsidP="00000000" w:rsidRDefault="00000000" w:rsidRPr="00000000" w14:paraId="00000004">
      <w:pPr>
        <w:pStyle w:val="Heading2"/>
        <w:keepNext w:val="0"/>
        <w:keepLines w:val="0"/>
        <w:spacing w:after="120" w:before="0" w:lineRule="auto"/>
        <w:rPr>
          <w:b w:val="1"/>
          <w:bCs w:val="1"/>
          <w:sz w:val="34"/>
          <w:szCs w:val="34"/>
        </w:rPr>
      </w:pPr>
      <w:bookmarkStart w:colFirst="0" w:colLast="0" w:name="_sz5bcim87j45" w:id="1"/>
      <w:bookmarkEnd w:id="1"/>
      <w:r w:rsidDel="00000000" w:rsidR="00000000" w:rsidRPr="00000000">
        <w:rPr>
          <w:b w:val="1"/>
          <w:bCs w:val="1"/>
          <w:sz w:val="34"/>
          <w:szCs w:val="34"/>
          <w:rtl w:val="0"/>
        </w:rPr>
        <w:t xml:space="preserve">Integer fleet with inherited columns</w:t>
      </w:r>
    </w:p>
    <w:p w:rsidR="00000000" w:rsidDel="00000000" w:rsidP="00000000" w:rsidRDefault="00000000" w:rsidRPr="00000000" w14:paraId="00000005">
      <w:pPr>
        <w:spacing w:after="120" w:before="0" w:lineRule="auto"/>
        <w:rPr/>
      </w:pPr>
      <w:r w:rsidDel="00000000" w:rsidR="00000000" w:rsidRPr="00000000">
        <w:rPr>
          <w:rtl w:val="0"/>
        </w:rPr>
        <w:t xml:space="preserve">Each cell is the number of integer bus routes found. Green matches the target. Red requires extra buses. Grey means no completed result.</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185"/>
        <w:gridCol w:w="1185"/>
        <w:gridCol w:w="1185"/>
        <w:gridCol w:w="1185"/>
        <w:gridCol w:w="1185"/>
        <w:gridCol w:w="1200"/>
        <w:tblGridChange w:id="0">
          <w:tblGrid>
            <w:gridCol w:w="1740"/>
            <w:gridCol w:w="1185"/>
            <w:gridCol w:w="1185"/>
            <w:gridCol w:w="1185"/>
            <w:gridCol w:w="1185"/>
            <w:gridCol w:w="1185"/>
            <w:gridCol w:w="1200"/>
          </w:tblGrid>
        </w:tblGridChange>
      </w:tblGrid>
      <w:tr>
        <w:trPr>
          <w:cantSplit w:val="0"/>
          <w:trHeight w:val="480" w:hRule="atLeast"/>
          <w:tblHeader w:val="0"/>
        </w:trPr>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06">
            <w:pPr>
              <w:spacing w:after="120" w:before="0" w:lineRule="auto"/>
              <w:jc w:val="center"/>
              <w:rPr/>
            </w:pPr>
            <w:r w:rsidDel="00000000" w:rsidR="00000000" w:rsidRPr="00000000">
              <w:rPr>
                <w:b w:val="1"/>
                <w:bCs w:val="1"/>
                <w:rtl w:val="0"/>
              </w:rPr>
              <w:t xml:space="preserve">Target buses</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07">
            <w:pPr>
              <w:spacing w:after="120" w:before="0" w:lineRule="auto"/>
              <w:jc w:val="center"/>
              <w:rPr/>
            </w:pPr>
            <w:r w:rsidDel="00000000" w:rsidR="00000000" w:rsidRPr="00000000">
              <w:rPr>
                <w:b w:val="1"/>
                <w:bCs w:val="1"/>
                <w:rtl w:val="0"/>
              </w:rPr>
              <w:t xml:space="preserve">Chain 1</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08">
            <w:pPr>
              <w:spacing w:after="120" w:before="0" w:lineRule="auto"/>
              <w:jc w:val="center"/>
              <w:rPr/>
            </w:pPr>
            <w:r w:rsidDel="00000000" w:rsidR="00000000" w:rsidRPr="00000000">
              <w:rPr>
                <w:b w:val="1"/>
                <w:bCs w:val="1"/>
                <w:rtl w:val="0"/>
              </w:rPr>
              <w:t xml:space="preserve">Chain 2</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09">
            <w:pPr>
              <w:spacing w:after="120" w:before="0" w:lineRule="auto"/>
              <w:jc w:val="center"/>
              <w:rPr/>
            </w:pPr>
            <w:r w:rsidDel="00000000" w:rsidR="00000000" w:rsidRPr="00000000">
              <w:rPr>
                <w:b w:val="1"/>
                <w:bCs w:val="1"/>
                <w:rtl w:val="0"/>
              </w:rPr>
              <w:t xml:space="preserve">Chain 3</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0A">
            <w:pPr>
              <w:spacing w:after="120" w:before="0" w:lineRule="auto"/>
              <w:jc w:val="center"/>
              <w:rPr/>
            </w:pPr>
            <w:r w:rsidDel="00000000" w:rsidR="00000000" w:rsidRPr="00000000">
              <w:rPr>
                <w:b w:val="1"/>
                <w:bCs w:val="1"/>
                <w:rtl w:val="0"/>
              </w:rPr>
              <w:t xml:space="preserve">Chain 4</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0B">
            <w:pPr>
              <w:spacing w:after="120" w:before="0" w:lineRule="auto"/>
              <w:jc w:val="center"/>
              <w:rPr/>
            </w:pPr>
            <w:r w:rsidDel="00000000" w:rsidR="00000000" w:rsidRPr="00000000">
              <w:rPr>
                <w:b w:val="1"/>
                <w:bCs w:val="1"/>
                <w:rtl w:val="0"/>
              </w:rPr>
              <w:t xml:space="preserve">Chain 5</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0C">
            <w:pPr>
              <w:spacing w:after="120" w:before="0" w:lineRule="auto"/>
              <w:jc w:val="center"/>
              <w:rPr/>
            </w:pPr>
            <w:r w:rsidDel="00000000" w:rsidR="00000000" w:rsidRPr="00000000">
              <w:rPr>
                <w:b w:val="1"/>
                <w:bCs w:val="1"/>
                <w:rtl w:val="0"/>
              </w:rPr>
              <w:t xml:space="preserve">Chain 6</w:t>
            </w:r>
            <w:r w:rsidDel="00000000" w:rsidR="00000000" w:rsidRPr="00000000">
              <w:rPr>
                <w:rtl w:val="0"/>
              </w:rPr>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0D">
            <w:pPr>
              <w:spacing w:after="120" w:before="0" w:lineRule="auto"/>
              <w:jc w:val="center"/>
              <w:rPr/>
            </w:pPr>
            <w:r w:rsidDel="00000000" w:rsidR="00000000" w:rsidRPr="00000000">
              <w:rPr>
                <w:rtl w:val="0"/>
              </w:rPr>
              <w:t xml:space="preserve">2</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0E">
            <w:pPr>
              <w:spacing w:after="120" w:before="0" w:lineRule="auto"/>
              <w:jc w:val="center"/>
              <w:rPr/>
            </w:pPr>
            <w:r w:rsidDel="00000000" w:rsidR="00000000" w:rsidRPr="00000000">
              <w:rPr>
                <w:rtl w:val="0"/>
              </w:rPr>
              <w:t xml:space="preserve">2</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0F">
            <w:pPr>
              <w:spacing w:after="120" w:before="0" w:lineRule="auto"/>
              <w:jc w:val="center"/>
              <w:rPr/>
            </w:pPr>
            <w:r w:rsidDel="00000000" w:rsidR="00000000" w:rsidRPr="00000000">
              <w:rPr>
                <w:rtl w:val="0"/>
              </w:rPr>
              <w:t xml:space="preserve">2</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0">
            <w:pPr>
              <w:spacing w:after="120" w:before="0" w:lineRule="auto"/>
              <w:jc w:val="center"/>
              <w:rPr/>
            </w:pPr>
            <w:r w:rsidDel="00000000" w:rsidR="00000000" w:rsidRPr="00000000">
              <w:rPr>
                <w:rtl w:val="0"/>
              </w:rPr>
              <w:t xml:space="preserve">2</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1">
            <w:pPr>
              <w:spacing w:after="120" w:before="0" w:lineRule="auto"/>
              <w:jc w:val="center"/>
              <w:rPr/>
            </w:pPr>
            <w:r w:rsidDel="00000000" w:rsidR="00000000" w:rsidRPr="00000000">
              <w:rPr>
                <w:rtl w:val="0"/>
              </w:rPr>
              <w:t xml:space="preserve">2</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12">
            <w:pPr>
              <w:spacing w:after="120" w:before="0" w:lineRule="auto"/>
              <w:jc w:val="center"/>
              <w:rPr/>
            </w:pPr>
            <w:r w:rsidDel="00000000" w:rsidR="00000000" w:rsidRPr="00000000">
              <w:rPr>
                <w:rtl w:val="0"/>
              </w:rPr>
              <w:t xml:space="preserve">3</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3">
            <w:pPr>
              <w:spacing w:after="120" w:before="0" w:lineRule="auto"/>
              <w:jc w:val="center"/>
              <w:rPr/>
            </w:pPr>
            <w:r w:rsidDel="00000000" w:rsidR="00000000" w:rsidRPr="00000000">
              <w:rPr>
                <w:rtl w:val="0"/>
              </w:rPr>
              <w:t xml:space="preserve">2</w:t>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14">
            <w:pPr>
              <w:spacing w:after="120" w:before="0" w:lineRule="auto"/>
              <w:jc w:val="center"/>
              <w:rPr/>
            </w:pPr>
            <w:r w:rsidDel="00000000" w:rsidR="00000000" w:rsidRPr="00000000">
              <w:rPr>
                <w:rtl w:val="0"/>
              </w:rPr>
              <w:t xml:space="preserve">3</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5">
            <w:pPr>
              <w:spacing w:after="120" w:before="0" w:lineRule="auto"/>
              <w:jc w:val="center"/>
              <w:rPr/>
            </w:pPr>
            <w:r w:rsidDel="00000000" w:rsidR="00000000" w:rsidRPr="00000000">
              <w:rPr>
                <w:rtl w:val="0"/>
              </w:rPr>
              <w:t xml:space="preserve">3</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6">
            <w:pPr>
              <w:spacing w:after="120" w:before="0" w:lineRule="auto"/>
              <w:jc w:val="center"/>
              <w:rPr/>
            </w:pPr>
            <w:r w:rsidDel="00000000" w:rsidR="00000000" w:rsidRPr="00000000">
              <w:rPr>
                <w:rtl w:val="0"/>
              </w:rPr>
              <w:t xml:space="preserve">3</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7">
            <w:pPr>
              <w:spacing w:after="120" w:before="0" w:lineRule="auto"/>
              <w:jc w:val="center"/>
              <w:rPr/>
            </w:pPr>
            <w:r w:rsidDel="00000000" w:rsidR="00000000" w:rsidRPr="00000000">
              <w:rPr>
                <w:rtl w:val="0"/>
              </w:rPr>
              <w:t xml:space="preserve">3</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8">
            <w:pPr>
              <w:spacing w:after="120" w:before="0" w:lineRule="auto"/>
              <w:jc w:val="center"/>
              <w:rPr/>
            </w:pPr>
            <w:r w:rsidDel="00000000" w:rsidR="00000000" w:rsidRPr="00000000">
              <w:rPr>
                <w:rtl w:val="0"/>
              </w:rPr>
              <w:t xml:space="preserve">3</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9">
            <w:pPr>
              <w:spacing w:after="120" w:before="0" w:lineRule="auto"/>
              <w:jc w:val="center"/>
              <w:rPr/>
            </w:pPr>
            <w:r w:rsidDel="00000000" w:rsidR="00000000" w:rsidRPr="00000000">
              <w:rPr>
                <w:rtl w:val="0"/>
              </w:rPr>
              <w:t xml:space="preserve">3</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A">
            <w:pPr>
              <w:spacing w:after="120" w:before="0" w:lineRule="auto"/>
              <w:jc w:val="center"/>
              <w:rPr/>
            </w:pPr>
            <w:r w:rsidDel="00000000" w:rsidR="00000000" w:rsidRPr="00000000">
              <w:rPr>
                <w:rtl w:val="0"/>
              </w:rPr>
              <w:t xml:space="preserve">3</w:t>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1B">
            <w:pPr>
              <w:spacing w:after="120" w:before="0" w:lineRule="auto"/>
              <w:jc w:val="center"/>
              <w:rPr/>
            </w:pPr>
            <w:r w:rsidDel="00000000" w:rsidR="00000000" w:rsidRPr="00000000">
              <w:rPr>
                <w:rtl w:val="0"/>
              </w:rPr>
              <w:t xml:space="preserve">4</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C">
            <w:pPr>
              <w:spacing w:after="120" w:before="0" w:lineRule="auto"/>
              <w:jc w:val="center"/>
              <w:rPr/>
            </w:pPr>
            <w:r w:rsidDel="00000000" w:rsidR="00000000" w:rsidRPr="00000000">
              <w:rPr>
                <w:rtl w:val="0"/>
              </w:rPr>
              <w:t xml:space="preserve">4</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D">
            <w:pPr>
              <w:spacing w:after="120" w:before="0" w:lineRule="auto"/>
              <w:jc w:val="center"/>
              <w:rPr/>
            </w:pPr>
            <w:r w:rsidDel="00000000" w:rsidR="00000000" w:rsidRPr="00000000">
              <w:rPr>
                <w:rtl w:val="0"/>
              </w:rPr>
              <w:t xml:space="preserve">4</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E">
            <w:pPr>
              <w:spacing w:after="120" w:before="0" w:lineRule="auto"/>
              <w:jc w:val="center"/>
              <w:rPr/>
            </w:pPr>
            <w:r w:rsidDel="00000000" w:rsidR="00000000" w:rsidRPr="00000000">
              <w:rPr>
                <w:rtl w:val="0"/>
              </w:rPr>
              <w:t xml:space="preserve">4</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F">
            <w:pPr>
              <w:spacing w:after="120" w:before="0" w:lineRule="auto"/>
              <w:jc w:val="center"/>
              <w:rPr/>
            </w:pPr>
            <w:r w:rsidDel="00000000" w:rsidR="00000000" w:rsidRPr="00000000">
              <w:rPr>
                <w:rtl w:val="0"/>
              </w:rPr>
              <w:t xml:space="preserve">4</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0">
            <w:pPr>
              <w:spacing w:after="120" w:before="0" w:lineRule="auto"/>
              <w:jc w:val="center"/>
              <w:rPr/>
            </w:pPr>
            <w:r w:rsidDel="00000000" w:rsidR="00000000" w:rsidRPr="00000000">
              <w:rPr>
                <w:rtl w:val="0"/>
              </w:rPr>
              <w:t xml:space="preserve">4</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1">
            <w:pPr>
              <w:spacing w:after="120" w:before="0" w:lineRule="auto"/>
              <w:jc w:val="center"/>
              <w:rPr/>
            </w:pPr>
            <w:r w:rsidDel="00000000" w:rsidR="00000000" w:rsidRPr="00000000">
              <w:rPr>
                <w:rtl w:val="0"/>
              </w:rPr>
              <w:t xml:space="preserve">4</w:t>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22">
            <w:pPr>
              <w:spacing w:after="120" w:before="0" w:lineRule="auto"/>
              <w:jc w:val="center"/>
              <w:rPr/>
            </w:pPr>
            <w:r w:rsidDel="00000000" w:rsidR="00000000" w:rsidRPr="00000000">
              <w:rPr>
                <w:rtl w:val="0"/>
              </w:rPr>
              <w:t xml:space="preserve">5</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3">
            <w:pPr>
              <w:spacing w:after="120" w:before="0" w:lineRule="auto"/>
              <w:jc w:val="center"/>
              <w:rPr/>
            </w:pPr>
            <w:r w:rsidDel="00000000" w:rsidR="00000000" w:rsidRPr="00000000">
              <w:rPr>
                <w:rtl w:val="0"/>
              </w:rPr>
              <w:t xml:space="preserve">5</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4">
            <w:pPr>
              <w:spacing w:after="120" w:before="0" w:lineRule="auto"/>
              <w:jc w:val="center"/>
              <w:rPr/>
            </w:pPr>
            <w:r w:rsidDel="00000000" w:rsidR="00000000" w:rsidRPr="00000000">
              <w:rPr>
                <w:rtl w:val="0"/>
              </w:rPr>
              <w:t xml:space="preserve">5</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5">
            <w:pPr>
              <w:spacing w:after="120" w:before="0" w:lineRule="auto"/>
              <w:jc w:val="center"/>
              <w:rPr/>
            </w:pPr>
            <w:r w:rsidDel="00000000" w:rsidR="00000000" w:rsidRPr="00000000">
              <w:rPr>
                <w:rtl w:val="0"/>
              </w:rPr>
              <w:t xml:space="preserve">5</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6">
            <w:pPr>
              <w:spacing w:after="120" w:before="0" w:lineRule="auto"/>
              <w:jc w:val="center"/>
              <w:rPr/>
            </w:pPr>
            <w:r w:rsidDel="00000000" w:rsidR="00000000" w:rsidRPr="00000000">
              <w:rPr>
                <w:rtl w:val="0"/>
              </w:rPr>
              <w:t xml:space="preserve">5</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7">
            <w:pPr>
              <w:spacing w:after="120" w:before="0" w:lineRule="auto"/>
              <w:jc w:val="center"/>
              <w:rPr/>
            </w:pPr>
            <w:r w:rsidDel="00000000" w:rsidR="00000000" w:rsidRPr="00000000">
              <w:rPr>
                <w:rtl w:val="0"/>
              </w:rPr>
              <w:t xml:space="preserve">5</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8">
            <w:pPr>
              <w:spacing w:after="120" w:before="0" w:lineRule="auto"/>
              <w:jc w:val="center"/>
              <w:rPr/>
            </w:pPr>
            <w:r w:rsidDel="00000000" w:rsidR="00000000" w:rsidRPr="00000000">
              <w:rPr>
                <w:rtl w:val="0"/>
              </w:rPr>
              <w:t xml:space="preserve">5</w:t>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29">
            <w:pPr>
              <w:spacing w:after="120" w:before="0" w:lineRule="auto"/>
              <w:jc w:val="center"/>
              <w:rPr/>
            </w:pPr>
            <w:r w:rsidDel="00000000" w:rsidR="00000000" w:rsidRPr="00000000">
              <w:rPr>
                <w:rtl w:val="0"/>
              </w:rPr>
              <w:t xml:space="preserve">6</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A">
            <w:pPr>
              <w:spacing w:after="120" w:before="0" w:lineRule="auto"/>
              <w:jc w:val="center"/>
              <w:rPr/>
            </w:pPr>
            <w:r w:rsidDel="00000000" w:rsidR="00000000" w:rsidRPr="00000000">
              <w:rPr>
                <w:rtl w:val="0"/>
              </w:rPr>
              <w:t xml:space="preserve">6</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B">
            <w:pPr>
              <w:spacing w:after="120" w:before="0" w:lineRule="auto"/>
              <w:jc w:val="center"/>
              <w:rPr/>
            </w:pPr>
            <w:r w:rsidDel="00000000" w:rsidR="00000000" w:rsidRPr="00000000">
              <w:rPr>
                <w:rtl w:val="0"/>
              </w:rPr>
              <w:t xml:space="preserve">6</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C">
            <w:pPr>
              <w:spacing w:after="120" w:before="0" w:lineRule="auto"/>
              <w:jc w:val="center"/>
              <w:rPr/>
            </w:pPr>
            <w:r w:rsidDel="00000000" w:rsidR="00000000" w:rsidRPr="00000000">
              <w:rPr>
                <w:rtl w:val="0"/>
              </w:rPr>
              <w:t xml:space="preserve">6</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D">
            <w:pPr>
              <w:spacing w:after="120" w:before="0" w:lineRule="auto"/>
              <w:jc w:val="center"/>
              <w:rPr/>
            </w:pPr>
            <w:r w:rsidDel="00000000" w:rsidR="00000000" w:rsidRPr="00000000">
              <w:rPr>
                <w:rtl w:val="0"/>
              </w:rPr>
              <w:t xml:space="preserve">6</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E">
            <w:pPr>
              <w:spacing w:after="120" w:before="0" w:lineRule="auto"/>
              <w:jc w:val="center"/>
              <w:rPr/>
            </w:pPr>
            <w:r w:rsidDel="00000000" w:rsidR="00000000" w:rsidRPr="00000000">
              <w:rPr>
                <w:rtl w:val="0"/>
              </w:rPr>
              <w:t xml:space="preserve">6</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F">
            <w:pPr>
              <w:spacing w:after="120" w:before="0" w:lineRule="auto"/>
              <w:jc w:val="center"/>
              <w:rPr/>
            </w:pPr>
            <w:r w:rsidDel="00000000" w:rsidR="00000000" w:rsidRPr="00000000">
              <w:rPr>
                <w:rtl w:val="0"/>
              </w:rPr>
              <w:t xml:space="preserve">6</w:t>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30">
            <w:pPr>
              <w:spacing w:after="120" w:before="0" w:lineRule="auto"/>
              <w:jc w:val="center"/>
              <w:rPr/>
            </w:pPr>
            <w:r w:rsidDel="00000000" w:rsidR="00000000" w:rsidRPr="00000000">
              <w:rPr>
                <w:rtl w:val="0"/>
              </w:rPr>
              <w:t xml:space="preserve">7</w:t>
            </w:r>
          </w:p>
        </w:tc>
        <w:tc>
          <w:tcPr>
            <w:tcBorders>
              <w:top w:color="cbd5df" w:space="0" w:sz="6" w:val="single"/>
              <w:left w:color="cbd5df" w:space="0" w:sz="6" w:val="single"/>
              <w:bottom w:color="cbd5df" w:space="0" w:sz="6" w:val="single"/>
              <w:right w:color="cbd5df" w:space="0" w:sz="6" w:val="single"/>
            </w:tcBorders>
            <w:shd w:fill="eeeeee" w:val="clear"/>
            <w:tcMar>
              <w:top w:w="100.0" w:type="dxa"/>
              <w:left w:w="100.0" w:type="dxa"/>
              <w:bottom w:w="100.0" w:type="dxa"/>
              <w:right w:w="100.0" w:type="dxa"/>
            </w:tcMar>
            <w:vAlign w:val="top"/>
          </w:tcPr>
          <w:p w:rsidR="00000000" w:rsidDel="00000000" w:rsidP="00000000" w:rsidRDefault="00000000" w:rsidRPr="00000000" w14:paraId="00000031">
            <w:pPr>
              <w:spacing w:after="120" w:before="0" w:lineRule="auto"/>
              <w:jc w:val="center"/>
              <w:rPr/>
            </w:pPr>
            <w:r w:rsidDel="00000000" w:rsidR="00000000" w:rsidRPr="00000000">
              <w:rPr>
                <w:rtl w:val="0"/>
              </w:rPr>
              <w:t xml:space="preserve">—</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32">
            <w:pPr>
              <w:spacing w:after="120" w:before="0" w:lineRule="auto"/>
              <w:jc w:val="center"/>
              <w:rPr/>
            </w:pPr>
            <w:r w:rsidDel="00000000" w:rsidR="00000000" w:rsidRPr="00000000">
              <w:rPr>
                <w:rtl w:val="0"/>
              </w:rPr>
              <w:t xml:space="preserve">7</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33">
            <w:pPr>
              <w:spacing w:after="120" w:before="0" w:lineRule="auto"/>
              <w:jc w:val="center"/>
              <w:rPr/>
            </w:pPr>
            <w:r w:rsidDel="00000000" w:rsidR="00000000" w:rsidRPr="00000000">
              <w:rPr>
                <w:rtl w:val="0"/>
              </w:rPr>
              <w:t xml:space="preserve">7</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34">
            <w:pPr>
              <w:spacing w:after="120" w:before="0" w:lineRule="auto"/>
              <w:jc w:val="center"/>
              <w:rPr/>
            </w:pPr>
            <w:r w:rsidDel="00000000" w:rsidR="00000000" w:rsidRPr="00000000">
              <w:rPr>
                <w:rtl w:val="0"/>
              </w:rPr>
              <w:t xml:space="preserve">7</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35">
            <w:pPr>
              <w:spacing w:after="120" w:before="0" w:lineRule="auto"/>
              <w:jc w:val="center"/>
              <w:rPr/>
            </w:pPr>
            <w:r w:rsidDel="00000000" w:rsidR="00000000" w:rsidRPr="00000000">
              <w:rPr>
                <w:rtl w:val="0"/>
              </w:rPr>
              <w:t xml:space="preserve">7</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36">
            <w:pPr>
              <w:spacing w:after="120" w:before="0" w:lineRule="auto"/>
              <w:jc w:val="center"/>
              <w:rPr/>
            </w:pPr>
            <w:r w:rsidDel="00000000" w:rsidR="00000000" w:rsidRPr="00000000">
              <w:rPr>
                <w:rtl w:val="0"/>
              </w:rPr>
              <w:t xml:space="preserve">7</w:t>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37">
            <w:pPr>
              <w:spacing w:after="120" w:before="0" w:lineRule="auto"/>
              <w:jc w:val="center"/>
              <w:rPr/>
            </w:pPr>
            <w:r w:rsidDel="00000000" w:rsidR="00000000" w:rsidRPr="00000000">
              <w:rPr>
                <w:rtl w:val="0"/>
              </w:rPr>
              <w:t xml:space="preserve">8</w:t>
            </w:r>
          </w:p>
        </w:tc>
        <w:tc>
          <w:tcPr>
            <w:tcBorders>
              <w:top w:color="cbd5df" w:space="0" w:sz="6" w:val="single"/>
              <w:left w:color="cbd5df" w:space="0" w:sz="6" w:val="single"/>
              <w:bottom w:color="cbd5df" w:space="0" w:sz="6" w:val="single"/>
              <w:right w:color="cbd5df" w:space="0" w:sz="6" w:val="single"/>
            </w:tcBorders>
            <w:shd w:fill="eeeeee" w:val="clear"/>
            <w:tcMar>
              <w:top w:w="100.0" w:type="dxa"/>
              <w:left w:w="100.0" w:type="dxa"/>
              <w:bottom w:w="100.0" w:type="dxa"/>
              <w:right w:w="100.0" w:type="dxa"/>
            </w:tcMar>
            <w:vAlign w:val="top"/>
          </w:tcPr>
          <w:p w:rsidR="00000000" w:rsidDel="00000000" w:rsidP="00000000" w:rsidRDefault="00000000" w:rsidRPr="00000000" w14:paraId="00000038">
            <w:pPr>
              <w:spacing w:after="120" w:before="0" w:lineRule="auto"/>
              <w:jc w:val="center"/>
              <w:rPr/>
            </w:pPr>
            <w:r w:rsidDel="00000000" w:rsidR="00000000" w:rsidRPr="00000000">
              <w:rPr>
                <w:rtl w:val="0"/>
              </w:rPr>
              <w:t xml:space="preserve">—</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39">
            <w:pPr>
              <w:spacing w:after="120" w:before="0" w:lineRule="auto"/>
              <w:jc w:val="center"/>
              <w:rPr/>
            </w:pPr>
            <w:r w:rsidDel="00000000" w:rsidR="00000000" w:rsidRPr="00000000">
              <w:rPr>
                <w:rtl w:val="0"/>
              </w:rPr>
              <w:t xml:space="preserve">8</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3A">
            <w:pPr>
              <w:spacing w:after="120" w:before="0" w:lineRule="auto"/>
              <w:jc w:val="center"/>
              <w:rPr/>
            </w:pPr>
            <w:r w:rsidDel="00000000" w:rsidR="00000000" w:rsidRPr="00000000">
              <w:rPr>
                <w:rtl w:val="0"/>
              </w:rPr>
              <w:t xml:space="preserve">8</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3B">
            <w:pPr>
              <w:spacing w:after="120" w:before="0" w:lineRule="auto"/>
              <w:jc w:val="center"/>
              <w:rPr/>
            </w:pPr>
            <w:r w:rsidDel="00000000" w:rsidR="00000000" w:rsidRPr="00000000">
              <w:rPr>
                <w:rtl w:val="0"/>
              </w:rPr>
              <w:t xml:space="preserve">8</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3C">
            <w:pPr>
              <w:spacing w:after="120" w:before="0" w:lineRule="auto"/>
              <w:jc w:val="center"/>
              <w:rPr/>
            </w:pPr>
            <w:r w:rsidDel="00000000" w:rsidR="00000000" w:rsidRPr="00000000">
              <w:rPr>
                <w:rtl w:val="0"/>
              </w:rPr>
              <w:t xml:space="preserve">8</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3D">
            <w:pPr>
              <w:spacing w:after="120" w:before="0" w:lineRule="auto"/>
              <w:jc w:val="center"/>
              <w:rPr/>
            </w:pPr>
            <w:r w:rsidDel="00000000" w:rsidR="00000000" w:rsidRPr="00000000">
              <w:rPr>
                <w:rtl w:val="0"/>
              </w:rPr>
              <w:t xml:space="preserve">8</w:t>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3E">
            <w:pPr>
              <w:spacing w:after="120" w:before="0" w:lineRule="auto"/>
              <w:jc w:val="center"/>
              <w:rPr/>
            </w:pPr>
            <w:r w:rsidDel="00000000" w:rsidR="00000000" w:rsidRPr="00000000">
              <w:rPr>
                <w:rtl w:val="0"/>
              </w:rPr>
              <w:t xml:space="preserve">9</w:t>
            </w:r>
          </w:p>
        </w:tc>
        <w:tc>
          <w:tcPr>
            <w:tcBorders>
              <w:top w:color="cbd5df" w:space="0" w:sz="6" w:val="single"/>
              <w:left w:color="cbd5df" w:space="0" w:sz="6" w:val="single"/>
              <w:bottom w:color="cbd5df" w:space="0" w:sz="6" w:val="single"/>
              <w:right w:color="cbd5df" w:space="0" w:sz="6" w:val="single"/>
            </w:tcBorders>
            <w:shd w:fill="eeeeee" w:val="clear"/>
            <w:tcMar>
              <w:top w:w="100.0" w:type="dxa"/>
              <w:left w:w="100.0" w:type="dxa"/>
              <w:bottom w:w="100.0" w:type="dxa"/>
              <w:right w:w="100.0" w:type="dxa"/>
            </w:tcMar>
            <w:vAlign w:val="top"/>
          </w:tcPr>
          <w:p w:rsidR="00000000" w:rsidDel="00000000" w:rsidP="00000000" w:rsidRDefault="00000000" w:rsidRPr="00000000" w14:paraId="0000003F">
            <w:pPr>
              <w:spacing w:after="120" w:before="0" w:lineRule="auto"/>
              <w:jc w:val="center"/>
              <w:rPr/>
            </w:pPr>
            <w:r w:rsidDel="00000000" w:rsidR="00000000" w:rsidRPr="00000000">
              <w:rPr>
                <w:rtl w:val="0"/>
              </w:rPr>
              <w:t xml:space="preserve">—</w:t>
            </w:r>
          </w:p>
        </w:tc>
        <w:tc>
          <w:tcPr>
            <w:tcBorders>
              <w:top w:color="cbd5df" w:space="0" w:sz="6" w:val="single"/>
              <w:left w:color="cbd5df" w:space="0" w:sz="6" w:val="single"/>
              <w:bottom w:color="cbd5df" w:space="0" w:sz="6" w:val="single"/>
              <w:right w:color="cbd5df" w:space="0" w:sz="6" w:val="single"/>
            </w:tcBorders>
            <w:shd w:fill="eeeeee" w:val="clear"/>
            <w:tcMar>
              <w:top w:w="100.0" w:type="dxa"/>
              <w:left w:w="100.0" w:type="dxa"/>
              <w:bottom w:w="100.0" w:type="dxa"/>
              <w:right w:w="100.0" w:type="dxa"/>
            </w:tcMar>
            <w:vAlign w:val="top"/>
          </w:tcPr>
          <w:p w:rsidR="00000000" w:rsidDel="00000000" w:rsidP="00000000" w:rsidRDefault="00000000" w:rsidRPr="00000000" w14:paraId="00000040">
            <w:pPr>
              <w:spacing w:after="120" w:before="0" w:lineRule="auto"/>
              <w:jc w:val="center"/>
              <w:rPr/>
            </w:pPr>
            <w:r w:rsidDel="00000000" w:rsidR="00000000" w:rsidRPr="00000000">
              <w:rPr>
                <w:rtl w:val="0"/>
              </w:rPr>
              <w:t xml:space="preserve">—</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41">
            <w:pPr>
              <w:spacing w:after="120" w:before="0" w:lineRule="auto"/>
              <w:jc w:val="center"/>
              <w:rPr/>
            </w:pPr>
            <w:r w:rsidDel="00000000" w:rsidR="00000000" w:rsidRPr="00000000">
              <w:rPr>
                <w:rtl w:val="0"/>
              </w:rPr>
              <w:t xml:space="preserve">9</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42">
            <w:pPr>
              <w:spacing w:after="120" w:before="0" w:lineRule="auto"/>
              <w:jc w:val="center"/>
              <w:rPr/>
            </w:pPr>
            <w:r w:rsidDel="00000000" w:rsidR="00000000" w:rsidRPr="00000000">
              <w:rPr>
                <w:rtl w:val="0"/>
              </w:rPr>
              <w:t xml:space="preserve">9</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43">
            <w:pPr>
              <w:spacing w:after="120" w:before="0" w:lineRule="auto"/>
              <w:jc w:val="center"/>
              <w:rPr/>
            </w:pPr>
            <w:r w:rsidDel="00000000" w:rsidR="00000000" w:rsidRPr="00000000">
              <w:rPr>
                <w:rtl w:val="0"/>
              </w:rPr>
              <w:t xml:space="preserve">9</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44">
            <w:pPr>
              <w:spacing w:after="120" w:before="0" w:lineRule="auto"/>
              <w:jc w:val="center"/>
              <w:rPr/>
            </w:pPr>
            <w:r w:rsidDel="00000000" w:rsidR="00000000" w:rsidRPr="00000000">
              <w:rPr>
                <w:rtl w:val="0"/>
              </w:rPr>
              <w:t xml:space="preserve">9</w:t>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45">
            <w:pPr>
              <w:spacing w:after="120" w:before="0" w:lineRule="auto"/>
              <w:jc w:val="center"/>
              <w:rPr/>
            </w:pPr>
            <w:r w:rsidDel="00000000" w:rsidR="00000000" w:rsidRPr="00000000">
              <w:rPr>
                <w:rtl w:val="0"/>
              </w:rPr>
              <w:t xml:space="preserve">10</w:t>
            </w:r>
          </w:p>
        </w:tc>
        <w:tc>
          <w:tcPr>
            <w:tcBorders>
              <w:top w:color="cbd5df" w:space="0" w:sz="6" w:val="single"/>
              <w:left w:color="cbd5df" w:space="0" w:sz="6" w:val="single"/>
              <w:bottom w:color="cbd5df" w:space="0" w:sz="6" w:val="single"/>
              <w:right w:color="cbd5df" w:space="0" w:sz="6" w:val="single"/>
            </w:tcBorders>
            <w:shd w:fill="eeeeee" w:val="clear"/>
            <w:tcMar>
              <w:top w:w="100.0" w:type="dxa"/>
              <w:left w:w="100.0" w:type="dxa"/>
              <w:bottom w:w="100.0" w:type="dxa"/>
              <w:right w:w="100.0" w:type="dxa"/>
            </w:tcMar>
            <w:vAlign w:val="top"/>
          </w:tcPr>
          <w:p w:rsidR="00000000" w:rsidDel="00000000" w:rsidP="00000000" w:rsidRDefault="00000000" w:rsidRPr="00000000" w14:paraId="00000046">
            <w:pPr>
              <w:spacing w:after="120" w:before="0" w:lineRule="auto"/>
              <w:jc w:val="center"/>
              <w:rPr/>
            </w:pPr>
            <w:r w:rsidDel="00000000" w:rsidR="00000000" w:rsidRPr="00000000">
              <w:rPr>
                <w:rtl w:val="0"/>
              </w:rPr>
              <w:t xml:space="preserve">—</w:t>
            </w:r>
          </w:p>
        </w:tc>
        <w:tc>
          <w:tcPr>
            <w:tcBorders>
              <w:top w:color="cbd5df" w:space="0" w:sz="6" w:val="single"/>
              <w:left w:color="cbd5df" w:space="0" w:sz="6" w:val="single"/>
              <w:bottom w:color="cbd5df" w:space="0" w:sz="6" w:val="single"/>
              <w:right w:color="cbd5df" w:space="0" w:sz="6" w:val="single"/>
            </w:tcBorders>
            <w:shd w:fill="eeeeee" w:val="clear"/>
            <w:tcMar>
              <w:top w:w="100.0" w:type="dxa"/>
              <w:left w:w="100.0" w:type="dxa"/>
              <w:bottom w:w="100.0" w:type="dxa"/>
              <w:right w:w="100.0" w:type="dxa"/>
            </w:tcMar>
            <w:vAlign w:val="top"/>
          </w:tcPr>
          <w:p w:rsidR="00000000" w:rsidDel="00000000" w:rsidP="00000000" w:rsidRDefault="00000000" w:rsidRPr="00000000" w14:paraId="00000047">
            <w:pPr>
              <w:spacing w:after="120" w:before="0" w:lineRule="auto"/>
              <w:jc w:val="center"/>
              <w:rPr/>
            </w:pPr>
            <w:r w:rsidDel="00000000" w:rsidR="00000000" w:rsidRPr="00000000">
              <w:rPr>
                <w:rtl w:val="0"/>
              </w:rPr>
              <w:t xml:space="preserve">—</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48">
            <w:pPr>
              <w:spacing w:after="120" w:before="0" w:lineRule="auto"/>
              <w:jc w:val="center"/>
              <w:rPr/>
            </w:pPr>
            <w:r w:rsidDel="00000000" w:rsidR="00000000" w:rsidRPr="00000000">
              <w:rPr>
                <w:rtl w:val="0"/>
              </w:rPr>
              <w:t xml:space="preserve">10</w:t>
            </w:r>
          </w:p>
        </w:tc>
        <w:tc>
          <w:tcPr>
            <w:tcBorders>
              <w:top w:color="cbd5df" w:space="0" w:sz="6" w:val="single"/>
              <w:left w:color="cbd5df" w:space="0" w:sz="6" w:val="single"/>
              <w:bottom w:color="cbd5df" w:space="0" w:sz="6" w:val="single"/>
              <w:right w:color="cbd5df" w:space="0" w:sz="6" w:val="single"/>
            </w:tcBorders>
            <w:shd w:fill="eeeeee" w:val="clear"/>
            <w:tcMar>
              <w:top w:w="100.0" w:type="dxa"/>
              <w:left w:w="100.0" w:type="dxa"/>
              <w:bottom w:w="100.0" w:type="dxa"/>
              <w:right w:w="100.0" w:type="dxa"/>
            </w:tcMar>
            <w:vAlign w:val="top"/>
          </w:tcPr>
          <w:p w:rsidR="00000000" w:rsidDel="00000000" w:rsidP="00000000" w:rsidRDefault="00000000" w:rsidRPr="00000000" w14:paraId="00000049">
            <w:pPr>
              <w:spacing w:after="120" w:before="0" w:lineRule="auto"/>
              <w:jc w:val="center"/>
              <w:rPr/>
            </w:pPr>
            <w:r w:rsidDel="00000000" w:rsidR="00000000" w:rsidRPr="00000000">
              <w:rPr>
                <w:rtl w:val="0"/>
              </w:rPr>
              <w:t xml:space="preserve">—</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4A">
            <w:pPr>
              <w:spacing w:after="120" w:before="0" w:lineRule="auto"/>
              <w:jc w:val="center"/>
              <w:rPr/>
            </w:pPr>
            <w:r w:rsidDel="00000000" w:rsidR="00000000" w:rsidRPr="00000000">
              <w:rPr>
                <w:rtl w:val="0"/>
              </w:rPr>
              <w:t xml:space="preserve">10</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4B">
            <w:pPr>
              <w:spacing w:after="120" w:before="0" w:lineRule="auto"/>
              <w:jc w:val="center"/>
              <w:rPr/>
            </w:pPr>
            <w:r w:rsidDel="00000000" w:rsidR="00000000" w:rsidRPr="00000000">
              <w:rPr>
                <w:rtl w:val="0"/>
              </w:rPr>
              <w:t xml:space="preserve">10</w:t>
            </w:r>
          </w:p>
        </w:tc>
      </w:tr>
    </w:tbl>
    <w:p w:rsidR="00000000" w:rsidDel="00000000" w:rsidP="00000000" w:rsidRDefault="00000000" w:rsidRPr="00000000" w14:paraId="0000004C">
      <w:pPr>
        <w:spacing w:after="120" w:before="0" w:lineRule="auto"/>
        <w:rPr/>
      </w:pPr>
      <w:r w:rsidDel="00000000" w:rsidR="00000000" w:rsidRPr="00000000">
        <w:rPr>
          <w:b w:val="1"/>
          <w:bCs w:val="1"/>
          <w:rtl w:val="0"/>
        </w:rPr>
        <w:t xml:space="preserve">k=11–15:</w:t>
      </w:r>
      <w:r w:rsidDel="00000000" w:rsidR="00000000" w:rsidRPr="00000000">
        <w:rPr>
          <w:rtl w:val="0"/>
        </w:rPr>
        <w:t xml:space="preserve"> no completed warm integer results yet. CG has finished with pricing certificates for chain 3 at k=11–12 and chains 5–6 at k=11. The overnight extension is queued through k=15 for all six chains.</w:t>
      </w:r>
    </w:p>
    <w:p w:rsidR="00000000" w:rsidDel="00000000" w:rsidP="00000000" w:rsidRDefault="00000000" w:rsidRPr="00000000" w14:paraId="0000004D">
      <w:pPr>
        <w:spacing w:after="120" w:before="0" w:lineRule="auto"/>
        <w:rPr/>
      </w:pPr>
      <w:r w:rsidDel="00000000" w:rsidR="00000000" w:rsidRPr="00000000">
        <w:rPr>
          <w:rtl w:val="0"/>
        </w:rPr>
        <w:t xml:space="preserve">k=2 starts from single-trip routes; later sizes reuse validated previous-k columns. Chain 3 k=10 also includes routes from a fresh solver solution. Displayed warm fleet optima are proved within their saved pools. Individual route replay passed; duplicate-trip removal and shared charger capacity are not established by this table.</w:t>
      </w:r>
    </w:p>
    <w:p w:rsidR="00000000" w:rsidDel="00000000" w:rsidP="00000000" w:rsidRDefault="00000000" w:rsidRPr="00000000" w14:paraId="0000004E">
      <w:pPr>
        <w:pStyle w:val="Heading2"/>
        <w:keepNext w:val="0"/>
        <w:keepLines w:val="0"/>
        <w:spacing w:after="120" w:before="0" w:lineRule="auto"/>
        <w:rPr>
          <w:b w:val="1"/>
          <w:bCs w:val="1"/>
          <w:sz w:val="34"/>
          <w:szCs w:val="34"/>
        </w:rPr>
      </w:pPr>
      <w:bookmarkStart w:colFirst="0" w:colLast="0" w:name="_ugrsejpbaab" w:id="2"/>
      <w:bookmarkEnd w:id="2"/>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keepNext w:val="0"/>
        <w:keepLines w:val="0"/>
        <w:spacing w:after="120" w:before="0" w:lineRule="auto"/>
        <w:rPr>
          <w:b w:val="1"/>
          <w:bCs w:val="1"/>
          <w:sz w:val="34"/>
          <w:szCs w:val="34"/>
        </w:rPr>
      </w:pPr>
      <w:bookmarkStart w:colFirst="0" w:colLast="0" w:name="_bt4ww5szjp00" w:id="3"/>
      <w:bookmarkEnd w:id="3"/>
      <w:r w:rsidDel="00000000" w:rsidR="00000000" w:rsidRPr="00000000">
        <w:rPr>
          <w:b w:val="1"/>
          <w:bCs w:val="1"/>
          <w:sz w:val="34"/>
          <w:szCs w:val="34"/>
          <w:rtl w:val="0"/>
        </w:rPr>
        <w:t xml:space="preserve">Fresh starts on the same chains</w:t>
      </w:r>
    </w:p>
    <w:p w:rsidR="00000000" w:rsidDel="00000000" w:rsidP="00000000" w:rsidRDefault="00000000" w:rsidRPr="00000000" w14:paraId="00000050">
      <w:pPr>
        <w:spacing w:after="120" w:before="0" w:lineRule="auto"/>
        <w:rPr/>
      </w:pPr>
      <w:r w:rsidDel="00000000" w:rsidR="00000000" w:rsidRPr="00000000">
        <w:rPr>
          <w:rtl w:val="0"/>
        </w:rPr>
        <w:t xml:space="preserve">Each size starts independently. Both tables use covering and 240-kWh batteries with 240-kW charging. Fresh fleet proof status varies by cell.</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185"/>
        <w:gridCol w:w="1185"/>
        <w:gridCol w:w="1185"/>
        <w:gridCol w:w="1185"/>
        <w:gridCol w:w="1185"/>
        <w:gridCol w:w="1200"/>
        <w:tblGridChange w:id="0">
          <w:tblGrid>
            <w:gridCol w:w="1740"/>
            <w:gridCol w:w="1185"/>
            <w:gridCol w:w="1185"/>
            <w:gridCol w:w="1185"/>
            <w:gridCol w:w="1185"/>
            <w:gridCol w:w="1185"/>
            <w:gridCol w:w="1200"/>
          </w:tblGrid>
        </w:tblGridChange>
      </w:tblGrid>
      <w:tr>
        <w:trPr>
          <w:cantSplit w:val="0"/>
          <w:trHeight w:val="480" w:hRule="atLeast"/>
          <w:tblHeader w:val="0"/>
        </w:trPr>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51">
            <w:pPr>
              <w:spacing w:after="120" w:before="0" w:lineRule="auto"/>
              <w:jc w:val="center"/>
              <w:rPr/>
            </w:pPr>
            <w:r w:rsidDel="00000000" w:rsidR="00000000" w:rsidRPr="00000000">
              <w:rPr>
                <w:b w:val="1"/>
                <w:bCs w:val="1"/>
                <w:rtl w:val="0"/>
              </w:rPr>
              <w:t xml:space="preserve">Target buses</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52">
            <w:pPr>
              <w:spacing w:after="120" w:before="0" w:lineRule="auto"/>
              <w:jc w:val="center"/>
              <w:rPr/>
            </w:pPr>
            <w:r w:rsidDel="00000000" w:rsidR="00000000" w:rsidRPr="00000000">
              <w:rPr>
                <w:b w:val="1"/>
                <w:bCs w:val="1"/>
                <w:rtl w:val="0"/>
              </w:rPr>
              <w:t xml:space="preserve">Chain 1</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53">
            <w:pPr>
              <w:spacing w:after="120" w:before="0" w:lineRule="auto"/>
              <w:jc w:val="center"/>
              <w:rPr/>
            </w:pPr>
            <w:r w:rsidDel="00000000" w:rsidR="00000000" w:rsidRPr="00000000">
              <w:rPr>
                <w:b w:val="1"/>
                <w:bCs w:val="1"/>
                <w:rtl w:val="0"/>
              </w:rPr>
              <w:t xml:space="preserve">Chain 2</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54">
            <w:pPr>
              <w:spacing w:after="120" w:before="0" w:lineRule="auto"/>
              <w:jc w:val="center"/>
              <w:rPr/>
            </w:pPr>
            <w:r w:rsidDel="00000000" w:rsidR="00000000" w:rsidRPr="00000000">
              <w:rPr>
                <w:b w:val="1"/>
                <w:bCs w:val="1"/>
                <w:rtl w:val="0"/>
              </w:rPr>
              <w:t xml:space="preserve">Chain 3</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55">
            <w:pPr>
              <w:spacing w:after="120" w:before="0" w:lineRule="auto"/>
              <w:jc w:val="center"/>
              <w:rPr/>
            </w:pPr>
            <w:r w:rsidDel="00000000" w:rsidR="00000000" w:rsidRPr="00000000">
              <w:rPr>
                <w:b w:val="1"/>
                <w:bCs w:val="1"/>
                <w:rtl w:val="0"/>
              </w:rPr>
              <w:t xml:space="preserve">Chain 4</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56">
            <w:pPr>
              <w:spacing w:after="120" w:before="0" w:lineRule="auto"/>
              <w:jc w:val="center"/>
              <w:rPr/>
            </w:pPr>
            <w:r w:rsidDel="00000000" w:rsidR="00000000" w:rsidRPr="00000000">
              <w:rPr>
                <w:b w:val="1"/>
                <w:bCs w:val="1"/>
                <w:rtl w:val="0"/>
              </w:rPr>
              <w:t xml:space="preserve">Chain 5</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57">
            <w:pPr>
              <w:spacing w:after="120" w:before="0" w:lineRule="auto"/>
              <w:jc w:val="center"/>
              <w:rPr/>
            </w:pPr>
            <w:r w:rsidDel="00000000" w:rsidR="00000000" w:rsidRPr="00000000">
              <w:rPr>
                <w:b w:val="1"/>
                <w:bCs w:val="1"/>
                <w:rtl w:val="0"/>
              </w:rPr>
              <w:t xml:space="preserve">Chain 6</w:t>
            </w:r>
            <w:r w:rsidDel="00000000" w:rsidR="00000000" w:rsidRPr="00000000">
              <w:rPr>
                <w:rtl w:val="0"/>
              </w:rPr>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58">
            <w:pPr>
              <w:spacing w:after="120" w:before="0" w:lineRule="auto"/>
              <w:jc w:val="center"/>
              <w:rPr/>
            </w:pPr>
            <w:r w:rsidDel="00000000" w:rsidR="00000000" w:rsidRPr="00000000">
              <w:rPr>
                <w:rtl w:val="0"/>
              </w:rPr>
              <w:t xml:space="preserve">5</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59">
            <w:pPr>
              <w:spacing w:after="120" w:before="0" w:lineRule="auto"/>
              <w:jc w:val="center"/>
              <w:rPr/>
            </w:pPr>
            <w:r w:rsidDel="00000000" w:rsidR="00000000" w:rsidRPr="00000000">
              <w:rPr>
                <w:rtl w:val="0"/>
              </w:rPr>
              <w:t xml:space="preserve">5</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5A">
            <w:pPr>
              <w:spacing w:after="120" w:before="0" w:lineRule="auto"/>
              <w:jc w:val="center"/>
              <w:rPr/>
            </w:pPr>
            <w:r w:rsidDel="00000000" w:rsidR="00000000" w:rsidRPr="00000000">
              <w:rPr>
                <w:rtl w:val="0"/>
              </w:rPr>
              <w:t xml:space="preserve">5</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5B">
            <w:pPr>
              <w:spacing w:after="120" w:before="0" w:lineRule="auto"/>
              <w:jc w:val="center"/>
              <w:rPr/>
            </w:pPr>
            <w:r w:rsidDel="00000000" w:rsidR="00000000" w:rsidRPr="00000000">
              <w:rPr>
                <w:rtl w:val="0"/>
              </w:rPr>
              <w:t xml:space="preserve">5</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5C">
            <w:pPr>
              <w:spacing w:after="120" w:before="0" w:lineRule="auto"/>
              <w:jc w:val="center"/>
              <w:rPr/>
            </w:pPr>
            <w:r w:rsidDel="00000000" w:rsidR="00000000" w:rsidRPr="00000000">
              <w:rPr>
                <w:rtl w:val="0"/>
              </w:rPr>
              <w:t xml:space="preserve">5</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5D">
            <w:pPr>
              <w:spacing w:after="120" w:before="0" w:lineRule="auto"/>
              <w:jc w:val="center"/>
              <w:rPr/>
            </w:pPr>
            <w:r w:rsidDel="00000000" w:rsidR="00000000" w:rsidRPr="00000000">
              <w:rPr>
                <w:rtl w:val="0"/>
              </w:rPr>
              <w:t xml:space="preserve">6</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5E">
            <w:pPr>
              <w:spacing w:after="120" w:before="0" w:lineRule="auto"/>
              <w:jc w:val="center"/>
              <w:rPr/>
            </w:pPr>
            <w:r w:rsidDel="00000000" w:rsidR="00000000" w:rsidRPr="00000000">
              <w:rPr>
                <w:rtl w:val="0"/>
              </w:rPr>
              <w:t xml:space="preserve">5</w:t>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5F">
            <w:pPr>
              <w:spacing w:after="120" w:before="0" w:lineRule="auto"/>
              <w:jc w:val="center"/>
              <w:rPr/>
            </w:pPr>
            <w:r w:rsidDel="00000000" w:rsidR="00000000" w:rsidRPr="00000000">
              <w:rPr>
                <w:rtl w:val="0"/>
              </w:rPr>
              <w:t xml:space="preserve">8</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0">
            <w:pPr>
              <w:spacing w:after="120" w:before="0" w:lineRule="auto"/>
              <w:jc w:val="center"/>
              <w:rPr/>
            </w:pPr>
            <w:r w:rsidDel="00000000" w:rsidR="00000000" w:rsidRPr="00000000">
              <w:rPr>
                <w:rtl w:val="0"/>
              </w:rPr>
              <w:t xml:space="preserve">9</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1">
            <w:pPr>
              <w:spacing w:after="120" w:before="0" w:lineRule="auto"/>
              <w:jc w:val="center"/>
              <w:rPr/>
            </w:pPr>
            <w:r w:rsidDel="00000000" w:rsidR="00000000" w:rsidRPr="00000000">
              <w:rPr>
                <w:rtl w:val="0"/>
              </w:rPr>
              <w:t xml:space="preserve">9</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2">
            <w:pPr>
              <w:spacing w:after="120" w:before="0" w:lineRule="auto"/>
              <w:jc w:val="center"/>
              <w:rPr/>
            </w:pPr>
            <w:r w:rsidDel="00000000" w:rsidR="00000000" w:rsidRPr="00000000">
              <w:rPr>
                <w:rtl w:val="0"/>
              </w:rPr>
              <w:t xml:space="preserve">9</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3">
            <w:pPr>
              <w:spacing w:after="120" w:before="0" w:lineRule="auto"/>
              <w:jc w:val="center"/>
              <w:rPr/>
            </w:pPr>
            <w:r w:rsidDel="00000000" w:rsidR="00000000" w:rsidRPr="00000000">
              <w:rPr>
                <w:rtl w:val="0"/>
              </w:rPr>
              <w:t xml:space="preserve">9</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4">
            <w:pPr>
              <w:spacing w:after="120" w:before="0" w:lineRule="auto"/>
              <w:jc w:val="center"/>
              <w:rPr/>
            </w:pPr>
            <w:r w:rsidDel="00000000" w:rsidR="00000000" w:rsidRPr="00000000">
              <w:rPr>
                <w:rtl w:val="0"/>
              </w:rPr>
              <w:t xml:space="preserve">9</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65">
            <w:pPr>
              <w:spacing w:after="120" w:before="0" w:lineRule="auto"/>
              <w:jc w:val="center"/>
              <w:rPr/>
            </w:pPr>
            <w:r w:rsidDel="00000000" w:rsidR="00000000" w:rsidRPr="00000000">
              <w:rPr>
                <w:rtl w:val="0"/>
              </w:rPr>
              <w:t xml:space="preserve">8</w:t>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66">
            <w:pPr>
              <w:spacing w:after="120" w:before="0" w:lineRule="auto"/>
              <w:jc w:val="center"/>
              <w:rPr/>
            </w:pPr>
            <w:r w:rsidDel="00000000" w:rsidR="00000000" w:rsidRPr="00000000">
              <w:rPr>
                <w:rtl w:val="0"/>
              </w:rPr>
              <w:t xml:space="preserve">10</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7">
            <w:pPr>
              <w:spacing w:after="120" w:before="0" w:lineRule="auto"/>
              <w:jc w:val="center"/>
              <w:rPr/>
            </w:pPr>
            <w:r w:rsidDel="00000000" w:rsidR="00000000" w:rsidRPr="00000000">
              <w:rPr>
                <w:rtl w:val="0"/>
              </w:rPr>
              <w:t xml:space="preserve">11</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8">
            <w:pPr>
              <w:spacing w:after="120" w:before="0" w:lineRule="auto"/>
              <w:jc w:val="center"/>
              <w:rPr/>
            </w:pPr>
            <w:r w:rsidDel="00000000" w:rsidR="00000000" w:rsidRPr="00000000">
              <w:rPr>
                <w:rtl w:val="0"/>
              </w:rPr>
              <w:t xml:space="preserve">11</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9">
            <w:pPr>
              <w:spacing w:after="120" w:before="0" w:lineRule="auto"/>
              <w:jc w:val="center"/>
              <w:rPr/>
            </w:pPr>
            <w:r w:rsidDel="00000000" w:rsidR="00000000" w:rsidRPr="00000000">
              <w:rPr>
                <w:rtl w:val="0"/>
              </w:rPr>
              <w:t xml:space="preserve">11</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A">
            <w:pPr>
              <w:spacing w:after="120" w:before="0" w:lineRule="auto"/>
              <w:jc w:val="center"/>
              <w:rPr/>
            </w:pPr>
            <w:r w:rsidDel="00000000" w:rsidR="00000000" w:rsidRPr="00000000">
              <w:rPr>
                <w:rtl w:val="0"/>
              </w:rPr>
              <w:t xml:space="preserve">11</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B">
            <w:pPr>
              <w:spacing w:after="120" w:before="0" w:lineRule="auto"/>
              <w:jc w:val="center"/>
              <w:rPr/>
            </w:pPr>
            <w:r w:rsidDel="00000000" w:rsidR="00000000" w:rsidRPr="00000000">
              <w:rPr>
                <w:rtl w:val="0"/>
              </w:rPr>
              <w:t xml:space="preserve">11</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C">
            <w:pPr>
              <w:spacing w:after="120" w:before="0" w:lineRule="auto"/>
              <w:jc w:val="center"/>
              <w:rPr/>
            </w:pPr>
            <w:r w:rsidDel="00000000" w:rsidR="00000000" w:rsidRPr="00000000">
              <w:rPr>
                <w:rtl w:val="0"/>
              </w:rPr>
              <w:t xml:space="preserve">11</w:t>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6D">
            <w:pPr>
              <w:spacing w:after="120" w:before="0" w:lineRule="auto"/>
              <w:jc w:val="center"/>
              <w:rPr/>
            </w:pPr>
            <w:r w:rsidDel="00000000" w:rsidR="00000000" w:rsidRPr="00000000">
              <w:rPr>
                <w:rtl w:val="0"/>
              </w:rPr>
              <w:t xml:space="preserve">15</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E">
            <w:pPr>
              <w:spacing w:after="120" w:before="0" w:lineRule="auto"/>
              <w:jc w:val="center"/>
              <w:rPr/>
            </w:pPr>
            <w:r w:rsidDel="00000000" w:rsidR="00000000" w:rsidRPr="00000000">
              <w:rPr>
                <w:rtl w:val="0"/>
              </w:rPr>
              <w:t xml:space="preserve">18</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F">
            <w:pPr>
              <w:spacing w:after="120" w:before="0" w:lineRule="auto"/>
              <w:jc w:val="center"/>
              <w:rPr/>
            </w:pPr>
            <w:r w:rsidDel="00000000" w:rsidR="00000000" w:rsidRPr="00000000">
              <w:rPr>
                <w:rtl w:val="0"/>
              </w:rPr>
              <w:t xml:space="preserve">17</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70">
            <w:pPr>
              <w:spacing w:after="120" w:before="0" w:lineRule="auto"/>
              <w:jc w:val="center"/>
              <w:rPr/>
            </w:pPr>
            <w:r w:rsidDel="00000000" w:rsidR="00000000" w:rsidRPr="00000000">
              <w:rPr>
                <w:rtl w:val="0"/>
              </w:rPr>
              <w:t xml:space="preserve">18</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71">
            <w:pPr>
              <w:spacing w:after="120" w:before="0" w:lineRule="auto"/>
              <w:jc w:val="center"/>
              <w:rPr/>
            </w:pPr>
            <w:r w:rsidDel="00000000" w:rsidR="00000000" w:rsidRPr="00000000">
              <w:rPr>
                <w:rtl w:val="0"/>
              </w:rPr>
              <w:t xml:space="preserve">19</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72">
            <w:pPr>
              <w:spacing w:after="120" w:before="0" w:lineRule="auto"/>
              <w:jc w:val="center"/>
              <w:rPr/>
            </w:pPr>
            <w:r w:rsidDel="00000000" w:rsidR="00000000" w:rsidRPr="00000000">
              <w:rPr>
                <w:rtl w:val="0"/>
              </w:rPr>
              <w:t xml:space="preserve">16</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73">
            <w:pPr>
              <w:spacing w:after="120" w:before="0" w:lineRule="auto"/>
              <w:jc w:val="center"/>
              <w:rPr/>
            </w:pPr>
            <w:r w:rsidDel="00000000" w:rsidR="00000000" w:rsidRPr="00000000">
              <w:rPr>
                <w:rtl w:val="0"/>
              </w:rPr>
              <w:t xml:space="preserve">19</w:t>
            </w:r>
          </w:p>
        </w:tc>
      </w:tr>
    </w:tbl>
    <w:p w:rsidR="00000000" w:rsidDel="00000000" w:rsidP="00000000" w:rsidRDefault="00000000" w:rsidRPr="00000000" w14:paraId="00000074">
      <w:pPr>
        <w:spacing w:after="120" w:before="0" w:lineRule="auto"/>
        <w:rPr/>
      </w:pPr>
      <w:r w:rsidDel="00000000" w:rsidR="00000000" w:rsidRPr="00000000">
        <w:rPr>
          <w:rtl w:val="0"/>
        </w:rPr>
        <w:t xml:space="preserve">Inherited columns improve the available integer pool: chain 3 at k=8 improves from a proved nine-bus pool optimum to eight; chain 5 at k=5 improves from a proved six-bus pool optimum to five.</w:t>
      </w:r>
    </w:p>
    <w:p w:rsidR="00000000" w:rsidDel="00000000" w:rsidP="00000000" w:rsidRDefault="00000000" w:rsidRPr="00000000" w14:paraId="00000075">
      <w:pPr>
        <w:pStyle w:val="Heading2"/>
        <w:keepNext w:val="0"/>
        <w:keepLines w:val="0"/>
        <w:spacing w:after="120" w:before="0" w:lineRule="auto"/>
        <w:rPr>
          <w:b w:val="1"/>
          <w:bCs w:val="1"/>
          <w:sz w:val="34"/>
          <w:szCs w:val="34"/>
        </w:rPr>
      </w:pPr>
      <w:bookmarkStart w:colFirst="0" w:colLast="0" w:name="_83pkuwh01p1h" w:id="4"/>
      <w:bookmarkEnd w:id="4"/>
      <w:r w:rsidDel="00000000" w:rsidR="00000000" w:rsidRPr="00000000">
        <w:rPr>
          <w:b w:val="1"/>
          <w:bCs w:val="1"/>
          <w:sz w:val="34"/>
          <w:szCs w:val="34"/>
          <w:rtl w:val="0"/>
        </w:rPr>
        <w:t xml:space="preserve">What is limiting progress</w:t>
      </w:r>
    </w:p>
    <w:p w:rsidR="00000000" w:rsidDel="00000000" w:rsidP="00000000" w:rsidRDefault="00000000" w:rsidRPr="00000000" w14:paraId="00000076">
      <w:pPr>
        <w:spacing w:after="120" w:before="0" w:lineRule="auto"/>
        <w:rPr/>
      </w:pPr>
      <w:r w:rsidDel="00000000" w:rsidR="00000000" w:rsidRPr="00000000">
        <w:rPr>
          <w:b w:val="1"/>
          <w:bCs w:val="1"/>
          <w:sz w:val="20"/>
          <w:szCs w:val="20"/>
          <w:rtl w:val="0"/>
        </w:rPr>
        <w:t xml:space="preserve">Checking saved routes took too long.</w:t>
      </w:r>
      <w:r w:rsidDel="00000000" w:rsidR="00000000" w:rsidRPr="00000000">
        <w:rPr>
          <w:sz w:val="20"/>
          <w:szCs w:val="20"/>
          <w:rtl w:val="0"/>
        </w:rPr>
        <w:t xml:space="preserve"> Before starting CG on a larger trip set, we check that routes saved from the previous size are still valid. In chain 1 at k=7, chain 2 at k=9 and chain 4 at k=10, this checking used up the available time. We now check at most 512 saved routes, for at most 15 minutes, then let CG search for new routes. All three cases have now finished CG. Their new integer results are still pending. Using fewer saved routes may affect the final integer solution, so this is a separate experiment.</w:t>
      </w:r>
      <w:r w:rsidDel="00000000" w:rsidR="00000000" w:rsidRPr="00000000">
        <w:rPr>
          <w:rtl w:val="0"/>
        </w:rPr>
      </w:r>
    </w:p>
    <w:p w:rsidR="00000000" w:rsidDel="00000000" w:rsidP="00000000" w:rsidRDefault="00000000" w:rsidRPr="00000000" w14:paraId="00000077">
      <w:pPr>
        <w:spacing w:after="120" w:before="0" w:lineRule="auto"/>
        <w:rPr/>
      </w:pPr>
      <w:r w:rsidDel="00000000" w:rsidR="00000000" w:rsidRPr="00000000">
        <w:rPr>
          <w:b w:val="1"/>
          <w:bCs w:val="1"/>
          <w:sz w:val="20"/>
          <w:szCs w:val="20"/>
          <w:rtl w:val="0"/>
        </w:rPr>
        <w:t xml:space="preserve">Charger limits made the search for new routes very slow.</w:t>
      </w:r>
      <w:r w:rsidDel="00000000" w:rsidR="00000000" w:rsidRPr="00000000">
        <w:rPr>
          <w:sz w:val="20"/>
          <w:szCs w:val="20"/>
          <w:rtl w:val="0"/>
        </w:rPr>
        <w:t xml:space="preserve"> In one three-bus test, the LP solved in 0.006 seconds, but one search for a new route took 7.15 hours. The run ran out of time before it could prove that no improving route remained. Its 16-bus integer solution uses only the routes found so far; it does not show that 16 buses are necessary. The timing figures explain these two different delays.</w:t>
      </w: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230"/>
        <w:gridCol w:w="1845"/>
        <w:gridCol w:w="2160"/>
        <w:gridCol w:w="960"/>
        <w:tblGridChange w:id="0">
          <w:tblGrid>
            <w:gridCol w:w="2700"/>
            <w:gridCol w:w="1230"/>
            <w:gridCol w:w="1845"/>
            <w:gridCol w:w="2160"/>
            <w:gridCol w:w="960"/>
          </w:tblGrid>
        </w:tblGridChange>
      </w:tblGrid>
      <w:tr>
        <w:trPr>
          <w:cantSplit w:val="0"/>
          <w:trHeight w:val="465" w:hRule="atLeast"/>
          <w:tblHeader w:val="0"/>
        </w:trPr>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78">
            <w:pPr>
              <w:spacing w:after="120" w:before="0" w:lineRule="auto"/>
              <w:jc w:val="center"/>
              <w:rPr/>
            </w:pPr>
            <w:r w:rsidDel="00000000" w:rsidR="00000000" w:rsidRPr="00000000">
              <w:rPr>
                <w:b w:val="1"/>
                <w:bCs w:val="1"/>
                <w:rtl w:val="0"/>
              </w:rPr>
              <w:t xml:space="preserve">Case</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79">
            <w:pPr>
              <w:spacing w:after="120" w:before="0" w:lineRule="auto"/>
              <w:jc w:val="center"/>
              <w:rPr/>
            </w:pPr>
            <w:r w:rsidDel="00000000" w:rsidR="00000000" w:rsidRPr="00000000">
              <w:rPr>
                <w:b w:val="1"/>
                <w:bCs w:val="1"/>
                <w:rtl w:val="0"/>
              </w:rPr>
              <w:t xml:space="preserve">Baseline</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7A">
            <w:pPr>
              <w:spacing w:after="120" w:before="0" w:lineRule="auto"/>
              <w:jc w:val="center"/>
              <w:rPr/>
            </w:pPr>
            <w:r w:rsidDel="00000000" w:rsidR="00000000" w:rsidRPr="00000000">
              <w:rPr>
                <w:b w:val="1"/>
                <w:bCs w:val="1"/>
                <w:rtl w:val="0"/>
              </w:rPr>
              <w:t xml:space="preserve">PARX 60 kW</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7B">
            <w:pPr>
              <w:spacing w:after="120" w:before="0" w:lineRule="auto"/>
              <w:jc w:val="center"/>
              <w:rPr/>
            </w:pPr>
            <w:r w:rsidDel="00000000" w:rsidR="00000000" w:rsidRPr="00000000">
              <w:rPr>
                <w:b w:val="1"/>
                <w:bCs w:val="1"/>
                <w:rtl w:val="0"/>
              </w:rPr>
              <w:t xml:space="preserve">Station capacity</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7C">
            <w:pPr>
              <w:spacing w:after="120" w:before="0" w:lineRule="auto"/>
              <w:jc w:val="center"/>
              <w:rPr/>
            </w:pPr>
            <w:r w:rsidDel="00000000" w:rsidR="00000000" w:rsidRPr="00000000">
              <w:rPr>
                <w:b w:val="1"/>
                <w:bCs w:val="1"/>
                <w:rtl w:val="0"/>
              </w:rPr>
              <w:t xml:space="preserve">Both</w:t>
            </w:r>
            <w:r w:rsidDel="00000000" w:rsidR="00000000" w:rsidRPr="00000000">
              <w:rPr>
                <w:rtl w:val="0"/>
              </w:rPr>
            </w:r>
          </w:p>
        </w:tc>
      </w:tr>
      <w:tr>
        <w:trPr>
          <w:cantSplit w:val="0"/>
          <w:trHeight w:val="465" w:hRule="atLeast"/>
          <w:tblHeader w:val="0"/>
        </w:trPr>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120" w:before="0" w:lineRule="auto"/>
              <w:rPr/>
            </w:pPr>
            <w:r w:rsidDel="00000000" w:rsidR="00000000" w:rsidRPr="00000000">
              <w:rPr>
                <w:rtl w:val="0"/>
              </w:rPr>
              <w:t xml:space="preserve">k=1, two duties tested</w:t>
            </w:r>
          </w:p>
        </w:tc>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120" w:before="0" w:lineRule="auto"/>
              <w:rPr/>
            </w:pPr>
            <w:r w:rsidDel="00000000" w:rsidR="00000000" w:rsidRPr="00000000">
              <w:rPr>
                <w:rtl w:val="0"/>
              </w:rPr>
              <w:t xml:space="preserve">1 each</w:t>
            </w:r>
          </w:p>
        </w:tc>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120" w:before="0" w:lineRule="auto"/>
              <w:rPr/>
            </w:pPr>
            <w:r w:rsidDel="00000000" w:rsidR="00000000" w:rsidRPr="00000000">
              <w:rPr>
                <w:rtl w:val="0"/>
              </w:rPr>
              <w:t xml:space="preserve">1 each</w:t>
            </w:r>
          </w:p>
        </w:tc>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120" w:before="0" w:lineRule="auto"/>
              <w:rPr/>
            </w:pPr>
            <w:r w:rsidDel="00000000" w:rsidR="00000000" w:rsidRPr="00000000">
              <w:rPr>
                <w:rtl w:val="0"/>
              </w:rPr>
              <w:t xml:space="preserve">1 each</w:t>
            </w:r>
          </w:p>
        </w:tc>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120" w:before="0" w:lineRule="auto"/>
              <w:rPr/>
            </w:pPr>
            <w:r w:rsidDel="00000000" w:rsidR="00000000" w:rsidRPr="00000000">
              <w:rPr>
                <w:rtl w:val="0"/>
              </w:rPr>
              <w:t xml:space="preserve">1 each</w:t>
            </w:r>
          </w:p>
        </w:tc>
      </w:tr>
      <w:tr>
        <w:trPr>
          <w:cantSplit w:val="0"/>
          <w:trHeight w:val="465" w:hRule="atLeast"/>
          <w:tblHeader w:val="0"/>
        </w:trPr>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120" w:before="0" w:lineRule="auto"/>
              <w:rPr/>
            </w:pPr>
            <w:r w:rsidDel="00000000" w:rsidR="00000000" w:rsidRPr="00000000">
              <w:rPr>
                <w:rtl w:val="0"/>
              </w:rPr>
              <w:t xml:space="preserve">k=2, 23 trips</w:t>
            </w:r>
          </w:p>
        </w:tc>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120" w:before="0" w:lineRule="auto"/>
              <w:rPr/>
            </w:pPr>
            <w:r w:rsidDel="00000000" w:rsidR="00000000" w:rsidRPr="00000000">
              <w:rPr>
                <w:rtl w:val="0"/>
              </w:rPr>
              <w:t xml:space="preserve">2</w:t>
            </w:r>
          </w:p>
        </w:tc>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120" w:before="0" w:lineRule="auto"/>
              <w:rPr/>
            </w:pPr>
            <w:r w:rsidDel="00000000" w:rsidR="00000000" w:rsidRPr="00000000">
              <w:rPr>
                <w:rtl w:val="0"/>
              </w:rPr>
              <w:t xml:space="preserve">2</w:t>
            </w:r>
          </w:p>
        </w:tc>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120" w:before="0" w:lineRule="auto"/>
              <w:rPr/>
            </w:pPr>
            <w:r w:rsidDel="00000000" w:rsidR="00000000" w:rsidRPr="00000000">
              <w:rPr>
                <w:rtl w:val="0"/>
              </w:rPr>
              <w:t xml:space="preserve">3</w:t>
            </w:r>
          </w:p>
        </w:tc>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120" w:before="0" w:lineRule="auto"/>
              <w:rPr/>
            </w:pPr>
            <w:r w:rsidDel="00000000" w:rsidR="00000000" w:rsidRPr="00000000">
              <w:rPr>
                <w:rtl w:val="0"/>
              </w:rPr>
              <w:t xml:space="preserve">3</w:t>
            </w:r>
          </w:p>
        </w:tc>
      </w:tr>
      <w:tr>
        <w:trPr>
          <w:cantSplit w:val="0"/>
          <w:trHeight w:val="465" w:hRule="atLeast"/>
          <w:tblHeader w:val="0"/>
        </w:trPr>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120" w:before="0" w:lineRule="auto"/>
              <w:rPr/>
            </w:pPr>
            <w:r w:rsidDel="00000000" w:rsidR="00000000" w:rsidRPr="00000000">
              <w:rPr>
                <w:rtl w:val="0"/>
              </w:rPr>
              <w:t xml:space="preserve">k=3, 35 trips</w:t>
            </w:r>
          </w:p>
        </w:tc>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120" w:before="0" w:lineRule="auto"/>
              <w:rPr/>
            </w:pPr>
            <w:r w:rsidDel="00000000" w:rsidR="00000000" w:rsidRPr="00000000">
              <w:rPr>
                <w:rtl w:val="0"/>
              </w:rPr>
              <w:t xml:space="preserve">3</w:t>
            </w:r>
          </w:p>
        </w:tc>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120" w:before="0" w:lineRule="auto"/>
              <w:rPr/>
            </w:pPr>
            <w:r w:rsidDel="00000000" w:rsidR="00000000" w:rsidRPr="00000000">
              <w:rPr>
                <w:rtl w:val="0"/>
              </w:rPr>
              <w:t xml:space="preserve">3</w:t>
            </w:r>
          </w:p>
        </w:tc>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120" w:before="0" w:lineRule="auto"/>
              <w:rPr/>
            </w:pPr>
            <w:r w:rsidDel="00000000" w:rsidR="00000000" w:rsidRPr="00000000">
              <w:rPr>
                <w:rtl w:val="0"/>
              </w:rPr>
              <w:t xml:space="preserve">16</w:t>
            </w:r>
          </w:p>
        </w:tc>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120" w:before="0" w:lineRule="auto"/>
              <w:rPr/>
            </w:pPr>
            <w:r w:rsidDel="00000000" w:rsidR="00000000" w:rsidRPr="00000000">
              <w:rPr>
                <w:rtl w:val="0"/>
              </w:rPr>
              <w:t xml:space="preserve">16</w:t>
            </w:r>
          </w:p>
        </w:tc>
      </w:tr>
    </w:tbl>
    <w:p w:rsidR="00000000" w:rsidDel="00000000" w:rsidP="00000000" w:rsidRDefault="00000000" w:rsidRPr="00000000" w14:paraId="0000008C">
      <w:pPr>
        <w:spacing w:after="120" w:before="0" w:lineRule="auto"/>
        <w:rPr/>
      </w:pPr>
      <w:r w:rsidDel="00000000" w:rsidR="00000000" w:rsidRPr="00000000">
        <w:rPr>
          <w:rtl w:val="0"/>
        </w:rPr>
        <w:t xml:space="preserve">Sixteen is the result in a small generated pool, not a proved physical requirement. Capacity-constrained schedules passed station sweeps. This pilot has no 65% return-SOC floor and is separate from the six baseline chains.</w:t>
      </w:r>
    </w:p>
    <w:p w:rsidR="00000000" w:rsidDel="00000000" w:rsidP="00000000" w:rsidRDefault="00000000" w:rsidRPr="00000000" w14:paraId="0000008D">
      <w:pPr>
        <w:pStyle w:val="Heading2"/>
        <w:keepNext w:val="0"/>
        <w:keepLines w:val="0"/>
        <w:spacing w:after="120" w:before="0" w:lineRule="auto"/>
        <w:rPr>
          <w:b w:val="1"/>
          <w:bCs w:val="1"/>
          <w:sz w:val="34"/>
          <w:szCs w:val="34"/>
        </w:rPr>
      </w:pPr>
      <w:bookmarkStart w:colFirst="0" w:colLast="0" w:name="_oogzjq84bg9" w:id="5"/>
      <w:bookmarkEnd w:id="5"/>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keepNext w:val="0"/>
        <w:keepLines w:val="0"/>
        <w:spacing w:after="120" w:before="0" w:lineRule="auto"/>
        <w:rPr>
          <w:b w:val="1"/>
          <w:bCs w:val="1"/>
          <w:sz w:val="34"/>
          <w:szCs w:val="34"/>
        </w:rPr>
      </w:pPr>
      <w:bookmarkStart w:colFirst="0" w:colLast="0" w:name="_b7kbf2vkxsoh" w:id="6"/>
      <w:bookmarkEnd w:id="6"/>
      <w:r w:rsidDel="00000000" w:rsidR="00000000" w:rsidRPr="00000000">
        <w:rPr>
          <w:b w:val="1"/>
          <w:bCs w:val="1"/>
          <w:sz w:val="34"/>
          <w:szCs w:val="34"/>
          <w:rtl w:val="0"/>
        </w:rPr>
        <w:t xml:space="preserve">Running overnight</w:t>
      </w:r>
    </w:p>
    <w:p w:rsidR="00000000" w:rsidDel="00000000" w:rsidP="00000000" w:rsidRDefault="00000000" w:rsidRPr="00000000" w14:paraId="0000008F">
      <w:pPr>
        <w:numPr>
          <w:ilvl w:val="0"/>
          <w:numId w:val="1"/>
        </w:numPr>
        <w:spacing w:after="120" w:before="0" w:lineRule="auto"/>
        <w:ind w:left="720" w:hanging="360"/>
      </w:pPr>
      <w:r w:rsidDel="00000000" w:rsidR="00000000" w:rsidRPr="00000000">
        <w:rPr>
          <w:rtl w:val="0"/>
        </w:rPr>
        <w:t xml:space="preserve">37 warm CG cases continue six chains to k=15.</w:t>
      </w:r>
    </w:p>
    <w:p w:rsidR="00000000" w:rsidDel="00000000" w:rsidP="00000000" w:rsidRDefault="00000000" w:rsidRPr="00000000" w14:paraId="00000090">
      <w:pPr>
        <w:numPr>
          <w:ilvl w:val="0"/>
          <w:numId w:val="1"/>
        </w:numPr>
        <w:spacing w:after="120" w:before="0" w:lineRule="auto"/>
        <w:ind w:left="720" w:hanging="360"/>
      </w:pPr>
      <w:r w:rsidDel="00000000" w:rsidR="00000000" w:rsidRPr="00000000">
        <w:rPr>
          <w:rtl w:val="0"/>
        </w:rPr>
        <w:t xml:space="preserve">40 independent CG cases split one 32-duty, 750-trip parent into four groups of eight, using ten different partitions.</w:t>
      </w:r>
    </w:p>
    <w:p w:rsidR="00000000" w:rsidDel="00000000" w:rsidP="00000000" w:rsidRDefault="00000000" w:rsidRPr="00000000" w14:paraId="00000091">
      <w:pPr>
        <w:numPr>
          <w:ilvl w:val="0"/>
          <w:numId w:val="1"/>
        </w:numPr>
        <w:spacing w:after="120" w:before="0" w:lineRule="auto"/>
        <w:ind w:left="720" w:hanging="360"/>
      </w:pPr>
      <w:r w:rsidDel="00000000" w:rsidR="00000000" w:rsidRPr="00000000">
        <w:rPr>
          <w:rtl w:val="0"/>
        </w:rPr>
        <w:t xml:space="preserve">10 recombination cases retain the component solution and try routes across groups.</w:t>
      </w:r>
    </w:p>
    <w:p w:rsidR="00000000" w:rsidDel="00000000" w:rsidP="00000000" w:rsidRDefault="00000000" w:rsidRPr="00000000" w14:paraId="00000092">
      <w:pPr>
        <w:spacing w:after="240" w:before="240" w:lineRule="auto"/>
        <w:rPr/>
      </w:pPr>
      <w:r w:rsidDel="00000000" w:rsidR="00000000" w:rsidRPr="00000000">
        <w:rPr>
          <w:rtl w:val="0"/>
        </w:rPr>
        <w:t xml:space="preserve">Each case has a dependent one-hour, two-stage MIP on the default partition. At 01:27 EDT, 14 CG cases had pricing certificates: seven warm-chain cases and seven decomposition groups.</w:t>
      </w:r>
    </w:p>
    <w:tbl>
      <w:tblPr>
        <w:tblStyle w:val="Table4"/>
        <w:tblW w:w="79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00"/>
        <w:gridCol w:w="1325"/>
        <w:gridCol w:w="1280"/>
        <w:gridCol w:w="2705"/>
        <w:tblGridChange w:id="0">
          <w:tblGrid>
            <w:gridCol w:w="2600"/>
            <w:gridCol w:w="1325"/>
            <w:gridCol w:w="1280"/>
            <w:gridCol w:w="2705"/>
          </w:tblGrid>
        </w:tblGridChange>
      </w:tblGrid>
      <w:tr>
        <w:trPr>
          <w:cantSplit w:val="0"/>
          <w:trHeight w:val="4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120" w:lineRule="auto"/>
              <w:jc w:val="center"/>
              <w:rPr>
                <w:sz w:val="20"/>
                <w:szCs w:val="20"/>
              </w:rPr>
            </w:pPr>
            <w:r w:rsidDel="00000000" w:rsidR="00000000" w:rsidRPr="00000000">
              <w:rPr>
                <w:b w:val="1"/>
                <w:bCs w:val="1"/>
                <w:sz w:val="20"/>
                <w:szCs w:val="20"/>
                <w:rtl w:val="0"/>
              </w:rPr>
              <w:t xml:space="preserve">New completed integer case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120" w:lineRule="auto"/>
              <w:jc w:val="center"/>
              <w:rPr>
                <w:sz w:val="20"/>
                <w:szCs w:val="20"/>
              </w:rPr>
            </w:pPr>
            <w:r w:rsidDel="00000000" w:rsidR="00000000" w:rsidRPr="00000000">
              <w:rPr>
                <w:b w:val="1"/>
                <w:bCs w:val="1"/>
                <w:sz w:val="20"/>
                <w:szCs w:val="20"/>
                <w:rtl w:val="0"/>
              </w:rPr>
              <w:t xml:space="preserve">Target buses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120" w:lineRule="auto"/>
              <w:jc w:val="center"/>
              <w:rPr>
                <w:sz w:val="20"/>
                <w:szCs w:val="20"/>
              </w:rPr>
            </w:pPr>
            <w:r w:rsidDel="00000000" w:rsidR="00000000" w:rsidRPr="00000000">
              <w:rPr>
                <w:b w:val="1"/>
                <w:bCs w:val="1"/>
                <w:sz w:val="20"/>
                <w:szCs w:val="20"/>
                <w:rtl w:val="0"/>
              </w:rPr>
              <w:t xml:space="preserve">Buses found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120" w:lineRule="auto"/>
              <w:jc w:val="center"/>
              <w:rPr>
                <w:sz w:val="20"/>
                <w:szCs w:val="20"/>
              </w:rPr>
            </w:pPr>
            <w:r w:rsidDel="00000000" w:rsidR="00000000" w:rsidRPr="00000000">
              <w:rPr>
                <w:b w:val="1"/>
                <w:bCs w:val="1"/>
                <w:sz w:val="20"/>
                <w:szCs w:val="20"/>
                <w:rtl w:val="0"/>
              </w:rPr>
              <w:t xml:space="preserve">Fleet minimum in saved pool</w:t>
            </w:r>
            <w:r w:rsidDel="00000000" w:rsidR="00000000" w:rsidRPr="00000000">
              <w:rPr>
                <w:rtl w:val="0"/>
              </w:rPr>
            </w:r>
          </w:p>
        </w:tc>
      </w:tr>
      <w:tr>
        <w:trPr>
          <w:cantSplit w:val="0"/>
          <w:trHeight w:val="4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120" w:lineRule="auto"/>
              <w:rPr>
                <w:sz w:val="20"/>
                <w:szCs w:val="20"/>
              </w:rPr>
            </w:pPr>
            <w:r w:rsidDel="00000000" w:rsidR="00000000" w:rsidRPr="00000000">
              <w:rPr>
                <w:sz w:val="20"/>
                <w:szCs w:val="20"/>
                <w:rtl w:val="0"/>
              </w:rPr>
              <w:t xml:space="preserve">Partition 0, group 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120" w:lineRule="auto"/>
              <w:rPr>
                <w:sz w:val="20"/>
                <w:szCs w:val="20"/>
              </w:rPr>
            </w:pPr>
            <w:r w:rsidDel="00000000" w:rsidR="00000000" w:rsidRPr="00000000">
              <w:rPr>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120" w:lineRule="auto"/>
              <w:rPr>
                <w:sz w:val="20"/>
                <w:szCs w:val="20"/>
              </w:rPr>
            </w:pPr>
            <w:r w:rsidDel="00000000" w:rsidR="00000000" w:rsidRPr="00000000">
              <w:rPr>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120" w:lineRule="auto"/>
              <w:rPr>
                <w:sz w:val="20"/>
                <w:szCs w:val="20"/>
              </w:rPr>
            </w:pPr>
            <w:r w:rsidDel="00000000" w:rsidR="00000000" w:rsidRPr="00000000">
              <w:rPr>
                <w:sz w:val="20"/>
                <w:szCs w:val="20"/>
                <w:rtl w:val="0"/>
              </w:rPr>
              <w:t xml:space="preserve">Proved</w:t>
            </w:r>
          </w:p>
        </w:tc>
      </w:tr>
      <w:tr>
        <w:trPr>
          <w:cantSplit w:val="0"/>
          <w:trHeight w:val="4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120" w:lineRule="auto"/>
              <w:rPr>
                <w:sz w:val="20"/>
                <w:szCs w:val="20"/>
              </w:rPr>
            </w:pPr>
            <w:r w:rsidDel="00000000" w:rsidR="00000000" w:rsidRPr="00000000">
              <w:rPr>
                <w:sz w:val="20"/>
                <w:szCs w:val="20"/>
                <w:rtl w:val="0"/>
              </w:rPr>
              <w:t xml:space="preserve">Partition 0, group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120" w:lineRule="auto"/>
              <w:rPr>
                <w:sz w:val="20"/>
                <w:szCs w:val="20"/>
              </w:rPr>
            </w:pPr>
            <w:r w:rsidDel="00000000" w:rsidR="00000000" w:rsidRPr="00000000">
              <w:rPr>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120" w:lineRule="auto"/>
              <w:rPr>
                <w:sz w:val="20"/>
                <w:szCs w:val="20"/>
              </w:rPr>
            </w:pPr>
            <w:r w:rsidDel="00000000" w:rsidR="00000000" w:rsidRPr="00000000">
              <w:rPr>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120" w:lineRule="auto"/>
              <w:rPr>
                <w:sz w:val="20"/>
                <w:szCs w:val="20"/>
              </w:rPr>
            </w:pPr>
            <w:r w:rsidDel="00000000" w:rsidR="00000000" w:rsidRPr="00000000">
              <w:rPr>
                <w:sz w:val="20"/>
                <w:szCs w:val="20"/>
                <w:rtl w:val="0"/>
              </w:rPr>
              <w:t xml:space="preserve">Proved</w:t>
            </w:r>
          </w:p>
        </w:tc>
      </w:tr>
    </w:tbl>
    <w:p w:rsidR="00000000" w:rsidDel="00000000" w:rsidP="00000000" w:rsidRDefault="00000000" w:rsidRPr="00000000" w14:paraId="0000009F">
      <w:pPr>
        <w:spacing w:after="240" w:before="240" w:lineRule="auto"/>
        <w:rPr/>
      </w:pPr>
      <w:r w:rsidDel="00000000" w:rsidR="00000000" w:rsidRPr="00000000">
        <w:rPr>
          <w:rtl w:val="0"/>
        </w:rPr>
        <w:t xml:space="preserve">Both pass individual-route replay and trip coverage. Duplicate removal and shared charger capacity remain unchecked. There is no completed combined 32-duty solution yet.</w:t>
      </w:r>
    </w:p>
    <w:p w:rsidR="00000000" w:rsidDel="00000000" w:rsidP="00000000" w:rsidRDefault="00000000" w:rsidRPr="00000000" w14:paraId="000000A0">
      <w:pPr>
        <w:spacing w:after="240" w:before="240" w:lineRule="auto"/>
        <w:rPr/>
      </w:pPr>
      <w:r w:rsidDel="00000000" w:rsidR="00000000" w:rsidRPr="00000000">
        <w:rPr>
          <w:rtl w:val="0"/>
        </w:rPr>
        <w:t xml:space="preserve">Default MIPs: the earlier 75 completed with zero confirmed preemptions. The new batch has two completed and eight running, also with zero confirmed preemptions so far.</w:t>
      </w:r>
    </w:p>
    <w:p w:rsidR="00000000" w:rsidDel="00000000" w:rsidP="00000000" w:rsidRDefault="00000000" w:rsidRPr="00000000" w14:paraId="000000A1">
      <w:pPr>
        <w:spacing w:after="120" w:before="0" w:lineRule="auto"/>
        <w:rPr/>
      </w:pPr>
      <w:r w:rsidDel="00000000" w:rsidR="00000000" w:rsidRPr="00000000">
        <w:rPr>
          <w:rtl w:val="0"/>
        </w:rPr>
      </w:r>
    </w:p>
    <w:p w:rsidR="00000000" w:rsidDel="00000000" w:rsidP="00000000" w:rsidRDefault="00000000" w:rsidRPr="00000000" w14:paraId="000000A2">
      <w:pPr>
        <w:pStyle w:val="Heading2"/>
        <w:keepNext w:val="0"/>
        <w:keepLines w:val="0"/>
        <w:spacing w:after="120" w:before="0" w:lineRule="auto"/>
        <w:rPr>
          <w:b w:val="1"/>
          <w:bCs w:val="1"/>
          <w:sz w:val="34"/>
          <w:szCs w:val="34"/>
        </w:rPr>
      </w:pPr>
      <w:bookmarkStart w:colFirst="0" w:colLast="0" w:name="_ejc6iw9vrzx" w:id="7"/>
      <w:bookmarkEnd w:id="7"/>
      <w:r w:rsidDel="00000000" w:rsidR="00000000" w:rsidRPr="00000000">
        <w:rPr>
          <w:b w:val="1"/>
          <w:bCs w:val="1"/>
          <w:sz w:val="34"/>
          <w:szCs w:val="34"/>
          <w:rtl w:val="0"/>
        </w:rPr>
        <w:t xml:space="preserve">Methods and evidence</w:t>
      </w:r>
    </w:p>
    <w:p w:rsidR="00000000" w:rsidDel="00000000" w:rsidP="00000000" w:rsidRDefault="00000000" w:rsidRPr="00000000" w14:paraId="000000A3">
      <w:pPr>
        <w:spacing w:after="120" w:before="0" w:lineRule="auto"/>
        <w:rPr/>
      </w:pPr>
      <w:r w:rsidDel="00000000" w:rsidR="00000000" w:rsidRPr="00000000">
        <w:rPr>
          <w:rtl w:val="0"/>
        </w:rPr>
        <w:t xml:space="preserve">Each CG route costs 100,000 + electricity + 5 per charging start. </w:t>
      </w:r>
      <w:r w:rsidDel="00000000" w:rsidR="00000000" w:rsidRPr="00000000">
        <w:rPr>
          <w:rFonts w:ascii="Arial Unicode MS" w:cs="Arial Unicode MS" w:eastAsia="Arial Unicode MS" w:hAnsi="Arial Unicode MS"/>
          <w:rtl w:val="0"/>
        </w:rPr>
        <w:t xml:space="preserve"> MIP stage 1 minimizes buses. Stage 2 constrains buses ≤ the validated stage-1 incumbent and minimizes electricity plus start fees.</w:t>
      </w:r>
    </w:p>
    <w:p w:rsidR="00000000" w:rsidDel="00000000" w:rsidP="00000000" w:rsidRDefault="00000000" w:rsidRPr="00000000" w14:paraId="000000A4">
      <w:pPr>
        <w:spacing w:after="120" w:before="0" w:lineRule="auto"/>
        <w:rPr/>
      </w:pPr>
      <w:r w:rsidDel="00000000" w:rsidR="00000000" w:rsidRPr="00000000">
        <w:rPr>
          <w:rtl w:val="0"/>
        </w:rPr>
        <w:t xml:space="preserve">A pricing certificate establishes the LP result in the represented graph at its stated tolerance. An unfinished restricted LP objective is not a full-model lower bound. A MIP proof concerns its saved columns. Fleet target attainment, physical replay and shared-capacity validation are separate checks.</w:t>
      </w:r>
    </w:p>
    <w:p w:rsidR="00000000" w:rsidDel="00000000" w:rsidP="00000000" w:rsidRDefault="00000000" w:rsidRPr="00000000" w14:paraId="000000A5">
      <w:pPr>
        <w:spacing w:after="120" w:before="0" w:lineRule="auto"/>
        <w:rPr>
          <w:color w:val="1155cc"/>
          <w:u w:val="single"/>
        </w:rPr>
      </w:pPr>
      <w:hyperlink r:id="rId10">
        <w:r w:rsidDel="00000000" w:rsidR="00000000" w:rsidRPr="00000000">
          <w:rPr>
            <w:color w:val="1155cc"/>
            <w:u w:val="single"/>
            <w:rtl w:val="0"/>
          </w:rPr>
          <w:t xml:space="preserve">Experiment register and exact source records</w:t>
        </w:r>
      </w:hyperlink>
      <w:r w:rsidDel="00000000" w:rsidR="00000000" w:rsidRPr="00000000">
        <w:rPr>
          <w:rtl w:val="0"/>
        </w:rPr>
        <w:t xml:space="preserve"> ·</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Overnight experiment settings</w:t>
        </w:r>
      </w:hyperlink>
      <w:r w:rsidDel="00000000" w:rsidR="00000000" w:rsidRPr="00000000">
        <w:rPr>
          <w:rtl w:val="0"/>
        </w:rPr>
        <w:t xml:space="preserve"> ·</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Historical document and figures</w:t>
        </w:r>
      </w:hyperlink>
      <w:r w:rsidDel="00000000" w:rsidR="00000000" w:rsidRPr="00000000">
        <w:rPr>
          <w:rtl w:val="0"/>
        </w:rPr>
      </w:r>
    </w:p>
    <w:p w:rsidR="00000000" w:rsidDel="00000000" w:rsidP="00000000" w:rsidRDefault="00000000" w:rsidRPr="00000000" w14:paraId="000000A6">
      <w:pPr>
        <w:spacing w:after="120" w:before="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Storage maintenance, 12 September:</w:t>
      </w:r>
      <w:r w:rsidDel="00000000" w:rsidR="00000000" w:rsidRPr="00000000">
        <w:rPr>
          <w:rtl w:val="0"/>
        </w:rPr>
        <w:t xml:space="preserve"> 156 cold files were archived losslessly, freeing 133.74 GB. Active research and V2G data were preserved.</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Verification and restore instructions</w:t>
        </w:r>
      </w:hyperlink>
      <w:r w:rsidDel="00000000" w:rsidR="00000000" w:rsidRPr="00000000">
        <w:rPr>
          <w:rtl w:val="0"/>
        </w:rPr>
        <w:t xml:space="preserve">.</w:t>
      </w:r>
    </w:p>
    <w:p w:rsidR="00000000" w:rsidDel="00000000" w:rsidP="00000000" w:rsidRDefault="00000000" w:rsidRPr="00000000" w14:paraId="000000A8">
      <w:pPr>
        <w:spacing w:after="120" w:before="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ndandnd/EVSP-DR/tree/codex/parallel-research-20260911/outputs/overnight_extension_20260912" TargetMode="External"/><Relationship Id="rId10" Type="http://schemas.openxmlformats.org/officeDocument/2006/relationships/hyperlink" Target="https://github.com/ndandnd/EVSP-DR/tree/codex/parallel-research-20260911/outputs/research_register" TargetMode="External"/><Relationship Id="rId13" Type="http://schemas.openxmlformats.org/officeDocument/2006/relationships/hyperlink" Target="https://docs.google.com/document/d/1f0orWtM1-_VWAqjj6GnWP78webCOnvoc01x2VQvaA_k/edit" TargetMode="External"/><Relationship Id="rId12" Type="http://schemas.openxmlformats.org/officeDocument/2006/relationships/hyperlink" Target="https://github.com/ndandnd/EVSP-DR/tree/codex/parallel-research-20260911/outputs/overnight_extension_202609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hDSWYb2KG-8pnLFN9BdSKkbXOjhytm4bxQz_MsBw_BY/edit?tab=t.h5h2ivyiprly" TargetMode="External"/><Relationship Id="rId15" Type="http://schemas.openxmlformats.org/officeDocument/2006/relationships/hyperlink" Target="https://github.com/ndandnd/EVSP-DR/tree/b1129bf4/outputs/storage_cleanup_20260912" TargetMode="External"/><Relationship Id="rId14" Type="http://schemas.openxmlformats.org/officeDocument/2006/relationships/hyperlink" Target="https://docs.google.com/document/d/1f0orWtM1-_VWAqjj6GnWP78webCOnvoc01x2VQvaA_k/edit" TargetMode="External"/><Relationship Id="rId16" Type="http://schemas.openxmlformats.org/officeDocument/2006/relationships/hyperlink" Target="https://github.com/ndandnd/EVSP-DR/tree/b1129bf4/outputs/storage_cleanup_20260912" TargetMode="External"/><Relationship Id="rId5" Type="http://schemas.openxmlformats.org/officeDocument/2006/relationships/styles" Target="styles.xml"/><Relationship Id="rId6" Type="http://schemas.openxmlformats.org/officeDocument/2006/relationships/hyperlink" Target="https://docs.google.com/document/d/1hDSWYb2KG-8pnLFN9BdSKkbXOjhytm4bxQz_MsBw_BY/edit?tab=t.ts4vwph3s99i" TargetMode="External"/><Relationship Id="rId7" Type="http://schemas.openxmlformats.org/officeDocument/2006/relationships/hyperlink" Target="https://docs.google.com/document/d/1hDSWYb2KG-8pnLFN9BdSKkbXOjhytm4bxQz_MsBw_BY/edit?tab=t.ts4vwph3s99i" TargetMode="External"/><Relationship Id="rId8" Type="http://schemas.openxmlformats.org/officeDocument/2006/relationships/hyperlink" Target="https://docs.google.com/document/d/1hDSWYb2KG-8pnLFN9BdSKkbXOjhytm4bxQz_MsBw_BY/edit?tab=t.h5h2ivyipr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