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Times New Roman" w:cs="Times New Roman" w:eastAsia="Times New Roman" w:hAnsi="Times New Roman"/>
          <w:b/>
          <w:bCs/>
          <w:color w:val="1A1712"/>
          <w:sz w:val="72"/>
          <w:szCs w:val="72"/>
        </w:rPr>
        <w:t xml:space="preserve">Documentation</w:t>
      </w:r>
    </w:p>
    <w:p>
      <w:pPr>
        <w:spacing w:before="0" w:after="40"/>
      </w:pPr>
      <w:r>
        <w:rPr>
          <w:rFonts w:ascii="Times New Roman" w:cs="Times New Roman" w:eastAsia="Times New Roman" w:hAnsi="Times New Roman"/>
          <w:i/>
          <w:iCs/>
          <w:color w:val="B8922A"/>
          <w:sz w:val="32"/>
          <w:szCs w:val="32"/>
        </w:rPr>
        <w:t xml:space="preserve">SGA Pro — Technique &amp; Architecture</w:t>
      </w:r>
    </w:p>
    <w:p>
      <w:pPr>
        <w:spacing w:before="0" w:after="480"/>
      </w:pPr>
      <w:r>
        <w:rPr>
          <w:rFonts w:ascii="Arial" w:cs="Arial" w:eastAsia="Arial" w:hAnsi="Arial"/>
          <w:color w:val="7A7060"/>
          <w:sz w:val="22"/>
          <w:szCs w:val="22"/>
        </w:rPr>
        <w:t xml:space="preserve">Version 1.0 — Mars 2026</w:t>
      </w:r>
    </w:p>
    <w:p>
      <w:pPr>
        <w:pBdr>
          <w:bottom w:val="single" w:color="E5E0D8" w:sz="2"/>
        </w:pBdr>
        <w:spacing w:before="200" w:after="200"/>
      </w:pPr>
    </w:p>
    <w:p>
      <w:pPr>
        <w:pStyle w:val="Heading1"/>
        <w:spacing w:before="360" w:after="120"/>
      </w:pPr>
      <w:r>
        <w:rPr>
          <w:rFonts w:ascii="Times New Roman" w:cs="Times New Roman" w:eastAsia="Times New Roman" w:hAnsi="Times New Roman"/>
          <w:b/>
          <w:bCs/>
          <w:color w:val="B8922A"/>
          <w:sz w:val="40"/>
          <w:szCs w:val="40"/>
        </w:rPr>
        <w:t xml:space="preserve">Architecture</w:t>
      </w: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Stack technique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000"/>
      </w:tblGrid>
      <w:tr>
        <w:trPr>
          <w:tblHeader/>
        </w:trPr>
        <w:tc>
          <w:tcPr>
            <w:tcW w:type="dxa" w:w="25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Composant</w:t>
            </w:r>
          </w:p>
        </w:tc>
        <w:tc>
          <w:tcPr>
            <w:tcW w:type="dxa" w:w="20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Technologie</w:t>
            </w:r>
          </w:p>
        </w:tc>
        <w:tc>
          <w:tcPr>
            <w:tcW w:type="dxa" w:w="40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Role</w:t>
            </w:r>
          </w:p>
        </w:tc>
      </w:tr>
      <w:tr>
        <w:trPr>
          <w:tblHeader w:val="false"/>
        </w:trPr>
        <w:tc>
          <w:tcPr>
            <w:tcW w:type="dxa" w:w="2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Backend</w:t>
            </w:r>
          </w:p>
        </w:tc>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Python 3.12</w:t>
            </w:r>
          </w:p>
        </w:tc>
        <w:tc>
          <w:tcPr>
            <w:tcW w:type="dxa" w:w="4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Logique applicative</w:t>
            </w:r>
          </w:p>
        </w:tc>
      </w:tr>
      <w:tr>
        <w:trPr>
          <w:tblHeader w:val="false"/>
        </w:trPr>
        <w:tc>
          <w:tcPr>
            <w:tcW w:type="dxa" w:w="2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Framework web</w:t>
            </w:r>
          </w:p>
        </w:tc>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Dash 2.17</w:t>
            </w:r>
          </w:p>
        </w:tc>
        <w:tc>
          <w:tcPr>
            <w:tcW w:type="dxa" w:w="4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Routing, callbacks, composants</w:t>
            </w:r>
          </w:p>
        </w:tc>
      </w:tr>
      <w:tr>
        <w:trPr>
          <w:tblHeader w:val="false"/>
        </w:trPr>
        <w:tc>
          <w:tcPr>
            <w:tcW w:type="dxa" w:w="2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ORM</w:t>
            </w:r>
          </w:p>
        </w:tc>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SQLAlchemy 2.0</w:t>
            </w:r>
          </w:p>
        </w:tc>
        <w:tc>
          <w:tcPr>
            <w:tcW w:type="dxa" w:w="4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Gestion base de donnees</w:t>
            </w:r>
          </w:p>
        </w:tc>
      </w:tr>
      <w:tr>
        <w:trPr>
          <w:tblHeader w:val="false"/>
        </w:trPr>
        <w:tc>
          <w:tcPr>
            <w:tcW w:type="dxa" w:w="2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Base de donnees</w:t>
            </w:r>
          </w:p>
        </w:tc>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SQLite</w:t>
            </w:r>
          </w:p>
        </w:tc>
        <w:tc>
          <w:tcPr>
            <w:tcW w:type="dxa" w:w="4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Stockage local des donnees</w:t>
            </w:r>
          </w:p>
        </w:tc>
      </w:tr>
      <w:tr>
        <w:trPr>
          <w:tblHeader w:val="false"/>
        </w:trPr>
        <w:tc>
          <w:tcPr>
            <w:tcW w:type="dxa" w:w="2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Graphiques</w:t>
            </w:r>
          </w:p>
        </w:tc>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Plotly 5.22</w:t>
            </w:r>
          </w:p>
        </w:tc>
        <w:tc>
          <w:tcPr>
            <w:tcW w:type="dxa" w:w="4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Visualisations interactives</w:t>
            </w:r>
          </w:p>
        </w:tc>
      </w:tr>
      <w:tr>
        <w:trPr>
          <w:tblHeader w:val="false"/>
        </w:trPr>
        <w:tc>
          <w:tcPr>
            <w:tcW w:type="dxa" w:w="2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PDF</w:t>
            </w:r>
          </w:p>
        </w:tc>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ReportLab</w:t>
            </w:r>
          </w:p>
        </w:tc>
        <w:tc>
          <w:tcPr>
            <w:tcW w:type="dxa" w:w="4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Generation des bulletins</w:t>
            </w:r>
          </w:p>
        </w:tc>
      </w:tr>
      <w:tr>
        <w:trPr>
          <w:tblHeader w:val="false"/>
        </w:trPr>
        <w:tc>
          <w:tcPr>
            <w:tcW w:type="dxa" w:w="2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Auth</w:t>
            </w:r>
          </w:p>
        </w:tc>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Werkzeug</w:t>
            </w:r>
          </w:p>
        </w:tc>
        <w:tc>
          <w:tcPr>
            <w:tcW w:type="dxa" w:w="4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Hachage des mots de passe PBKDF2</w:t>
            </w:r>
          </w:p>
        </w:tc>
      </w:tr>
      <w:tr>
        <w:trPr>
          <w:tblHeader w:val="false"/>
        </w:trPr>
        <w:tc>
          <w:tcPr>
            <w:tcW w:type="dxa" w:w="2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Session</w:t>
            </w:r>
          </w:p>
        </w:tc>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dcc.Store</w:t>
            </w:r>
          </w:p>
        </w:tc>
        <w:tc>
          <w:tcPr>
            <w:tcW w:type="dxa" w:w="4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Persistance session navigateur</w:t>
            </w:r>
          </w:p>
        </w:tc>
      </w:tr>
    </w:tbl>
    <w:p>
      <w:pPr>
        <w:spacing w:before="16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Flux de navigation</w:t>
      </w:r>
    </w:p>
    <w:p>
      <w:pPr>
        <w:spacing w:before="60" w:after="80"/>
      </w:pPr>
      <w:r>
        <w:rPr>
          <w:rFonts w:ascii="Arial" w:cs="Arial" w:eastAsia="Arial" w:hAnsi="Arial"/>
          <w:color w:val="1A1712"/>
          <w:sz w:val="22"/>
          <w:szCs w:val="22"/>
        </w:rPr>
        <w:t xml:space="preserve">1. L'utilisateur arrive sur /accueil (page publique sans connexion requise).</w:t>
      </w:r>
    </w:p>
    <w:p>
      <w:pPr>
        <w:spacing w:before="60" w:after="80"/>
      </w:pPr>
      <w:r>
        <w:rPr>
          <w:rFonts w:ascii="Arial" w:cs="Arial" w:eastAsia="Arial" w:hAnsi="Arial"/>
          <w:color w:val="1A1712"/>
          <w:sz w:val="22"/>
          <w:szCs w:val="22"/>
        </w:rPr>
        <w:t xml:space="preserve">2. Il clique sur "Acceder a l'application" et est redirige vers /auth.</w:t>
      </w:r>
    </w:p>
    <w:p>
      <w:pPr>
        <w:spacing w:before="60" w:after="80"/>
      </w:pPr>
      <w:r>
        <w:rPr>
          <w:rFonts w:ascii="Arial" w:cs="Arial" w:eastAsia="Arial" w:hAnsi="Arial"/>
          <w:color w:val="1A1712"/>
          <w:sz w:val="22"/>
          <w:szCs w:val="22"/>
        </w:rPr>
        <w:t xml:space="preserve">3. Il saisit ses identifiants. Le callback do_login verifie le mot de passe avec Werkzeug.</w:t>
      </w:r>
    </w:p>
    <w:p>
      <w:pPr>
        <w:spacing w:before="60" w:after="80"/>
      </w:pPr>
      <w:r>
        <w:rPr>
          <w:rFonts w:ascii="Arial" w:cs="Arial" w:eastAsia="Arial" w:hAnsi="Arial"/>
          <w:color w:val="1A1712"/>
          <w:sz w:val="22"/>
          <w:szCs w:val="22"/>
        </w:rPr>
        <w:t xml:space="preserve">4. En cas de succes, les donnees de session (username, role, linked_id) sont stockees dans dcc.Store avec storage_type="session".</w:t>
      </w:r>
    </w:p>
    <w:p>
      <w:pPr>
        <w:spacing w:before="60" w:after="80"/>
      </w:pPr>
      <w:r>
        <w:rPr>
          <w:rFonts w:ascii="Arial" w:cs="Arial" w:eastAsia="Arial" w:hAnsi="Arial"/>
          <w:color w:val="1A1712"/>
          <w:sz w:val="22"/>
          <w:szCs w:val="22"/>
        </w:rPr>
        <w:t xml:space="preserve">5. Le callback render_shell dans app.py lit le store a chaque changement d'URL et affiche ou refuse la page demandee selon le role.</w:t>
      </w:r>
    </w:p>
    <w:p>
      <w:pPr>
        <w:spacing w:before="60" w:after="80"/>
      </w:pPr>
      <w:r>
        <w:rPr>
          <w:rFonts w:ascii="Arial" w:cs="Arial" w:eastAsia="Arial" w:hAnsi="Arial"/>
          <w:color w:val="1A1712"/>
          <w:sz w:val="22"/>
          <w:szCs w:val="22"/>
        </w:rPr>
        <w:t xml:space="preserve">6. A la deconnexion, le lien pointe vers /auth ce qui efface le store de session.</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Protection des routes</w:t>
      </w:r>
    </w:p>
    <w:p>
      <w:pPr>
        <w:spacing w:before="60" w:after="80"/>
      </w:pPr>
      <w:r>
        <w:rPr>
          <w:rFonts w:ascii="Arial" w:cs="Arial" w:eastAsia="Arial" w:hAnsi="Arial"/>
          <w:color w:val="1A1712"/>
          <w:sz w:val="22"/>
          <w:szCs w:val="22"/>
        </w:rPr>
        <w:t xml:space="preserve">La protection est geree dans app.py par le dictionnaire ROLE_ROUTES. Exemple :</w:t>
      </w:r>
    </w:p>
    <w:p>
      <w:pPr>
        <w:shd w:fill="F0EDE7" w:val="clear"/>
        <w:spacing w:before="40" w:after="40"/>
        <w:ind w:left="360"/>
      </w:pPr>
      <w:r>
        <w:rPr>
          <w:rFonts w:ascii="Courier New" w:cs="Courier New" w:eastAsia="Courier New" w:hAnsi="Courier New"/>
          <w:color w:val="2D4A1E"/>
          <w:sz w:val="18"/>
          <w:szCs w:val="18"/>
        </w:rPr>
        <w:t xml:space="preserve">ROLE_ROUTES = {</w:t>
      </w:r>
    </w:p>
    <w:p>
      <w:pPr>
        <w:shd w:fill="F0EDE7" w:val="clear"/>
        <w:spacing w:before="40" w:after="40"/>
        <w:ind w:left="360"/>
      </w:pPr>
      <w:r>
        <w:rPr>
          <w:rFonts w:ascii="Courier New" w:cs="Courier New" w:eastAsia="Courier New" w:hAnsi="Courier New"/>
          <w:color w:val="2D4A1E"/>
          <w:sz w:val="18"/>
          <w:szCs w:val="18"/>
        </w:rPr>
        <w:t xml:space="preserve">    "/gestion-comptes":    ["admin"],</w:t>
      </w:r>
    </w:p>
    <w:p>
      <w:pPr>
        <w:shd w:fill="F0EDE7" w:val="clear"/>
        <w:spacing w:before="40" w:after="40"/>
        <w:ind w:left="360"/>
      </w:pPr>
      <w:r>
        <w:rPr>
          <w:rFonts w:ascii="Courier New" w:cs="Courier New" w:eastAsia="Courier New" w:hAnsi="Courier New"/>
          <w:color w:val="2D4A1E"/>
          <w:sz w:val="18"/>
          <w:szCs w:val="18"/>
        </w:rPr>
        <w:t xml:space="preserve">    "/bulletin":           ["admin", "teacher", "student"],</w:t>
      </w:r>
    </w:p>
    <w:p>
      <w:pPr>
        <w:shd w:fill="F0EDE7" w:val="clear"/>
        <w:spacing w:before="40" w:after="40"/>
        <w:ind w:left="360"/>
      </w:pPr>
      <w:r>
        <w:rPr>
          <w:rFonts w:ascii="Courier New" w:cs="Courier New" w:eastAsia="Courier New" w:hAnsi="Courier New"/>
          <w:color w:val="2D4A1E"/>
          <w:sz w:val="18"/>
          <w:szCs w:val="18"/>
        </w:rPr>
        <w:t xml:space="preserve">    "/portail-etudiant":   ["student"],</w:t>
      </w:r>
    </w:p>
    <w:p>
      <w:pPr>
        <w:shd w:fill="F0EDE7" w:val="clear"/>
        <w:spacing w:before="40" w:after="40"/>
        <w:ind w:left="360"/>
      </w:pPr>
      <w:r>
        <w:rPr>
          <w:rFonts w:ascii="Courier New" w:cs="Courier New" w:eastAsia="Courier New" w:hAnsi="Courier New"/>
          <w:color w:val="2D4A1E"/>
          <w:sz w:val="18"/>
          <w:szCs w:val="18"/>
        </w:rPr>
        <w:t xml:space="preserve">}</w:t>
      </w:r>
    </w:p>
    <w:p>
      <w:pPr>
        <w:spacing w:before="60" w:after="80"/>
      </w:pPr>
      <w:r>
        <w:rPr>
          <w:rFonts w:ascii="Arial" w:cs="Arial" w:eastAsia="Arial" w:hAnsi="Arial"/>
          <w:color w:val="1A1712"/>
          <w:sz w:val="22"/>
          <w:szCs w:val="22"/>
        </w:rPr>
        <w:t xml:space="preserve">Si un utilisateur connecte tente d'acceder a une route non autorisee pour son role, il voit une page d'erreur avec un lien de retour. Les routes non listees dans ROLE_ROUTES sont accessibles a tous les utilisateurs connectes.</w:t>
      </w:r>
    </w:p>
    <w:p>
      <w:pPr>
        <w:spacing w:before="80"/>
      </w:pPr>
    </w:p>
    <w:p>
      <w:r>
        <w:br w:type="page"/>
      </w:r>
    </w:p>
    <w:p>
      <w:pPr>
        <w:pStyle w:val="Heading1"/>
        <w:spacing w:before="360" w:after="120"/>
      </w:pPr>
      <w:r>
        <w:rPr>
          <w:rFonts w:ascii="Times New Roman" w:cs="Times New Roman" w:eastAsia="Times New Roman" w:hAnsi="Times New Roman"/>
          <w:b/>
          <w:bCs/>
          <w:color w:val="B8922A"/>
          <w:sz w:val="40"/>
          <w:szCs w:val="40"/>
        </w:rPr>
        <w:t xml:space="preserve">Base de donnees</w:t>
      </w: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Modele de donnees</w:t>
      </w:r>
    </w:p>
    <w:p>
      <w:pPr>
        <w:spacing w:before="60" w:after="80"/>
      </w:pPr>
      <w:r>
        <w:rPr>
          <w:rFonts w:ascii="Arial" w:cs="Arial" w:eastAsia="Arial" w:hAnsi="Arial"/>
          <w:color w:val="1A1712"/>
          <w:sz w:val="22"/>
          <w:szCs w:val="22"/>
        </w:rPr>
        <w:t xml:space="preserve">Fichier : models.py. Tous les modeles heritent de Base = declarative_base().</w:t>
      </w:r>
    </w:p>
    <w:p>
      <w:pPr>
        <w:spacing w:before="80"/>
      </w:pPr>
    </w:p>
    <w:p>
      <w:pPr>
        <w:pStyle w:val="Heading3"/>
        <w:spacing w:before="200" w:after="80"/>
      </w:pPr>
      <w:r>
        <w:rPr>
          <w:rFonts w:ascii="Times New Roman" w:cs="Times New Roman" w:eastAsia="Times New Roman" w:hAnsi="Times New Roman"/>
          <w:b/>
          <w:bCs/>
          <w:color w:val="1A1712"/>
          <w:sz w:val="26"/>
          <w:szCs w:val="26"/>
        </w:rPr>
        <w:t xml:space="preserve">User</w:t>
      </w:r>
    </w:p>
    <w:p>
      <w:pPr>
        <w:spacing w:before="60" w:after="80"/>
      </w:pPr>
      <w:r>
        <w:rPr>
          <w:rFonts w:ascii="Arial" w:cs="Arial" w:eastAsia="Arial" w:hAnsi="Arial"/>
          <w:color w:val="1A1712"/>
          <w:sz w:val="22"/>
          <w:szCs w:val="22"/>
        </w:rPr>
        <w:t xml:space="preserve">Stocke les comptes utilisateurs. Le role determine l'interface affichee apres connexion. Le linked_id lie un compte etudiant ou parent a un enregistrement de la table students.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000"/>
      </w:tblGrid>
      <w:tr>
        <w:trPr>
          <w:tblHeader/>
        </w:trPr>
        <w:tc>
          <w:tcPr>
            <w:tcW w:type="dxa" w:w="20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Colonne</w:t>
            </w:r>
          </w:p>
        </w:tc>
        <w:tc>
          <w:tcPr>
            <w:tcW w:type="dxa" w:w="15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50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id</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Integer PK</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Cle primaire auto-incrementee</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username</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String UNIQUE</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Identifiant de connexion</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password_hash</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String</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Hash PBKDF2 SHA-256</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role</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String</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admin / teacher / student / parent / secretary</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linked_id</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Integer NULL</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FK vers students.id pour student et parent</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created_at</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DateTime</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Date et heure de creation</w:t>
            </w:r>
          </w:p>
        </w:tc>
      </w:tr>
    </w:tbl>
    <w:p>
      <w:pPr>
        <w:spacing w:before="160"/>
      </w:pPr>
    </w:p>
    <w:p>
      <w:pPr>
        <w:pStyle w:val="Heading3"/>
        <w:spacing w:before="200" w:after="80"/>
      </w:pPr>
      <w:r>
        <w:rPr>
          <w:rFonts w:ascii="Times New Roman" w:cs="Times New Roman" w:eastAsia="Times New Roman" w:hAnsi="Times New Roman"/>
          <w:b/>
          <w:bCs/>
          <w:color w:val="1A1712"/>
          <w:sz w:val="26"/>
          <w:szCs w:val="26"/>
        </w:rPr>
        <w:t xml:space="preserve">Student</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000"/>
      </w:tblGrid>
      <w:tr>
        <w:trPr>
          <w:tblHeader/>
        </w:trPr>
        <w:tc>
          <w:tcPr>
            <w:tcW w:type="dxa" w:w="20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Colonne</w:t>
            </w:r>
          </w:p>
        </w:tc>
        <w:tc>
          <w:tcPr>
            <w:tcW w:type="dxa" w:w="15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50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id</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Integer PK</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Cle primaire</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nom</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String</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Nom de famille</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prenom</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String</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Prenom</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email</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String UNIQUE</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Adresse email</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date_naissance</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Date NULL</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Date de naissance</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actif</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Boolean</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Etudiant actif ou archive</w:t>
            </w:r>
          </w:p>
        </w:tc>
      </w:tr>
    </w:tbl>
    <w:p>
      <w:pPr>
        <w:spacing w:before="160"/>
      </w:pPr>
    </w:p>
    <w:p>
      <w:pPr>
        <w:pStyle w:val="Heading3"/>
        <w:spacing w:before="200" w:after="80"/>
      </w:pPr>
      <w:r>
        <w:rPr>
          <w:rFonts w:ascii="Times New Roman" w:cs="Times New Roman" w:eastAsia="Times New Roman" w:hAnsi="Times New Roman"/>
          <w:b/>
          <w:bCs/>
          <w:color w:val="1A1712"/>
          <w:sz w:val="26"/>
          <w:szCs w:val="26"/>
        </w:rPr>
        <w:t xml:space="preserve">Course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000"/>
      </w:tblGrid>
      <w:tr>
        <w:trPr>
          <w:tblHeader/>
        </w:trPr>
        <w:tc>
          <w:tcPr>
            <w:tcW w:type="dxa" w:w="20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Colonne</w:t>
            </w:r>
          </w:p>
        </w:tc>
        <w:tc>
          <w:tcPr>
            <w:tcW w:type="dxa" w:w="15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50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code</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String PK</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Code unique ex: MATH01</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libelle</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String</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Intitule complet de la matiere</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volume_horaire</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Float</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Volume total en heures</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enseignant</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String NULL</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Nom de l'enseignant</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teacher_username</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String NULL</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Username du compte enseignant</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couleur</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String</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Code hex pour affichage calendrier</w:t>
            </w:r>
          </w:p>
        </w:tc>
      </w:tr>
    </w:tbl>
    <w:p>
      <w:pPr>
        <w:spacing w:before="160"/>
      </w:pPr>
    </w:p>
    <w:p>
      <w:pPr>
        <w:pStyle w:val="Heading3"/>
        <w:spacing w:before="200" w:after="80"/>
      </w:pPr>
      <w:r>
        <w:rPr>
          <w:rFonts w:ascii="Times New Roman" w:cs="Times New Roman" w:eastAsia="Times New Roman" w:hAnsi="Times New Roman"/>
          <w:b/>
          <w:bCs/>
          <w:color w:val="1A1712"/>
          <w:sz w:val="26"/>
          <w:szCs w:val="26"/>
        </w:rPr>
        <w:t xml:space="preserve">Session</w:t>
      </w:r>
    </w:p>
    <w:p>
      <w:pPr>
        <w:spacing w:before="60" w:after="80"/>
      </w:pPr>
      <w:r>
        <w:rPr>
          <w:rFonts w:ascii="Arial" w:cs="Arial" w:eastAsia="Arial" w:hAnsi="Arial"/>
          <w:color w:val="1A1712"/>
          <w:sz w:val="22"/>
          <w:szCs w:val="22"/>
        </w:rPr>
        <w:t xml:space="preserve">Une session represente une seance de cours. Elle est liee a un cours et peut avoir plusieurs presences associees.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000"/>
      </w:tblGrid>
      <w:tr>
        <w:trPr>
          <w:tblHeader/>
        </w:trPr>
        <w:tc>
          <w:tcPr>
            <w:tcW w:type="dxa" w:w="20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Colonne</w:t>
            </w:r>
          </w:p>
        </w:tc>
        <w:tc>
          <w:tcPr>
            <w:tcW w:type="dxa" w:w="15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Type</w:t>
            </w:r>
          </w:p>
        </w:tc>
        <w:tc>
          <w:tcPr>
            <w:tcW w:type="dxa" w:w="50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Description</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id</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Integer PK</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Cle primaire</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course_code</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String FK</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Lien vers courses.code</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date</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Date</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Date de la seance</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duree</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Float</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Duree en heures</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theme</w:t>
            </w:r>
          </w:p>
        </w:tc>
        <w:tc>
          <w:tcPr>
            <w:tcW w:type="dxa" w:w="1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String NULL</w:t>
            </w:r>
          </w:p>
        </w:tc>
        <w:tc>
          <w:tcPr>
            <w:tcW w:type="dxa" w:w="5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Intitule ou theme de la seance</w:t>
            </w:r>
          </w:p>
        </w:tc>
      </w:tr>
    </w:tbl>
    <w:p>
      <w:pPr>
        <w:spacing w:before="160"/>
      </w:pPr>
    </w:p>
    <w:p>
      <w:pPr>
        <w:pStyle w:val="Heading3"/>
        <w:spacing w:before="200" w:after="80"/>
      </w:pPr>
      <w:r>
        <w:rPr>
          <w:rFonts w:ascii="Times New Roman" w:cs="Times New Roman" w:eastAsia="Times New Roman" w:hAnsi="Times New Roman"/>
          <w:b/>
          <w:bCs/>
          <w:color w:val="1A1712"/>
          <w:sz w:val="26"/>
          <w:szCs w:val="26"/>
        </w:rPr>
        <w:t xml:space="preserve">Attendance</w:t>
      </w:r>
    </w:p>
    <w:p>
      <w:pPr>
        <w:spacing w:before="60" w:after="80"/>
      </w:pPr>
      <w:r>
        <w:rPr>
          <w:rFonts w:ascii="Arial" w:cs="Arial" w:eastAsia="Arial" w:hAnsi="Arial"/>
          <w:color w:val="1A1712"/>
          <w:sz w:val="22"/>
          <w:szCs w:val="22"/>
        </w:rPr>
        <w:t xml:space="preserve">Un enregistrement dans cette table signifie que l'etudiant etait ABSENT a la seance. La cle primaire est composite (id_session, id_student).</w:t>
      </w:r>
    </w:p>
    <w:p>
      <w:pPr>
        <w:spacing w:before="80"/>
      </w:pPr>
    </w:p>
    <w:p>
      <w:pPr>
        <w:pStyle w:val="Heading3"/>
        <w:spacing w:before="200" w:after="80"/>
      </w:pPr>
      <w:r>
        <w:rPr>
          <w:rFonts w:ascii="Times New Roman" w:cs="Times New Roman" w:eastAsia="Times New Roman" w:hAnsi="Times New Roman"/>
          <w:b/>
          <w:bCs/>
          <w:color w:val="1A1712"/>
          <w:sz w:val="26"/>
          <w:szCs w:val="26"/>
        </w:rPr>
        <w:t xml:space="preserve">Grade</w:t>
      </w:r>
    </w:p>
    <w:p>
      <w:pPr>
        <w:spacing w:before="60" w:after="80"/>
      </w:pPr>
      <w:r>
        <w:rPr>
          <w:rFonts w:ascii="Arial" w:cs="Arial" w:eastAsia="Arial" w:hAnsi="Arial"/>
          <w:color w:val="1A1712"/>
          <w:sz w:val="22"/>
          <w:szCs w:val="22"/>
        </w:rPr>
        <w:t xml:space="preserve">Une note par etudiant par cours. La contrainte d'unicite (id_student, course_code) empeche les doublons. La moyenne est calculee dynamiquement via la formule : somme(note * coefficient) / somme(coefficient).</w:t>
      </w:r>
    </w:p>
    <w:p>
      <w:pPr>
        <w:spacing w:before="80"/>
      </w:pPr>
    </w:p>
    <w:p>
      <w:pPr>
        <w:pStyle w:val="Heading3"/>
        <w:spacing w:before="200" w:after="80"/>
      </w:pPr>
      <w:r>
        <w:rPr>
          <w:rFonts w:ascii="Times New Roman" w:cs="Times New Roman" w:eastAsia="Times New Roman" w:hAnsi="Times New Roman"/>
          <w:b/>
          <w:bCs/>
          <w:color w:val="1A1712"/>
          <w:sz w:val="26"/>
          <w:szCs w:val="26"/>
        </w:rPr>
        <w:t xml:space="preserve">Notification</w:t>
      </w:r>
    </w:p>
    <w:p>
      <w:pPr>
        <w:spacing w:before="60" w:after="80"/>
      </w:pPr>
      <w:r>
        <w:rPr>
          <w:rFonts w:ascii="Arial" w:cs="Arial" w:eastAsia="Arial" w:hAnsi="Arial"/>
          <w:color w:val="1A1712"/>
          <w:sz w:val="22"/>
          <w:szCs w:val="22"/>
        </w:rPr>
        <w:t xml:space="preserve">Stocke les alertes generees par le module alertes.py. La fonction _sauvegarder_notifications() verifie l'unicite avant insertion pour eviter les doublons.</w:t>
      </w:r>
    </w:p>
    <w:p>
      <w:pPr>
        <w:spacing w:before="80"/>
      </w:pPr>
    </w:p>
    <w:p>
      <w:r>
        <w:br w:type="page"/>
      </w:r>
    </w:p>
    <w:p>
      <w:pPr>
        <w:pStyle w:val="Heading1"/>
        <w:spacing w:before="360" w:after="120"/>
      </w:pPr>
      <w:r>
        <w:rPr>
          <w:rFonts w:ascii="Times New Roman" w:cs="Times New Roman" w:eastAsia="Times New Roman" w:hAnsi="Times New Roman"/>
          <w:b/>
          <w:bCs/>
          <w:color w:val="B8922A"/>
          <w:sz w:val="40"/>
          <w:szCs w:val="40"/>
        </w:rPr>
        <w:t xml:space="preserve">Systeme d'authentification</w:t>
      </w: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Flux de connexion</w:t>
      </w:r>
    </w:p>
    <w:p>
      <w:pPr>
        <w:spacing w:before="60" w:after="80"/>
      </w:pPr>
      <w:r>
        <w:rPr>
          <w:rFonts w:ascii="Arial" w:cs="Arial" w:eastAsia="Arial" w:hAnsi="Arial"/>
          <w:color w:val="1A1712"/>
          <w:sz w:val="22"/>
          <w:szCs w:val="22"/>
        </w:rPr>
        <w:t xml:space="preserve">1. L'utilisateur clique sur un bouton de role (visuel uniquement, ne filtre plus la recherche).</w:t>
      </w:r>
    </w:p>
    <w:p>
      <w:pPr>
        <w:spacing w:before="60" w:after="80"/>
      </w:pPr>
      <w:r>
        <w:rPr>
          <w:rFonts w:ascii="Arial" w:cs="Arial" w:eastAsia="Arial" w:hAnsi="Arial"/>
          <w:color w:val="1A1712"/>
          <w:sz w:val="22"/>
          <w:szCs w:val="22"/>
        </w:rPr>
        <w:t xml:space="preserve">2. Il saisit son identifiant et son mot de passe.</w:t>
      </w:r>
    </w:p>
    <w:p>
      <w:pPr>
        <w:spacing w:before="60" w:after="80"/>
      </w:pPr>
      <w:r>
        <w:rPr>
          <w:rFonts w:ascii="Arial" w:cs="Arial" w:eastAsia="Arial" w:hAnsi="Arial"/>
          <w:color w:val="1A1712"/>
          <w:sz w:val="22"/>
          <w:szCs w:val="22"/>
        </w:rPr>
        <w:t xml:space="preserve">3. Le callback do_login dans auth.py cherche l'utilisateur par username uniquement.</w:t>
      </w:r>
    </w:p>
    <w:p>
      <w:pPr>
        <w:spacing w:before="60" w:after="80"/>
      </w:pPr>
      <w:r>
        <w:rPr>
          <w:rFonts w:ascii="Arial" w:cs="Arial" w:eastAsia="Arial" w:hAnsi="Arial"/>
          <w:color w:val="1A1712"/>
          <w:sz w:val="22"/>
          <w:szCs w:val="22"/>
        </w:rPr>
        <w:t xml:space="preserve">4. Werkzeug verifie le hash du mot de passe (PBKDF2 SHA-256).</w:t>
      </w:r>
    </w:p>
    <w:p>
      <w:pPr>
        <w:spacing w:before="60" w:after="80"/>
      </w:pPr>
      <w:r>
        <w:rPr>
          <w:rFonts w:ascii="Arial" w:cs="Arial" w:eastAsia="Arial" w:hAnsi="Arial"/>
          <w:color w:val="1A1712"/>
          <w:sz w:val="22"/>
          <w:szCs w:val="22"/>
        </w:rPr>
        <w:t xml:space="preserve">5. Si valide, un dictionnaire session_data est ecrit dans dcc.Store(id="session-store", storage_type="session").</w:t>
      </w:r>
    </w:p>
    <w:p>
      <w:pPr>
        <w:spacing w:before="60" w:after="80"/>
      </w:pPr>
      <w:r>
        <w:rPr>
          <w:rFonts w:ascii="Arial" w:cs="Arial" w:eastAsia="Arial" w:hAnsi="Arial"/>
          <w:color w:val="1A1712"/>
          <w:sz w:val="22"/>
          <w:szCs w:val="22"/>
        </w:rPr>
        <w:t xml:space="preserve">6. La redirection est determinee par u.role (lu depuis la base, pas depuis le bouton).</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Structure de la session</w:t>
      </w:r>
    </w:p>
    <w:p>
      <w:pPr>
        <w:shd w:fill="F0EDE7" w:val="clear"/>
        <w:spacing w:before="40" w:after="40"/>
        <w:ind w:left="360"/>
      </w:pPr>
      <w:r>
        <w:rPr>
          <w:rFonts w:ascii="Courier New" w:cs="Courier New" w:eastAsia="Courier New" w:hAnsi="Courier New"/>
          <w:color w:val="2D4A1E"/>
          <w:sz w:val="18"/>
          <w:szCs w:val="18"/>
        </w:rPr>
        <w:t xml:space="preserve">session_data = {</w:t>
      </w:r>
    </w:p>
    <w:p>
      <w:pPr>
        <w:shd w:fill="F0EDE7" w:val="clear"/>
        <w:spacing w:before="40" w:after="40"/>
        <w:ind w:left="360"/>
      </w:pPr>
      <w:r>
        <w:rPr>
          <w:rFonts w:ascii="Courier New" w:cs="Courier New" w:eastAsia="Courier New" w:hAnsi="Courier New"/>
          <w:color w:val="2D4A1E"/>
          <w:sz w:val="18"/>
          <w:szCs w:val="18"/>
        </w:rPr>
        <w:t xml:space="preserve">    "logged_in": True,</w:t>
      </w:r>
    </w:p>
    <w:p>
      <w:pPr>
        <w:shd w:fill="F0EDE7" w:val="clear"/>
        <w:spacing w:before="40" w:after="40"/>
        <w:ind w:left="360"/>
      </w:pPr>
      <w:r>
        <w:rPr>
          <w:rFonts w:ascii="Courier New" w:cs="Courier New" w:eastAsia="Courier New" w:hAnsi="Courier New"/>
          <w:color w:val="2D4A1E"/>
          <w:sz w:val="18"/>
          <w:szCs w:val="18"/>
        </w:rPr>
        <w:t xml:space="preserve">    "username":  u.username,</w:t>
      </w:r>
    </w:p>
    <w:p>
      <w:pPr>
        <w:shd w:fill="F0EDE7" w:val="clear"/>
        <w:spacing w:before="40" w:after="40"/>
        <w:ind w:left="360"/>
      </w:pPr>
      <w:r>
        <w:rPr>
          <w:rFonts w:ascii="Courier New" w:cs="Courier New" w:eastAsia="Courier New" w:hAnsi="Courier New"/>
          <w:color w:val="2D4A1E"/>
          <w:sz w:val="18"/>
          <w:szCs w:val="18"/>
        </w:rPr>
        <w:t xml:space="preserve">    "role":      u.role,</w:t>
      </w:r>
    </w:p>
    <w:p>
      <w:pPr>
        <w:shd w:fill="F0EDE7" w:val="clear"/>
        <w:spacing w:before="40" w:after="40"/>
        <w:ind w:left="360"/>
      </w:pPr>
      <w:r>
        <w:rPr>
          <w:rFonts w:ascii="Courier New" w:cs="Courier New" w:eastAsia="Courier New" w:hAnsi="Courier New"/>
          <w:color w:val="2D4A1E"/>
          <w:sz w:val="18"/>
          <w:szCs w:val="18"/>
        </w:rPr>
        <w:t xml:space="preserve">    "linked_id": getattr(u, "linked_id", None),</w:t>
      </w:r>
    </w:p>
    <w:p>
      <w:pPr>
        <w:shd w:fill="F0EDE7" w:val="clear"/>
        <w:spacing w:before="40" w:after="40"/>
        <w:ind w:left="360"/>
      </w:pPr>
      <w:r>
        <w:rPr>
          <w:rFonts w:ascii="Courier New" w:cs="Courier New" w:eastAsia="Courier New" w:hAnsi="Courier New"/>
          <w:color w:val="2D4A1E"/>
          <w:sz w:val="18"/>
          <w:szCs w:val="18"/>
        </w:rPr>
        <w:t xml:space="preserve">    "user_id":   u.id,</w:t>
      </w:r>
    </w:p>
    <w:p>
      <w:pPr>
        <w:shd w:fill="F0EDE7" w:val="clear"/>
        <w:spacing w:before="40" w:after="40"/>
        <w:ind w:left="360"/>
      </w:pPr>
      <w:r>
        <w:rPr>
          <w:rFonts w:ascii="Courier New" w:cs="Courier New" w:eastAsia="Courier New" w:hAnsi="Courier New"/>
          <w:color w:val="2D4A1E"/>
          <w:sz w:val="18"/>
          <w:szCs w:val="18"/>
        </w:rPr>
        <w:t xml:space="preserve">}</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Redirection par role</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000"/>
      </w:tblGrid>
      <w:tr>
        <w:trPr>
          <w:tblHeader/>
        </w:trPr>
        <w:tc>
          <w:tcPr>
            <w:tcW w:type="dxa" w:w="20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Role</w:t>
            </w:r>
          </w:p>
        </w:tc>
        <w:tc>
          <w:tcPr>
            <w:tcW w:type="dxa" w:w="25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Redirection</w:t>
            </w:r>
          </w:p>
        </w:tc>
        <w:tc>
          <w:tcPr>
            <w:tcW w:type="dxa" w:w="4000"/>
            <w:tcBorders>
              <w:top w:val="single" w:color="E5E0D8" w:sz="1"/>
              <w:left w:val="single" w:color="E5E0D8" w:sz="1"/>
              <w:bottom w:val="single" w:color="E5E0D8" w:sz="1"/>
              <w:right w:val="single" w:color="E5E0D8" w:sz="1"/>
            </w:tcBorders>
            <w:shd w:fill="1A1712" w:val="clear"/>
            <w:tcMar>
              <w:top w:type="dxa" w:w="60"/>
              <w:left w:type="dxa" w:w="100"/>
              <w:bottom w:type="dxa" w:w="60"/>
              <w:right w:type="dxa" w:w="100"/>
            </w:tcMar>
          </w:tcPr>
          <w:p>
            <w:r>
              <w:rPr>
                <w:rFonts w:ascii="Arial" w:cs="Arial" w:eastAsia="Arial" w:hAnsi="Arial"/>
                <w:b/>
                <w:bCs/>
                <w:color w:val="FFFFFF"/>
                <w:sz w:val="19"/>
                <w:szCs w:val="19"/>
              </w:rPr>
              <w:t xml:space="preserve">Interface</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admin</w:t>
            </w:r>
          </w:p>
        </w:tc>
        <w:tc>
          <w:tcPr>
            <w:tcW w:type="dxa" w:w="2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w:t>
            </w:r>
          </w:p>
        </w:tc>
        <w:tc>
          <w:tcPr>
            <w:tcW w:type="dxa" w:w="4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Dashboard + sidebar complete</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teacher</w:t>
            </w:r>
          </w:p>
        </w:tc>
        <w:tc>
          <w:tcPr>
            <w:tcW w:type="dxa" w:w="2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w:t>
            </w:r>
          </w:p>
        </w:tc>
        <w:tc>
          <w:tcPr>
            <w:tcW w:type="dxa" w:w="4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Dashboard + sidebar enseignant</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secretary</w:t>
            </w:r>
          </w:p>
        </w:tc>
        <w:tc>
          <w:tcPr>
            <w:tcW w:type="dxa" w:w="2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/portail-secretaire</w:t>
            </w:r>
          </w:p>
        </w:tc>
        <w:tc>
          <w:tcPr>
            <w:tcW w:type="dxa" w:w="4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Interface secretariat, sans sidebar</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student</w:t>
            </w:r>
          </w:p>
        </w:tc>
        <w:tc>
          <w:tcPr>
            <w:tcW w:type="dxa" w:w="2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/portail-etudiant</w:t>
            </w:r>
          </w:p>
        </w:tc>
        <w:tc>
          <w:tcPr>
            <w:tcW w:type="dxa" w:w="4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Espace personnel, sans sidebar</w:t>
            </w:r>
          </w:p>
        </w:tc>
      </w:tr>
      <w:tr>
        <w:trPr>
          <w:tblHeader w:val="false"/>
        </w:trPr>
        <w:tc>
          <w:tcPr>
            <w:tcW w:type="dxa" w:w="2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parent</w:t>
            </w:r>
          </w:p>
        </w:tc>
        <w:tc>
          <w:tcPr>
            <w:tcW w:type="dxa" w:w="25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/portail-parent</w:t>
            </w:r>
          </w:p>
        </w:tc>
        <w:tc>
          <w:tcPr>
            <w:tcW w:type="dxa" w:w="4000"/>
            <w:tcBorders>
              <w:top w:val="single" w:color="E5E0D8" w:sz="1"/>
              <w:left w:val="single" w:color="E5E0D8" w:sz="1"/>
              <w:bottom w:val="single" w:color="E5E0D8" w:sz="1"/>
              <w:right w:val="single" w:color="E5E0D8" w:sz="1"/>
            </w:tcBorders>
            <w:shd w:fill="FFFFFF" w:val="clear"/>
            <w:tcMar>
              <w:top w:type="dxa" w:w="60"/>
              <w:left w:type="dxa" w:w="100"/>
              <w:bottom w:type="dxa" w:w="60"/>
              <w:right w:type="dxa" w:w="100"/>
            </w:tcMar>
          </w:tcPr>
          <w:p>
            <w:r>
              <w:rPr>
                <w:rFonts w:ascii="Arial" w:cs="Arial" w:eastAsia="Arial" w:hAnsi="Arial"/>
                <w:b w:val="false"/>
                <w:bCs w:val="false"/>
                <w:color w:val="1A1712"/>
                <w:sz w:val="20"/>
                <w:szCs w:val="20"/>
              </w:rPr>
              <w:t xml:space="preserve">Suivi enfant, sans sidebar</w:t>
            </w:r>
          </w:p>
        </w:tc>
      </w:tr>
    </w:tbl>
    <w:p>
      <w:pPr>
        <w:spacing w:before="16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Creation d'un compte</w:t>
      </w:r>
    </w:p>
    <w:p>
      <w:pPr>
        <w:spacing w:before="60" w:after="80"/>
      </w:pPr>
      <w:r>
        <w:rPr>
          <w:rFonts w:ascii="Arial" w:cs="Arial" w:eastAsia="Arial" w:hAnsi="Arial"/>
          <w:color w:val="1A1712"/>
          <w:sz w:val="22"/>
          <w:szCs w:val="22"/>
        </w:rPr>
        <w:t xml:space="preserve">Via l'onglet Inscription sur /auth (tout utilisateur peut creer un compte).</w:t>
      </w:r>
    </w:p>
    <w:p>
      <w:pPr>
        <w:spacing w:before="60" w:after="80"/>
      </w:pPr>
      <w:r>
        <w:rPr>
          <w:rFonts w:ascii="Arial" w:cs="Arial" w:eastAsia="Arial" w:hAnsi="Arial"/>
          <w:color w:val="1A1712"/>
          <w:sz w:val="22"/>
          <w:szCs w:val="22"/>
        </w:rPr>
        <w:t xml:space="preserve">Via la page /gestion-comptes (admin uniquement, permet de lier un compte etudiant ou parent a un enregistrement Student).</w:t>
      </w:r>
    </w:p>
    <w:p>
      <w:pPr>
        <w:spacing w:before="60" w:after="80"/>
      </w:pPr>
      <w:r>
        <w:rPr>
          <w:rFonts w:ascii="Arial" w:cs="Arial" w:eastAsia="Arial" w:hAnsi="Arial"/>
          <w:color w:val="1A1712"/>
          <w:sz w:val="22"/>
          <w:szCs w:val="22"/>
        </w:rPr>
        <w:t xml:space="preserve">Le mot de passe est hache avec generate_password_hash de Werkzeug avant stockage. Le mot de passe en clair n'est jamais conserve.</w:t>
      </w:r>
    </w:p>
    <w:p>
      <w:pPr>
        <w:spacing w:before="80"/>
      </w:pPr>
    </w:p>
    <w:p>
      <w:r>
        <w:br w:type="page"/>
      </w:r>
    </w:p>
    <w:p>
      <w:pPr>
        <w:pStyle w:val="Heading1"/>
        <w:spacing w:before="360" w:after="120"/>
      </w:pPr>
      <w:r>
        <w:rPr>
          <w:rFonts w:ascii="Times New Roman" w:cs="Times New Roman" w:eastAsia="Times New Roman" w:hAnsi="Times New Roman"/>
          <w:b/>
          <w:bCs/>
          <w:color w:val="B8922A"/>
          <w:sz w:val="40"/>
          <w:szCs w:val="40"/>
        </w:rPr>
        <w:t xml:space="preserve">Modules — details techniques</w:t>
      </w: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Appel Rapide (/appel)</w:t>
      </w:r>
    </w:p>
    <w:p>
      <w:pPr>
        <w:spacing w:before="60" w:after="80"/>
      </w:pPr>
      <w:r>
        <w:rPr>
          <w:rFonts w:ascii="Arial" w:cs="Arial" w:eastAsia="Arial" w:hAnsi="Arial"/>
          <w:color w:val="1A1712"/>
          <w:sz w:val="22"/>
          <w:szCs w:val="22"/>
        </w:rPr>
        <w:t xml:space="preserve">Fichier : pages/appel_rapide.py</w:t>
      </w:r>
    </w:p>
    <w:p>
      <w:pPr>
        <w:spacing w:before="60" w:after="80"/>
      </w:pPr>
      <w:r>
        <w:rPr>
          <w:rFonts w:ascii="Arial" w:cs="Arial" w:eastAsia="Arial" w:hAnsi="Arial"/>
          <w:color w:val="1A1712"/>
          <w:sz w:val="22"/>
          <w:szCs w:val="22"/>
        </w:rPr>
        <w:t xml:space="preserve">L'interface affiche chaque etudiant sous forme de carte cliquable. Un clic sur une carte bascule son statut entre present et absent (bordure rouge). Le bouton Valider cree une Session en base avec la date du jour, puis insere un enregistrement Attendance pour chaque etudiant marque absent.</w:t>
      </w:r>
    </w:p>
    <w:p>
      <w:pPr>
        <w:spacing w:before="60" w:after="80"/>
      </w:pPr>
      <w:r>
        <w:rPr>
          <w:rFonts w:ascii="Arial" w:cs="Arial" w:eastAsia="Arial" w:hAnsi="Arial"/>
          <w:color w:val="1A1712"/>
          <w:sz w:val="22"/>
          <w:szCs w:val="22"/>
        </w:rPr>
        <w:t xml:space="preserve">Callbacks : afficher_appel() construit la grille, toggle_absent() gere le clic sur une carte, valider_appel() ecrit en base.</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Alertes intelligentes (/alertes)</w:t>
      </w:r>
    </w:p>
    <w:p>
      <w:pPr>
        <w:spacing w:before="60" w:after="80"/>
      </w:pPr>
      <w:r>
        <w:rPr>
          <w:rFonts w:ascii="Arial" w:cs="Arial" w:eastAsia="Arial" w:hAnsi="Arial"/>
          <w:color w:val="1A1712"/>
          <w:sz w:val="22"/>
          <w:szCs w:val="22"/>
        </w:rPr>
        <w:t xml:space="preserve">Fichier : pages/alertes.py</w:t>
      </w:r>
    </w:p>
    <w:p>
      <w:pPr>
        <w:spacing w:before="60" w:after="80"/>
      </w:pPr>
      <w:r>
        <w:rPr>
          <w:rFonts w:ascii="Arial" w:cs="Arial" w:eastAsia="Arial" w:hAnsi="Arial"/>
          <w:color w:val="1A1712"/>
          <w:sz w:val="22"/>
          <w:szCs w:val="22"/>
        </w:rPr>
        <w:t xml:space="preserve">La fonction _detecter_alertes() parcourt tous les etudiants actifs et calcule pour chacun, par cours, le taux d'absence (nb_absences / nb_sessions) et la moyenne ponderee. Elle genere des alertes de type CRITIQUE ou ATTENTION selon les seuils configures. Les seuils par defaut sont 20% pour les absences et 10/20 pour la moyenne.</w:t>
      </w:r>
    </w:p>
    <w:p>
      <w:pPr>
        <w:spacing w:before="60" w:after="80"/>
      </w:pPr>
      <w:r>
        <w:rPr>
          <w:rFonts w:ascii="Arial" w:cs="Arial" w:eastAsia="Arial" w:hAnsi="Arial"/>
          <w:color w:val="1A1712"/>
          <w:sz w:val="22"/>
          <w:szCs w:val="22"/>
        </w:rPr>
        <w:t xml:space="preserve">Un refresh automatique toutes les 2 minutes est gere par dcc.Interval. La fonction _sauvegarder_notifications() deduplique les alertes avant insertion en table notifications.</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Bulletins PDF (/bulletin)</w:t>
      </w:r>
    </w:p>
    <w:p>
      <w:pPr>
        <w:spacing w:before="60" w:after="80"/>
      </w:pPr>
      <w:r>
        <w:rPr>
          <w:rFonts w:ascii="Arial" w:cs="Arial" w:eastAsia="Arial" w:hAnsi="Arial"/>
          <w:color w:val="1A1712"/>
          <w:sz w:val="22"/>
          <w:szCs w:val="22"/>
        </w:rPr>
        <w:t xml:space="preserve">Fichier : pages/bulletin.py — Dependance : reportlab</w:t>
      </w:r>
    </w:p>
    <w:p>
      <w:pPr>
        <w:spacing w:before="60" w:after="80"/>
      </w:pPr>
      <w:r>
        <w:rPr>
          <w:rFonts w:ascii="Arial" w:cs="Arial" w:eastAsia="Arial" w:hAnsi="Arial"/>
          <w:color w:val="1A1712"/>
          <w:sz w:val="22"/>
          <w:szCs w:val="22"/>
        </w:rPr>
        <w:t xml:space="preserve">La fonction _generer_pdf() utilise ReportLab pour composer un bulletin A4 avec les styles typographiques du theme SGA Pro. Le bulletin contient l'en-tete de l'etablissement, un tableau des notes par matiere avec codes couleur (rouge &lt; 10, vert &gt;= 14), la moyenne generale cerclée, la mention et un champ d'appreciation.</w:t>
      </w:r>
    </w:p>
    <w:p>
      <w:pPr>
        <w:spacing w:before="60" w:after="80"/>
      </w:pPr>
      <w:r>
        <w:rPr>
          <w:rFonts w:ascii="Arial" w:cs="Arial" w:eastAsia="Arial" w:hAnsi="Arial"/>
          <w:color w:val="1A1712"/>
          <w:sz w:val="22"/>
          <w:szCs w:val="22"/>
        </w:rPr>
        <w:t xml:space="preserve">Le bouton d'export groupé genere un fichier ZIP contenant un PDF par etudiant, nomme NOM_Prenom.pdf.</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Comparateur (/comparateur)</w:t>
      </w:r>
    </w:p>
    <w:p>
      <w:pPr>
        <w:spacing w:before="60" w:after="80"/>
      </w:pPr>
      <w:r>
        <w:rPr>
          <w:rFonts w:ascii="Arial" w:cs="Arial" w:eastAsia="Arial" w:hAnsi="Arial"/>
          <w:color w:val="1A1712"/>
          <w:sz w:val="22"/>
          <w:szCs w:val="22"/>
        </w:rPr>
        <w:t xml:space="preserve">Fichier : pages/comparateur.py</w:t>
      </w:r>
    </w:p>
    <w:p>
      <w:pPr>
        <w:spacing w:before="60" w:after="80"/>
      </w:pPr>
      <w:r>
        <w:rPr>
          <w:rFonts w:ascii="Arial" w:cs="Arial" w:eastAsia="Arial" w:hAnsi="Arial"/>
          <w:color w:val="1A1712"/>
          <w:sz w:val="22"/>
          <w:szCs w:val="22"/>
        </w:rPr>
        <w:t xml:space="preserve">Deux modes : comparaison de cours (affiche 6 KPIs cote a cote avec mise en evidence du meilleur, graphique violin et barres groupees) et comparaison d'etudiants (graphique radar superpose sur le meme axe, barres par matiere).</w:t>
      </w:r>
    </w:p>
    <w:p>
      <w:pPr>
        <w:spacing w:before="60" w:after="80"/>
      </w:pPr>
      <w:r>
        <w:rPr>
          <w:rFonts w:ascii="Arial" w:cs="Arial" w:eastAsia="Arial" w:hAnsi="Arial"/>
          <w:color w:val="1A1712"/>
          <w:sz w:val="22"/>
          <w:szCs w:val="22"/>
        </w:rPr>
        <w:t xml:space="preserve">La mise en evidence du gagnant est calculee par la fonction _kpi_vs() qui compare les deux valeurs et applique une opacite reduite a la valeur inferieure.</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Calendrier (/calendrier)</w:t>
      </w:r>
    </w:p>
    <w:p>
      <w:pPr>
        <w:spacing w:before="60" w:after="80"/>
      </w:pPr>
      <w:r>
        <w:rPr>
          <w:rFonts w:ascii="Arial" w:cs="Arial" w:eastAsia="Arial" w:hAnsi="Arial"/>
          <w:color w:val="1A1712"/>
          <w:sz w:val="22"/>
          <w:szCs w:val="22"/>
        </w:rPr>
        <w:t xml:space="preserve">Fichier : pages/calendrier.py</w:t>
      </w:r>
    </w:p>
    <w:p>
      <w:pPr>
        <w:spacing w:before="60" w:after="80"/>
      </w:pPr>
      <w:r>
        <w:rPr>
          <w:rFonts w:ascii="Arial" w:cs="Arial" w:eastAsia="Arial" w:hAnsi="Arial"/>
          <w:color w:val="1A1712"/>
          <w:sz w:val="22"/>
          <w:szCs w:val="22"/>
        </w:rPr>
        <w:t xml:space="preserve">La grille mensuelle est construite dynamiquement par le callback render_calendrier() a partir des sessions en base. Chaque cellule de jour peut afficher jusqu'a 3 pastilles colorees (couleur du cours). Un clic sur un jour declenche detail_jour() qui affiche le panneau lateral avec les seances du jour. Le formulaire de planification cree une Session sans attendance (l'appel sera fait le jour J).</w:t>
      </w:r>
    </w:p>
    <w:p>
      <w:pPr>
        <w:spacing w:before="80"/>
      </w:pPr>
    </w:p>
    <w:p>
      <w:r>
        <w:br w:type="page"/>
      </w:r>
    </w:p>
    <w:p>
      <w:pPr>
        <w:pStyle w:val="Heading1"/>
        <w:spacing w:before="360" w:after="120"/>
      </w:pPr>
      <w:r>
        <w:rPr>
          <w:rFonts w:ascii="Times New Roman" w:cs="Times New Roman" w:eastAsia="Times New Roman" w:hAnsi="Times New Roman"/>
          <w:b/>
          <w:bCs/>
          <w:color w:val="B8922A"/>
          <w:sz w:val="40"/>
          <w:szCs w:val="40"/>
        </w:rPr>
        <w:t xml:space="preserve">Deploiement sur GitHub</w:t>
      </w: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Preparation du depot</w:t>
      </w:r>
    </w:p>
    <w:p>
      <w:pPr>
        <w:spacing w:before="60" w:after="80"/>
      </w:pPr>
      <w:r>
        <w:rPr>
          <w:rFonts w:ascii="Arial" w:cs="Arial" w:eastAsia="Arial" w:hAnsi="Arial"/>
          <w:color w:val="1A1712"/>
          <w:sz w:val="22"/>
          <w:szCs w:val="22"/>
        </w:rPr>
        <w:t xml:space="preserve">Avant de pousser le projet sur GitHub, il faut exclure la base de donnees et les fichiers temporaires.</w:t>
      </w:r>
    </w:p>
    <w:p>
      <w:pPr>
        <w:spacing w:before="60" w:after="80"/>
      </w:pPr>
      <w:r>
        <w:rPr>
          <w:rFonts w:ascii="Arial" w:cs="Arial" w:eastAsia="Arial" w:hAnsi="Arial"/>
          <w:color w:val="1A1712"/>
          <w:sz w:val="22"/>
          <w:szCs w:val="22"/>
        </w:rPr>
        <w:t xml:space="preserve">Creer un fichier .gitignore a la racine du projet (Projet_final_Dash/) avec le contenu suivant :</w:t>
      </w:r>
    </w:p>
    <w:p>
      <w:pPr>
        <w:shd w:fill="F0EDE7" w:val="clear"/>
        <w:spacing w:before="40" w:after="40"/>
        <w:ind w:left="360"/>
      </w:pPr>
      <w:r>
        <w:rPr>
          <w:rFonts w:ascii="Courier New" w:cs="Courier New" w:eastAsia="Courier New" w:hAnsi="Courier New"/>
          <w:color w:val="2D4A1E"/>
          <w:sz w:val="18"/>
          <w:szCs w:val="18"/>
        </w:rPr>
        <w:t xml:space="preserve"># Base de donnees</w:t>
      </w:r>
    </w:p>
    <w:p>
      <w:pPr>
        <w:shd w:fill="F0EDE7" w:val="clear"/>
        <w:spacing w:before="40" w:after="40"/>
        <w:ind w:left="360"/>
      </w:pPr>
      <w:r>
        <w:rPr>
          <w:rFonts w:ascii="Courier New" w:cs="Courier New" w:eastAsia="Courier New" w:hAnsi="Courier New"/>
          <w:color w:val="2D4A1E"/>
          <w:sz w:val="18"/>
          <w:szCs w:val="18"/>
        </w:rPr>
        <w:t xml:space="preserve">*.db</w:t>
      </w:r>
    </w:p>
    <w:p>
      <w:pPr>
        <w:shd w:fill="F0EDE7" w:val="clear"/>
        <w:spacing w:before="40" w:after="40"/>
        <w:ind w:left="360"/>
      </w:pPr>
      <w:r>
        <w:rPr>
          <w:rFonts w:ascii="Courier New" w:cs="Courier New" w:eastAsia="Courier New" w:hAnsi="Courier New"/>
          <w:color w:val="2D4A1E"/>
          <w:sz w:val="18"/>
          <w:szCs w:val="18"/>
        </w:rPr>
        <w:t xml:space="preserve">*.sqlite</w:t>
      </w:r>
    </w:p>
    <w:p>
      <w:pPr>
        <w:shd w:fill="F0EDE7" w:val="clear"/>
        <w:spacing w:before="40" w:after="40"/>
        <w:ind w:left="360"/>
      </w:pPr>
      <w:r>
        <w:rPr>
          <w:rFonts w:ascii="Courier New" w:cs="Courier New" w:eastAsia="Courier New" w:hAnsi="Courier New"/>
          <w:color w:val="2D4A1E"/>
          <w:sz w:val="18"/>
          <w:szCs w:val="18"/>
        </w:rPr>
        <w:t xml:space="preserve"/>
      </w:r>
    </w:p>
    <w:p>
      <w:pPr>
        <w:shd w:fill="F0EDE7" w:val="clear"/>
        <w:spacing w:before="40" w:after="40"/>
        <w:ind w:left="360"/>
      </w:pPr>
      <w:r>
        <w:rPr>
          <w:rFonts w:ascii="Courier New" w:cs="Courier New" w:eastAsia="Courier New" w:hAnsi="Courier New"/>
          <w:color w:val="2D4A1E"/>
          <w:sz w:val="18"/>
          <w:szCs w:val="18"/>
        </w:rPr>
        <w:t xml:space="preserve"># Python</w:t>
      </w:r>
    </w:p>
    <w:p>
      <w:pPr>
        <w:shd w:fill="F0EDE7" w:val="clear"/>
        <w:spacing w:before="40" w:after="40"/>
        <w:ind w:left="360"/>
      </w:pPr>
      <w:r>
        <w:rPr>
          <w:rFonts w:ascii="Courier New" w:cs="Courier New" w:eastAsia="Courier New" w:hAnsi="Courier New"/>
          <w:color w:val="2D4A1E"/>
          <w:sz w:val="18"/>
          <w:szCs w:val="18"/>
        </w:rPr>
        <w:t xml:space="preserve">__pycache__/</w:t>
      </w:r>
    </w:p>
    <w:p>
      <w:pPr>
        <w:shd w:fill="F0EDE7" w:val="clear"/>
        <w:spacing w:before="40" w:after="40"/>
        <w:ind w:left="360"/>
      </w:pPr>
      <w:r>
        <w:rPr>
          <w:rFonts w:ascii="Courier New" w:cs="Courier New" w:eastAsia="Courier New" w:hAnsi="Courier New"/>
          <w:color w:val="2D4A1E"/>
          <w:sz w:val="18"/>
          <w:szCs w:val="18"/>
        </w:rPr>
        <w:t xml:space="preserve">*.pyc</w:t>
      </w:r>
    </w:p>
    <w:p>
      <w:pPr>
        <w:shd w:fill="F0EDE7" w:val="clear"/>
        <w:spacing w:before="40" w:after="40"/>
        <w:ind w:left="360"/>
      </w:pPr>
      <w:r>
        <w:rPr>
          <w:rFonts w:ascii="Courier New" w:cs="Courier New" w:eastAsia="Courier New" w:hAnsi="Courier New"/>
          <w:color w:val="2D4A1E"/>
          <w:sz w:val="18"/>
          <w:szCs w:val="18"/>
        </w:rPr>
        <w:t xml:space="preserve">*.pyo</w:t>
      </w:r>
    </w:p>
    <w:p>
      <w:pPr>
        <w:shd w:fill="F0EDE7" w:val="clear"/>
        <w:spacing w:before="40" w:after="40"/>
        <w:ind w:left="360"/>
      </w:pPr>
      <w:r>
        <w:rPr>
          <w:rFonts w:ascii="Courier New" w:cs="Courier New" w:eastAsia="Courier New" w:hAnsi="Courier New"/>
          <w:color w:val="2D4A1E"/>
          <w:sz w:val="18"/>
          <w:szCs w:val="18"/>
        </w:rPr>
        <w:t xml:space="preserve">.env</w:t>
      </w:r>
    </w:p>
    <w:p>
      <w:pPr>
        <w:shd w:fill="F0EDE7" w:val="clear"/>
        <w:spacing w:before="40" w:after="40"/>
        <w:ind w:left="360"/>
      </w:pPr>
      <w:r>
        <w:rPr>
          <w:rFonts w:ascii="Courier New" w:cs="Courier New" w:eastAsia="Courier New" w:hAnsi="Courier New"/>
          <w:color w:val="2D4A1E"/>
          <w:sz w:val="18"/>
          <w:szCs w:val="18"/>
        </w:rPr>
        <w:t xml:space="preserve"/>
      </w:r>
    </w:p>
    <w:p>
      <w:pPr>
        <w:shd w:fill="F0EDE7" w:val="clear"/>
        <w:spacing w:before="40" w:after="40"/>
        <w:ind w:left="360"/>
      </w:pPr>
      <w:r>
        <w:rPr>
          <w:rFonts w:ascii="Courier New" w:cs="Courier New" w:eastAsia="Courier New" w:hAnsi="Courier New"/>
          <w:color w:val="2D4A1E"/>
          <w:sz w:val="18"/>
          <w:szCs w:val="18"/>
        </w:rPr>
        <w:t xml:space="preserve"># Scripts temporaires</w:t>
      </w:r>
    </w:p>
    <w:p>
      <w:pPr>
        <w:shd w:fill="F0EDE7" w:val="clear"/>
        <w:spacing w:before="40" w:after="40"/>
        <w:ind w:left="360"/>
      </w:pPr>
      <w:r>
        <w:rPr>
          <w:rFonts w:ascii="Courier New" w:cs="Courier New" w:eastAsia="Courier New" w:hAnsi="Courier New"/>
          <w:color w:val="2D4A1E"/>
          <w:sz w:val="18"/>
          <w:szCs w:val="18"/>
        </w:rPr>
        <w:t xml:space="preserve">_*_tmp.py</w:t>
      </w:r>
    </w:p>
    <w:p>
      <w:pPr>
        <w:shd w:fill="F0EDE7" w:val="clear"/>
        <w:spacing w:before="40" w:after="40"/>
        <w:ind w:left="360"/>
      </w:pPr>
      <w:r>
        <w:rPr>
          <w:rFonts w:ascii="Courier New" w:cs="Courier New" w:eastAsia="Courier New" w:hAnsi="Courier New"/>
          <w:color w:val="2D4A1E"/>
          <w:sz w:val="18"/>
          <w:szCs w:val="18"/>
        </w:rPr>
        <w:t xml:space="preserve"/>
      </w:r>
    </w:p>
    <w:p>
      <w:pPr>
        <w:shd w:fill="F0EDE7" w:val="clear"/>
        <w:spacing w:before="40" w:after="40"/>
        <w:ind w:left="360"/>
      </w:pPr>
      <w:r>
        <w:rPr>
          <w:rFonts w:ascii="Courier New" w:cs="Courier New" w:eastAsia="Courier New" w:hAnsi="Courier New"/>
          <w:color w:val="2D4A1E"/>
          <w:sz w:val="18"/>
          <w:szCs w:val="18"/>
        </w:rPr>
        <w:t xml:space="preserve"># OS</w:t>
      </w:r>
    </w:p>
    <w:p>
      <w:pPr>
        <w:shd w:fill="F0EDE7" w:val="clear"/>
        <w:spacing w:before="40" w:after="40"/>
        <w:ind w:left="360"/>
      </w:pPr>
      <w:r>
        <w:rPr>
          <w:rFonts w:ascii="Courier New" w:cs="Courier New" w:eastAsia="Courier New" w:hAnsi="Courier New"/>
          <w:color w:val="2D4A1E"/>
          <w:sz w:val="18"/>
          <w:szCs w:val="18"/>
        </w:rPr>
        <w:t xml:space="preserve">.DS_Store</w:t>
      </w:r>
    </w:p>
    <w:p>
      <w:pPr>
        <w:shd w:fill="F0EDE7" w:val="clear"/>
        <w:spacing w:before="40" w:after="40"/>
        <w:ind w:left="360"/>
      </w:pPr>
      <w:r>
        <w:rPr>
          <w:rFonts w:ascii="Courier New" w:cs="Courier New" w:eastAsia="Courier New" w:hAnsi="Courier New"/>
          <w:color w:val="2D4A1E"/>
          <w:sz w:val="18"/>
          <w:szCs w:val="18"/>
        </w:rPr>
        <w:t xml:space="preserve">Thumbs.db</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Initialisation Git</w:t>
      </w:r>
    </w:p>
    <w:p>
      <w:pPr>
        <w:spacing w:before="60" w:after="80"/>
      </w:pPr>
      <w:r>
        <w:rPr>
          <w:rFonts w:ascii="Arial" w:cs="Arial" w:eastAsia="Arial" w:hAnsi="Arial"/>
          <w:color w:val="1A1712"/>
          <w:sz w:val="22"/>
          <w:szCs w:val="22"/>
        </w:rPr>
        <w:t xml:space="preserve">Ouvrir PowerShell dans le dossier Projet_final_Dash\ :</w:t>
      </w:r>
    </w:p>
    <w:p>
      <w:pPr>
        <w:shd w:fill="F0EDE7" w:val="clear"/>
        <w:spacing w:before="40" w:after="40"/>
        <w:ind w:left="360"/>
      </w:pPr>
      <w:r>
        <w:rPr>
          <w:rFonts w:ascii="Courier New" w:cs="Courier New" w:eastAsia="Courier New" w:hAnsi="Courier New"/>
          <w:color w:val="2D4A1E"/>
          <w:sz w:val="18"/>
          <w:szCs w:val="18"/>
        </w:rPr>
        <w:t xml:space="preserve">git init</w:t>
      </w:r>
    </w:p>
    <w:p>
      <w:pPr>
        <w:shd w:fill="F0EDE7" w:val="clear"/>
        <w:spacing w:before="40" w:after="40"/>
        <w:ind w:left="360"/>
      </w:pPr>
      <w:r>
        <w:rPr>
          <w:rFonts w:ascii="Courier New" w:cs="Courier New" w:eastAsia="Courier New" w:hAnsi="Courier New"/>
          <w:color w:val="2D4A1E"/>
          <w:sz w:val="18"/>
          <w:szCs w:val="18"/>
        </w:rPr>
        <w:t xml:space="preserve">git add .</w:t>
      </w:r>
    </w:p>
    <w:p>
      <w:pPr>
        <w:shd w:fill="F0EDE7" w:val="clear"/>
        <w:spacing w:before="40" w:after="40"/>
        <w:ind w:left="360"/>
      </w:pPr>
      <w:r>
        <w:rPr>
          <w:rFonts w:ascii="Courier New" w:cs="Courier New" w:eastAsia="Courier New" w:hAnsi="Courier New"/>
          <w:color w:val="2D4A1E"/>
          <w:sz w:val="18"/>
          <w:szCs w:val="18"/>
        </w:rPr>
        <w:t xml:space="preserve">git commit -m "Initial commit — SGA Pro v1.0"</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Connexion a GitHub</w:t>
      </w:r>
    </w:p>
    <w:p>
      <w:pPr>
        <w:spacing w:before="60" w:after="80"/>
      </w:pPr>
      <w:r>
        <w:rPr>
          <w:rFonts w:ascii="Arial" w:cs="Arial" w:eastAsia="Arial" w:hAnsi="Arial"/>
          <w:color w:val="1A1712"/>
          <w:sz w:val="22"/>
          <w:szCs w:val="22"/>
        </w:rPr>
        <w:t xml:space="preserve">1. Aller sur github.com et se connecter.</w:t>
      </w:r>
    </w:p>
    <w:p>
      <w:pPr>
        <w:spacing w:before="60" w:after="80"/>
      </w:pPr>
      <w:r>
        <w:rPr>
          <w:rFonts w:ascii="Arial" w:cs="Arial" w:eastAsia="Arial" w:hAnsi="Arial"/>
          <w:color w:val="1A1712"/>
          <w:sz w:val="22"/>
          <w:szCs w:val="22"/>
        </w:rPr>
        <w:t xml:space="preserve">2. Cliquer sur le bouton + en haut a droite, puis "New repository".</w:t>
      </w:r>
    </w:p>
    <w:p>
      <w:pPr>
        <w:spacing w:before="60" w:after="80"/>
      </w:pPr>
      <w:r>
        <w:rPr>
          <w:rFonts w:ascii="Arial" w:cs="Arial" w:eastAsia="Arial" w:hAnsi="Arial"/>
          <w:color w:val="1A1712"/>
          <w:sz w:val="22"/>
          <w:szCs w:val="22"/>
        </w:rPr>
        <w:t xml:space="preserve">3. Nommer le depot : sga-pro</w:t>
      </w:r>
    </w:p>
    <w:p>
      <w:pPr>
        <w:spacing w:before="60" w:after="80"/>
      </w:pPr>
      <w:r>
        <w:rPr>
          <w:rFonts w:ascii="Arial" w:cs="Arial" w:eastAsia="Arial" w:hAnsi="Arial"/>
          <w:color w:val="1A1712"/>
          <w:sz w:val="22"/>
          <w:szCs w:val="22"/>
        </w:rPr>
        <w:t xml:space="preserve">4. Choisir Public ou Private selon vos besoins.</w:t>
      </w:r>
    </w:p>
    <w:p>
      <w:pPr>
        <w:spacing w:before="60" w:after="80"/>
      </w:pPr>
      <w:r>
        <w:rPr>
          <w:rFonts w:ascii="Arial" w:cs="Arial" w:eastAsia="Arial" w:hAnsi="Arial"/>
          <w:color w:val="1A1712"/>
          <w:sz w:val="22"/>
          <w:szCs w:val="22"/>
        </w:rPr>
        <w:t xml:space="preserve">5. Ne pas initialiser avec README (on a deja le notre).</w:t>
      </w:r>
    </w:p>
    <w:p>
      <w:pPr>
        <w:spacing w:before="60" w:after="80"/>
      </w:pPr>
      <w:r>
        <w:rPr>
          <w:rFonts w:ascii="Arial" w:cs="Arial" w:eastAsia="Arial" w:hAnsi="Arial"/>
          <w:color w:val="1A1712"/>
          <w:sz w:val="22"/>
          <w:szCs w:val="22"/>
        </w:rPr>
        <w:t xml:space="preserve">6. Cliquer sur "Create repository".</w:t>
      </w:r>
    </w:p>
    <w:p>
      <w:pPr>
        <w:spacing w:before="60" w:after="80"/>
      </w:pPr>
      <w:r>
        <w:rPr>
          <w:rFonts w:ascii="Arial" w:cs="Arial" w:eastAsia="Arial" w:hAnsi="Arial"/>
          <w:color w:val="1A1712"/>
          <w:sz w:val="22"/>
          <w:szCs w:val="22"/>
        </w:rPr>
        <w:t xml:space="preserve">7. GitHub affiche les commandes a executer. Copier et executer :</w:t>
      </w:r>
    </w:p>
    <w:p>
      <w:pPr>
        <w:shd w:fill="F0EDE7" w:val="clear"/>
        <w:spacing w:before="40" w:after="40"/>
        <w:ind w:left="360"/>
      </w:pPr>
      <w:r>
        <w:rPr>
          <w:rFonts w:ascii="Courier New" w:cs="Courier New" w:eastAsia="Courier New" w:hAnsi="Courier New"/>
          <w:color w:val="2D4A1E"/>
          <w:sz w:val="18"/>
          <w:szCs w:val="18"/>
        </w:rPr>
        <w:t xml:space="preserve">git remote add origin https://github.com/VOTRE_USERNAME/sga-pro.git</w:t>
      </w:r>
    </w:p>
    <w:p>
      <w:pPr>
        <w:shd w:fill="F0EDE7" w:val="clear"/>
        <w:spacing w:before="40" w:after="40"/>
        <w:ind w:left="360"/>
      </w:pPr>
      <w:r>
        <w:rPr>
          <w:rFonts w:ascii="Courier New" w:cs="Courier New" w:eastAsia="Courier New" w:hAnsi="Courier New"/>
          <w:color w:val="2D4A1E"/>
          <w:sz w:val="18"/>
          <w:szCs w:val="18"/>
        </w:rPr>
        <w:t xml:space="preserve">git branch -M main</w:t>
      </w:r>
    </w:p>
    <w:p>
      <w:pPr>
        <w:shd w:fill="F0EDE7" w:val="clear"/>
        <w:spacing w:before="40" w:after="40"/>
        <w:ind w:left="360"/>
      </w:pPr>
      <w:r>
        <w:rPr>
          <w:rFonts w:ascii="Courier New" w:cs="Courier New" w:eastAsia="Courier New" w:hAnsi="Courier New"/>
          <w:color w:val="2D4A1E"/>
          <w:sz w:val="18"/>
          <w:szCs w:val="18"/>
        </w:rPr>
        <w:t xml:space="preserve">git push -u origin main</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Cloner le projet sur un autre ordinateur</w:t>
      </w:r>
    </w:p>
    <w:p>
      <w:pPr>
        <w:spacing w:before="60" w:after="80"/>
      </w:pPr>
      <w:r>
        <w:rPr>
          <w:rFonts w:ascii="Arial" w:cs="Arial" w:eastAsia="Arial" w:hAnsi="Arial"/>
          <w:color w:val="1A1712"/>
          <w:sz w:val="22"/>
          <w:szCs w:val="22"/>
        </w:rPr>
        <w:t xml:space="preserve">Une fois le depot sur GitHub, pour le recuperer sur une autre machine :</w:t>
      </w:r>
    </w:p>
    <w:p>
      <w:pPr>
        <w:shd w:fill="F0EDE7" w:val="clear"/>
        <w:spacing w:before="40" w:after="40"/>
        <w:ind w:left="360"/>
      </w:pPr>
      <w:r>
        <w:rPr>
          <w:rFonts w:ascii="Courier New" w:cs="Courier New" w:eastAsia="Courier New" w:hAnsi="Courier New"/>
          <w:color w:val="2D4A1E"/>
          <w:sz w:val="18"/>
          <w:szCs w:val="18"/>
        </w:rPr>
        <w:t xml:space="preserve">git clone https://github.com/VOTRE_USERNAME/sga-pro.git</w:t>
      </w:r>
    </w:p>
    <w:p>
      <w:pPr>
        <w:shd w:fill="F0EDE7" w:val="clear"/>
        <w:spacing w:before="40" w:after="40"/>
        <w:ind w:left="360"/>
      </w:pPr>
      <w:r>
        <w:rPr>
          <w:rFonts w:ascii="Courier New" w:cs="Courier New" w:eastAsia="Courier New" w:hAnsi="Courier New"/>
          <w:color w:val="2D4A1E"/>
          <w:sz w:val="18"/>
          <w:szCs w:val="18"/>
        </w:rPr>
        <w:t xml:space="preserve">cd sga-pro</w:t>
      </w:r>
    </w:p>
    <w:p>
      <w:pPr>
        <w:shd w:fill="F0EDE7" w:val="clear"/>
        <w:spacing w:before="40" w:after="40"/>
        <w:ind w:left="360"/>
      </w:pPr>
      <w:r>
        <w:rPr>
          <w:rFonts w:ascii="Courier New" w:cs="Courier New" w:eastAsia="Courier New" w:hAnsi="Courier New"/>
          <w:color w:val="2D4A1E"/>
          <w:sz w:val="18"/>
          <w:szCs w:val="18"/>
        </w:rPr>
        <w:t xml:space="preserve">pip install -r sga_pro/requirements.txt</w:t>
      </w:r>
    </w:p>
    <w:p>
      <w:pPr>
        <w:shd w:fill="F0EDE7" w:val="clear"/>
        <w:spacing w:before="40" w:after="40"/>
        <w:ind w:left="360"/>
      </w:pPr>
      <w:r>
        <w:rPr>
          <w:rFonts w:ascii="Courier New" w:cs="Courier New" w:eastAsia="Courier New" w:hAnsi="Courier New"/>
          <w:color w:val="2D4A1E"/>
          <w:sz w:val="18"/>
          <w:szCs w:val="18"/>
        </w:rPr>
        <w:t xml:space="preserve">cd sga_pro</w:t>
      </w:r>
    </w:p>
    <w:p>
      <w:pPr>
        <w:shd w:fill="F0EDE7" w:val="clear"/>
        <w:spacing w:before="40" w:after="40"/>
        <w:ind w:left="360"/>
      </w:pPr>
      <w:r>
        <w:rPr>
          <w:rFonts w:ascii="Courier New" w:cs="Courier New" w:eastAsia="Courier New" w:hAnsi="Courier New"/>
          <w:color w:val="2D4A1E"/>
          <w:sz w:val="18"/>
          <w:szCs w:val="18"/>
        </w:rPr>
        <w:t xml:space="preserve">python app.py</w:t>
      </w:r>
    </w:p>
    <w:p>
      <w:pPr>
        <w:spacing w:before="60" w:after="80"/>
      </w:pPr>
      <w:r>
        <w:rPr>
          <w:rFonts w:ascii="Arial" w:cs="Arial" w:eastAsia="Arial" w:hAnsi="Arial"/>
          <w:color w:val="1A1712"/>
          <w:sz w:val="22"/>
          <w:szCs w:val="22"/>
        </w:rPr>
        <w:t xml:space="preserve">La base de donnees est creee automatiquement au premier lancement. Les comptes de demonstration sont generes via le script RESET_comptes_demo.ps1.</w:t>
      </w:r>
    </w:p>
    <w:p>
      <w:pPr>
        <w:spacing w:before="80"/>
      </w:pPr>
    </w:p>
    <w:p>
      <w:pPr>
        <w:pStyle w:val="Heading2"/>
        <w:pBdr>
          <w:bottom w:val="single" w:color="E5E0D8" w:sz="2" w:space="4"/>
        </w:pBdr>
        <w:spacing w:before="280" w:after="100"/>
      </w:pPr>
      <w:r>
        <w:rPr>
          <w:rFonts w:ascii="Times New Roman" w:cs="Times New Roman" w:eastAsia="Times New Roman" w:hAnsi="Times New Roman"/>
          <w:b/>
          <w:bCs/>
          <w:color w:val="1A1712"/>
          <w:sz w:val="32"/>
          <w:szCs w:val="32"/>
        </w:rPr>
        <w:t xml:space="preserve">Mise a jour du depot</w:t>
      </w:r>
    </w:p>
    <w:p>
      <w:pPr>
        <w:spacing w:before="60" w:after="80"/>
      </w:pPr>
      <w:r>
        <w:rPr>
          <w:rFonts w:ascii="Arial" w:cs="Arial" w:eastAsia="Arial" w:hAnsi="Arial"/>
          <w:color w:val="1A1712"/>
          <w:sz w:val="22"/>
          <w:szCs w:val="22"/>
        </w:rPr>
        <w:t xml:space="preserve">Apres chaque modification du code :</w:t>
      </w:r>
    </w:p>
    <w:p>
      <w:pPr>
        <w:shd w:fill="F0EDE7" w:val="clear"/>
        <w:spacing w:before="40" w:after="40"/>
        <w:ind w:left="360"/>
      </w:pPr>
      <w:r>
        <w:rPr>
          <w:rFonts w:ascii="Courier New" w:cs="Courier New" w:eastAsia="Courier New" w:hAnsi="Courier New"/>
          <w:color w:val="2D4A1E"/>
          <w:sz w:val="18"/>
          <w:szCs w:val="18"/>
        </w:rPr>
        <w:t xml:space="preserve">git add .</w:t>
      </w:r>
    </w:p>
    <w:p>
      <w:pPr>
        <w:shd w:fill="F0EDE7" w:val="clear"/>
        <w:spacing w:before="40" w:after="40"/>
        <w:ind w:left="360"/>
      </w:pPr>
      <w:r>
        <w:rPr>
          <w:rFonts w:ascii="Courier New" w:cs="Courier New" w:eastAsia="Courier New" w:hAnsi="Courier New"/>
          <w:color w:val="2D4A1E"/>
          <w:sz w:val="18"/>
          <w:szCs w:val="18"/>
        </w:rPr>
        <w:t xml:space="preserve">git commit -m "Description de la modification"</w:t>
      </w:r>
    </w:p>
    <w:p>
      <w:pPr>
        <w:shd w:fill="F0EDE7" w:val="clear"/>
        <w:spacing w:before="40" w:after="40"/>
        <w:ind w:left="360"/>
      </w:pPr>
      <w:r>
        <w:rPr>
          <w:rFonts w:ascii="Courier New" w:cs="Courier New" w:eastAsia="Courier New" w:hAnsi="Courier New"/>
          <w:color w:val="2D4A1E"/>
          <w:sz w:val="18"/>
          <w:szCs w:val="18"/>
        </w:rPr>
        <w:t xml:space="preserve">git push</w:t>
      </w:r>
    </w:p>
    <w:p>
      <w:pPr>
        <w:spacing w:before="200"/>
      </w:pPr>
    </w:p>
    <w:p>
      <w:pPr>
        <w:pBdr>
          <w:bottom w:val="single" w:color="E5E0D8" w:sz="2"/>
        </w:pBdr>
        <w:spacing w:before="200" w:after="200"/>
      </w:pPr>
    </w:p>
    <w:p>
      <w:pPr>
        <w:spacing w:before="60" w:after="80"/>
      </w:pPr>
      <w:r>
        <w:rPr>
          <w:rFonts w:ascii="Arial" w:cs="Arial" w:eastAsia="Arial" w:hAnsi="Arial"/>
          <w:i/>
          <w:iCs/>
          <w:color w:val="7A7060"/>
          <w:sz w:val="22"/>
          <w:szCs w:val="22"/>
        </w:rPr>
        <w:t xml:space="preserve">Documentation SGA Pro — Version 1.0 — Mars 2026</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0D8" w:sz="1"/>
      </w:pBdr>
      <w:jc w:val="right"/>
    </w:pPr>
    <w:r>
      <w:rPr>
        <w:rFonts w:ascii="Arial" w:cs="Arial" w:eastAsia="Arial" w:hAnsi="Arial"/>
        <w:color w:val="7A7060"/>
        <w:sz w:val="18"/>
        <w:szCs w:val="18"/>
      </w:rPr>
      <w:t xml:space="preserve">Page </w:t>
    </w:r>
    <w:r>
      <w:rPr>
        <w:rFonts w:ascii="Arial" w:cs="Arial" w:eastAsia="Arial" w:hAnsi="Arial"/>
        <w:color w:val="7A706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A" w:sz="2"/>
      </w:pBdr>
    </w:pPr>
    <w:r>
      <w:rPr>
        <w:rFonts w:ascii="Times New Roman" w:cs="Times New Roman" w:eastAsia="Times New Roman" w:hAnsi="Times New Roman"/>
        <w:b/>
        <w:bCs/>
        <w:color w:val="B8922A"/>
        <w:sz w:val="22"/>
        <w:szCs w:val="22"/>
      </w:rPr>
      <w:t xml:space="preserve">SGA PRO</w:t>
    </w:r>
    <w:r>
      <w:rPr>
        <w:rFonts w:ascii="Arial" w:cs="Arial" w:eastAsia="Arial" w:hAnsi="Arial"/>
        <w:color w:val="7A7060"/>
        <w:sz w:val="18"/>
        <w:szCs w:val="18"/>
      </w:rPr>
      <w:t xml:space="preserve">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Times New Roman" w:cs="Times New Roman" w:eastAsia="Times New Roman" w:hAnsi="Times New Roman"/>
      <w:b/>
      <w:bCs/>
      <w:color w:val="B8922A"/>
      <w:sz w:val="40"/>
      <w:szCs w:val="40"/>
    </w:rPr>
  </w:style>
  <w:style w:type="paragraph" w:styleId="Heading2">
    <w:name w:val="Heading 2"/>
    <w:basedOn w:val="Normal"/>
    <w:next w:val="Normal"/>
    <w:qFormat/>
    <w:pPr>
      <w:spacing w:before="280" w:after="100"/>
      <w:outlineLvl w:val="1"/>
    </w:pPr>
    <w:rPr>
      <w:rFonts w:ascii="Times New Roman" w:cs="Times New Roman" w:eastAsia="Times New Roman" w:hAnsi="Times New Roman"/>
      <w:b/>
      <w:bCs/>
      <w:color w:val="1A1712"/>
      <w:sz w:val="30"/>
      <w:szCs w:val="30"/>
    </w:rPr>
  </w:style>
  <w:style w:type="paragraph" w:styleId="Heading3">
    <w:name w:val="Heading 3"/>
    <w:basedOn w:val="Normal"/>
    <w:next w:val="Normal"/>
    <w:qFormat/>
    <w:pPr>
      <w:spacing w:before="200" w:after="80"/>
      <w:outlineLvl w:val="2"/>
    </w:pPr>
    <w:rPr>
      <w:rFonts w:ascii="Times New Roman" w:cs="Times New Roman" w:eastAsia="Times New Roman" w:hAnsi="Times New Roman"/>
      <w:b/>
      <w:bCs/>
      <w:color w:val="1A17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2026-03-05T12:49:32.928Z</dcterms:created>
  <dcterms:modified xsi:type="dcterms:W3CDTF">2026-03-05T12:49:32.928Z</dcterms:modified>
</cp:coreProperties>
</file>

<file path=docProps/custom.xml><?xml version="1.0" encoding="utf-8"?>
<Properties xmlns="http://schemas.openxmlformats.org/officeDocument/2006/custom-properties" xmlns:vt="http://schemas.openxmlformats.org/officeDocument/2006/docPropsVTypes"/>
</file>