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left"/>
      </w:pPr>
      <w:r>
        <w:rPr>
          <w:rFonts w:ascii="Times New Roman" w:cs="Times New Roman" w:eastAsia="Times New Roman" w:hAnsi="Times New Roman"/>
          <w:b/>
          <w:bCs/>
          <w:color w:val="B8922A"/>
          <w:sz w:val="72"/>
          <w:szCs w:val="72"/>
        </w:rPr>
        <w:t xml:space="preserve">SGA</w:t>
      </w:r>
      <w:r>
        <w:rPr>
          <w:rFonts w:ascii="Times New Roman" w:cs="Times New Roman" w:eastAsia="Times New Roman" w:hAnsi="Times New Roman"/>
          <w:b/>
          <w:bCs/>
          <w:color w:val="1A1712"/>
          <w:sz w:val="72"/>
          <w:szCs w:val="72"/>
        </w:rPr>
        <w:t xml:space="preserve"> PRO</w:t>
      </w:r>
    </w:p>
    <w:p>
      <w:pPr>
        <w:spacing w:before="0" w:after="40"/>
      </w:pPr>
      <w:r>
        <w:rPr>
          <w:rFonts w:ascii="Arial" w:cs="Arial" w:eastAsia="Arial" w:hAnsi="Arial"/>
          <w:i/>
          <w:iCs/>
          <w:color w:val="7A7060"/>
          <w:sz w:val="26"/>
          <w:szCs w:val="26"/>
        </w:rPr>
        <w:t xml:space="preserve">Systeme de Gestion Academique</w:t>
      </w:r>
    </w:p>
    <w:p>
      <w:pPr>
        <w:spacing w:before="0" w:after="480"/>
      </w:pPr>
      <w:r>
        <w:rPr>
          <w:rFonts w:ascii="Arial" w:cs="Arial" w:eastAsia="Arial" w:hAnsi="Arial"/>
          <w:color w:val="7A7060"/>
          <w:sz w:val="22"/>
          <w:szCs w:val="22"/>
        </w:rPr>
        <w:t xml:space="preserve">README — Guide d'installation et de demarrage</w:t>
      </w:r>
    </w:p>
    <w:p>
      <w:pPr>
        <w:pBdr>
          <w:bottom w:val="single" w:color="E5E0D8" w:sz="2"/>
        </w:pBdr>
        <w:spacing w:before="200" w:after="200"/>
      </w:pPr>
    </w:p>
    <w:p>
      <w:pPr>
        <w:spacing w:before="60" w:after="80"/>
      </w:pPr>
      <w:r>
        <w:rPr>
          <w:rFonts w:ascii="Arial" w:cs="Arial" w:eastAsia="Arial" w:hAnsi="Arial"/>
          <w:color w:val="1A1712"/>
          <w:sz w:val="22"/>
          <w:szCs w:val="22"/>
        </w:rPr>
        <w:t xml:space="preserve">SGA Pro est une application web de gestion academique destinee aux etablissements scolaires prives, universites et centres de formation. Elle centralise la gestion des cours, des etudiants, des presences, des notes et des bulletins dans une interface unique.</w:t>
      </w:r>
    </w:p>
    <w:p>
      <w:pPr>
        <w:spacing w:before="60" w:after="80"/>
      </w:pPr>
      <w:r>
        <w:rPr>
          <w:rFonts w:ascii="Arial" w:cs="Arial" w:eastAsia="Arial" w:hAnsi="Arial"/>
          <w:color w:val="1A1712"/>
          <w:sz w:val="22"/>
          <w:szCs w:val="22"/>
        </w:rPr>
        <w:t xml:space="preserve">L'application fonctionne 100% en local, sans connexion internet permanente. Les donnees restent sur votre serveur ou votre ordinateur.</w:t>
      </w:r>
    </w:p>
    <w:p>
      <w:pPr>
        <w:pBdr>
          <w:bottom w:val="single" w:color="E5E0D8" w:sz="2"/>
        </w:pBdr>
        <w:spacing w:before="200" w:after="200"/>
      </w:pPr>
    </w:p>
    <w:p>
      <w:pPr>
        <w:pStyle w:val="Heading2"/>
        <w:pBdr>
          <w:bottom w:val="single" w:color="E5E0D8" w:sz="2" w:space="4"/>
        </w:pBdr>
        <w:spacing w:before="280" w:after="100"/>
      </w:pPr>
      <w:r>
        <w:rPr>
          <w:rFonts w:ascii="Times New Roman" w:cs="Times New Roman" w:eastAsia="Times New Roman" w:hAnsi="Times New Roman"/>
          <w:b/>
          <w:bCs/>
          <w:color w:val="1A1712"/>
          <w:sz w:val="32"/>
          <w:szCs w:val="32"/>
        </w:rPr>
        <w:t xml:space="preserve">Prerequis</w:t>
      </w:r>
    </w:p>
    <w:p>
      <w:pPr>
        <w:spacing w:before="40" w:after="40"/>
        <w:ind w:left="360" w:hanging="220"/>
      </w:pPr>
      <w:r>
        <w:rPr>
          <w:rFonts w:ascii="Arial" w:cs="Arial" w:eastAsia="Arial" w:hAnsi="Arial"/>
          <w:b/>
          <w:bCs/>
          <w:color w:val="B8922A"/>
          <w:sz w:val="22"/>
          <w:szCs w:val="22"/>
        </w:rPr>
        <w:t xml:space="preserve">- </w:t>
      </w:r>
      <w:r>
        <w:rPr>
          <w:rFonts w:ascii="Arial" w:cs="Arial" w:eastAsia="Arial" w:hAnsi="Arial"/>
          <w:color w:val="1A1712"/>
          <w:sz w:val="22"/>
          <w:szCs w:val="22"/>
        </w:rPr>
        <w:t xml:space="preserve">Python 3.10 ou superieur (teste avec Python 3.12)</w:t>
      </w:r>
    </w:p>
    <w:p>
      <w:pPr>
        <w:spacing w:before="40" w:after="40"/>
        <w:ind w:left="360" w:hanging="220"/>
      </w:pPr>
      <w:r>
        <w:rPr>
          <w:rFonts w:ascii="Arial" w:cs="Arial" w:eastAsia="Arial" w:hAnsi="Arial"/>
          <w:b/>
          <w:bCs/>
          <w:color w:val="B8922A"/>
          <w:sz w:val="22"/>
          <w:szCs w:val="22"/>
        </w:rPr>
        <w:t xml:space="preserve">- </w:t>
      </w:r>
      <w:r>
        <w:rPr>
          <w:rFonts w:ascii="Arial" w:cs="Arial" w:eastAsia="Arial" w:hAnsi="Arial"/>
          <w:color w:val="1A1712"/>
          <w:sz w:val="22"/>
          <w:szCs w:val="22"/>
        </w:rPr>
        <w:t xml:space="preserve">pip (gestionnaire de paquets Python)</w:t>
      </w:r>
    </w:p>
    <w:p>
      <w:pPr>
        <w:spacing w:before="40" w:after="40"/>
        <w:ind w:left="360" w:hanging="220"/>
      </w:pPr>
      <w:r>
        <w:rPr>
          <w:rFonts w:ascii="Arial" w:cs="Arial" w:eastAsia="Arial" w:hAnsi="Arial"/>
          <w:b/>
          <w:bCs/>
          <w:color w:val="B8922A"/>
          <w:sz w:val="22"/>
          <w:szCs w:val="22"/>
        </w:rPr>
        <w:t xml:space="preserve">- </w:t>
      </w:r>
      <w:r>
        <w:rPr>
          <w:rFonts w:ascii="Arial" w:cs="Arial" w:eastAsia="Arial" w:hAnsi="Arial"/>
          <w:color w:val="1A1712"/>
          <w:sz w:val="22"/>
          <w:szCs w:val="22"/>
        </w:rPr>
        <w:t xml:space="preserve">Un navigateur web moderne : Chrome, Firefox ou Edge</w:t>
      </w:r>
    </w:p>
    <w:p>
      <w:pPr>
        <w:spacing w:before="40" w:after="40"/>
        <w:ind w:left="360" w:hanging="220"/>
      </w:pPr>
      <w:r>
        <w:rPr>
          <w:rFonts w:ascii="Arial" w:cs="Arial" w:eastAsia="Arial" w:hAnsi="Arial"/>
          <w:b/>
          <w:bCs/>
          <w:color w:val="B8922A"/>
          <w:sz w:val="22"/>
          <w:szCs w:val="22"/>
        </w:rPr>
        <w:t xml:space="preserve">- </w:t>
      </w:r>
      <w:r>
        <w:rPr>
          <w:rFonts w:ascii="Arial" w:cs="Arial" w:eastAsia="Arial" w:hAnsi="Arial"/>
          <w:color w:val="1A1712"/>
          <w:sz w:val="22"/>
          <w:szCs w:val="22"/>
        </w:rPr>
        <w:t xml:space="preserve">Windows, macOS ou Linux</w:t>
      </w:r>
    </w:p>
    <w:p>
      <w:pPr>
        <w:spacing w:before="80"/>
      </w:pPr>
    </w:p>
    <w:p>
      <w:pPr>
        <w:pStyle w:val="Heading2"/>
        <w:pBdr>
          <w:bottom w:val="single" w:color="E5E0D8" w:sz="2" w:space="4"/>
        </w:pBdr>
        <w:spacing w:before="280" w:after="100"/>
      </w:pPr>
      <w:r>
        <w:rPr>
          <w:rFonts w:ascii="Times New Roman" w:cs="Times New Roman" w:eastAsia="Times New Roman" w:hAnsi="Times New Roman"/>
          <w:b/>
          <w:bCs/>
          <w:color w:val="1A1712"/>
          <w:sz w:val="32"/>
          <w:szCs w:val="32"/>
        </w:rPr>
        <w:t xml:space="preserve">Installation</w:t>
      </w:r>
    </w:p>
    <w:p>
      <w:pPr>
        <w:spacing w:before="60" w:after="80"/>
      </w:pPr>
      <w:r>
        <w:rPr>
          <w:rFonts w:ascii="Arial" w:cs="Arial" w:eastAsia="Arial" w:hAnsi="Arial"/>
          <w:color w:val="1A1712"/>
          <w:sz w:val="22"/>
          <w:szCs w:val="22"/>
        </w:rPr>
        <w:t xml:space="preserve">Installer les dependances Python depuis le dossier du projet :</w:t>
      </w:r>
    </w:p>
    <w:p>
      <w:pPr>
        <w:shd w:fill="F0EDE7" w:val="clear"/>
        <w:spacing w:before="40" w:after="40"/>
        <w:ind w:left="360"/>
      </w:pPr>
      <w:r>
        <w:rPr>
          <w:rFonts w:ascii="Courier New" w:cs="Courier New" w:eastAsia="Courier New" w:hAnsi="Courier New"/>
          <w:color w:val="2D4A1E"/>
          <w:sz w:val="18"/>
          <w:szCs w:val="18"/>
        </w:rPr>
        <w:t xml:space="preserve">pip install -r requirements.txt</w:t>
      </w:r>
    </w:p>
    <w:p>
      <w:pPr>
        <w:spacing w:before="60" w:after="80"/>
      </w:pPr>
      <w:r>
        <w:rPr>
          <w:rFonts w:ascii="Arial" w:cs="Arial" w:eastAsia="Arial" w:hAnsi="Arial"/>
          <w:color w:val="1A1712"/>
          <w:sz w:val="22"/>
          <w:szCs w:val="22"/>
        </w:rPr>
        <w:t xml:space="preserve">Ou manuellement :</w:t>
      </w:r>
    </w:p>
    <w:p>
      <w:pPr>
        <w:shd w:fill="F0EDE7" w:val="clear"/>
        <w:spacing w:before="40" w:after="40"/>
        <w:ind w:left="360"/>
      </w:pPr>
      <w:r>
        <w:rPr>
          <w:rFonts w:ascii="Courier New" w:cs="Courier New" w:eastAsia="Courier New" w:hAnsi="Courier New"/>
          <w:color w:val="2D4A1E"/>
          <w:sz w:val="18"/>
          <w:szCs w:val="18"/>
        </w:rPr>
        <w:t xml:space="preserve">pip install dash==2.17.1 dash-bootstrap-components==1.6.0</w:t>
      </w:r>
    </w:p>
    <w:p>
      <w:pPr>
        <w:shd w:fill="F0EDE7" w:val="clear"/>
        <w:spacing w:before="40" w:after="40"/>
        <w:ind w:left="360"/>
      </w:pPr>
      <w:r>
        <w:rPr>
          <w:rFonts w:ascii="Courier New" w:cs="Courier New" w:eastAsia="Courier New" w:hAnsi="Courier New"/>
          <w:color w:val="2D4A1E"/>
          <w:sz w:val="18"/>
          <w:szCs w:val="18"/>
        </w:rPr>
        <w:t xml:space="preserve">pip install plotly==5.22.0 sqlalchemy==2.0.30 pandas==2.2.2</w:t>
      </w:r>
    </w:p>
    <w:p>
      <w:pPr>
        <w:shd w:fill="F0EDE7" w:val="clear"/>
        <w:spacing w:before="40" w:after="40"/>
        <w:ind w:left="360"/>
      </w:pPr>
      <w:r>
        <w:rPr>
          <w:rFonts w:ascii="Courier New" w:cs="Courier New" w:eastAsia="Courier New" w:hAnsi="Courier New"/>
          <w:color w:val="2D4A1E"/>
          <w:sz w:val="18"/>
          <w:szCs w:val="18"/>
        </w:rPr>
        <w:t xml:space="preserve">pip install openpyxl==3.1.2 werkzeug==3.0.6 reportlab</w:t>
      </w:r>
    </w:p>
    <w:p>
      <w:pPr>
        <w:spacing w:before="80"/>
      </w:pPr>
    </w:p>
    <w:p>
      <w:pPr>
        <w:pStyle w:val="Heading2"/>
        <w:pBdr>
          <w:bottom w:val="single" w:color="E5E0D8" w:sz="2" w:space="4"/>
        </w:pBdr>
        <w:spacing w:before="280" w:after="100"/>
      </w:pPr>
      <w:r>
        <w:rPr>
          <w:rFonts w:ascii="Times New Roman" w:cs="Times New Roman" w:eastAsia="Times New Roman" w:hAnsi="Times New Roman"/>
          <w:b/>
          <w:bCs/>
          <w:color w:val="1A1712"/>
          <w:sz w:val="32"/>
          <w:szCs w:val="32"/>
        </w:rPr>
        <w:t xml:space="preserve">Lancement</w:t>
      </w:r>
    </w:p>
    <w:p>
      <w:pPr>
        <w:shd w:fill="F0EDE7" w:val="clear"/>
        <w:spacing w:before="40" w:after="40"/>
        <w:ind w:left="360"/>
      </w:pPr>
      <w:r>
        <w:rPr>
          <w:rFonts w:ascii="Courier New" w:cs="Courier New" w:eastAsia="Courier New" w:hAnsi="Courier New"/>
          <w:color w:val="2D4A1E"/>
          <w:sz w:val="18"/>
          <w:szCs w:val="18"/>
        </w:rPr>
        <w:t xml:space="preserve">cd sga_pro</w:t>
      </w:r>
    </w:p>
    <w:p>
      <w:pPr>
        <w:shd w:fill="F0EDE7" w:val="clear"/>
        <w:spacing w:before="40" w:after="40"/>
        <w:ind w:left="360"/>
      </w:pPr>
      <w:r>
        <w:rPr>
          <w:rFonts w:ascii="Courier New" w:cs="Courier New" w:eastAsia="Courier New" w:hAnsi="Courier New"/>
          <w:color w:val="2D4A1E"/>
          <w:sz w:val="18"/>
          <w:szCs w:val="18"/>
        </w:rPr>
        <w:t xml:space="preserve">python app.py</w:t>
      </w:r>
    </w:p>
    <w:p>
      <w:pPr>
        <w:spacing w:before="60" w:after="80"/>
      </w:pPr>
      <w:r>
        <w:rPr>
          <w:rFonts w:ascii="Arial" w:cs="Arial" w:eastAsia="Arial" w:hAnsi="Arial"/>
          <w:color w:val="1A1712"/>
          <w:sz w:val="22"/>
          <w:szCs w:val="22"/>
        </w:rPr>
        <w:t xml:space="preserve">L'application s'ouvre automatiquement dans le navigateur sur http://127.0.0.1:8050/accueil</w:t>
      </w:r>
    </w:p>
    <w:p>
      <w:pPr>
        <w:spacing w:before="60" w:after="80"/>
      </w:pPr>
      <w:r>
        <w:rPr>
          <w:rFonts w:ascii="Arial" w:cs="Arial" w:eastAsia="Arial" w:hAnsi="Arial"/>
          <w:color w:val="1A1712"/>
          <w:sz w:val="22"/>
          <w:szCs w:val="22"/>
        </w:rPr>
        <w:t xml:space="preserve">La base de donnees SQLite et les comptes par defaut sont crees automatiquement au premier lancement.</w:t>
      </w:r>
    </w:p>
    <w:p>
      <w:pPr>
        <w:spacing w:before="80"/>
      </w:pPr>
    </w:p>
    <w:p>
      <w:pPr>
        <w:pStyle w:val="Heading2"/>
        <w:pBdr>
          <w:bottom w:val="single" w:color="E5E0D8" w:sz="2" w:space="4"/>
        </w:pBdr>
        <w:spacing w:before="280" w:after="100"/>
      </w:pPr>
      <w:r>
        <w:rPr>
          <w:rFonts w:ascii="Times New Roman" w:cs="Times New Roman" w:eastAsia="Times New Roman" w:hAnsi="Times New Roman"/>
          <w:b/>
          <w:bCs/>
          <w:color w:val="1A1712"/>
          <w:sz w:val="32"/>
          <w:szCs w:val="32"/>
        </w:rPr>
        <w:t xml:space="preserve">Comptes par defaut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3500"/>
      </w:tblGrid>
      <w:tr>
        <w:trPr>
          <w:tblHeader/>
        </w:trPr>
        <w:tc>
          <w:tcPr>
            <w:tcW w:type="dxa" w:w="1800"/>
            <w:tcBorders>
              <w:top w:val="single" w:color="E5E0D8" w:sz="1"/>
              <w:left w:val="single" w:color="E5E0D8" w:sz="1"/>
              <w:bottom w:val="single" w:color="E5E0D8" w:sz="1"/>
              <w:right w:val="single" w:color="E5E0D8" w:sz="1"/>
            </w:tcBorders>
            <w:shd w:fill="1A1712" w:val="clear"/>
            <w:tcMar>
              <w:top w:type="dxa" w:w="60"/>
              <w:left w:type="dxa" w:w="100"/>
              <w:bottom w:type="dxa" w:w="60"/>
              <w:right w:type="dxa" w:w="100"/>
            </w:tcMar>
          </w:tcPr>
          <w:p>
            <w:r>
              <w:rPr>
                <w:rFonts w:ascii="Arial" w:cs="Arial" w:eastAsia="Arial" w:hAnsi="Arial"/>
                <w:b/>
                <w:bCs/>
                <w:color w:val="FFFFFF"/>
                <w:sz w:val="19"/>
                <w:szCs w:val="19"/>
              </w:rPr>
              <w:t xml:space="preserve">Identifiant</w:t>
            </w:r>
          </w:p>
        </w:tc>
        <w:tc>
          <w:tcPr>
            <w:tcW w:type="dxa" w:w="1600"/>
            <w:tcBorders>
              <w:top w:val="single" w:color="E5E0D8" w:sz="1"/>
              <w:left w:val="single" w:color="E5E0D8" w:sz="1"/>
              <w:bottom w:val="single" w:color="E5E0D8" w:sz="1"/>
              <w:right w:val="single" w:color="E5E0D8" w:sz="1"/>
            </w:tcBorders>
            <w:shd w:fill="1A1712" w:val="clear"/>
            <w:tcMar>
              <w:top w:type="dxa" w:w="60"/>
              <w:left w:type="dxa" w:w="100"/>
              <w:bottom w:type="dxa" w:w="60"/>
              <w:right w:type="dxa" w:w="100"/>
            </w:tcMar>
          </w:tcPr>
          <w:p>
            <w:r>
              <w:rPr>
                <w:rFonts w:ascii="Arial" w:cs="Arial" w:eastAsia="Arial" w:hAnsi="Arial"/>
                <w:b/>
                <w:bCs/>
                <w:color w:val="FFFFFF"/>
                <w:sz w:val="19"/>
                <w:szCs w:val="19"/>
              </w:rPr>
              <w:t xml:space="preserve">Mot de passe</w:t>
            </w:r>
          </w:p>
        </w:tc>
        <w:tc>
          <w:tcPr>
            <w:tcW w:type="dxa" w:w="1600"/>
            <w:tcBorders>
              <w:top w:val="single" w:color="E5E0D8" w:sz="1"/>
              <w:left w:val="single" w:color="E5E0D8" w:sz="1"/>
              <w:bottom w:val="single" w:color="E5E0D8" w:sz="1"/>
              <w:right w:val="single" w:color="E5E0D8" w:sz="1"/>
            </w:tcBorders>
            <w:shd w:fill="1A1712" w:val="clear"/>
            <w:tcMar>
              <w:top w:type="dxa" w:w="60"/>
              <w:left w:type="dxa" w:w="100"/>
              <w:bottom w:type="dxa" w:w="60"/>
              <w:right w:type="dxa" w:w="100"/>
            </w:tcMar>
          </w:tcPr>
          <w:p>
            <w:r>
              <w:rPr>
                <w:rFonts w:ascii="Arial" w:cs="Arial" w:eastAsia="Arial" w:hAnsi="Arial"/>
                <w:b/>
                <w:bCs/>
                <w:color w:val="FFFFFF"/>
                <w:sz w:val="19"/>
                <w:szCs w:val="19"/>
              </w:rPr>
              <w:t xml:space="preserve">Role</w:t>
            </w:r>
          </w:p>
        </w:tc>
        <w:tc>
          <w:tcPr>
            <w:tcW w:type="dxa" w:w="3500"/>
            <w:tcBorders>
              <w:top w:val="single" w:color="E5E0D8" w:sz="1"/>
              <w:left w:val="single" w:color="E5E0D8" w:sz="1"/>
              <w:bottom w:val="single" w:color="E5E0D8" w:sz="1"/>
              <w:right w:val="single" w:color="E5E0D8" w:sz="1"/>
            </w:tcBorders>
            <w:shd w:fill="1A1712" w:val="clear"/>
            <w:tcMar>
              <w:top w:type="dxa" w:w="60"/>
              <w:left w:type="dxa" w:w="100"/>
              <w:bottom w:type="dxa" w:w="60"/>
              <w:right w:type="dxa" w:w="100"/>
            </w:tcMar>
          </w:tcPr>
          <w:p>
            <w:r>
              <w:rPr>
                <w:rFonts w:ascii="Arial" w:cs="Arial" w:eastAsia="Arial" w:hAnsi="Arial"/>
                <w:b/>
                <w:bCs/>
                <w:color w:val="FFFFFF"/>
                <w:sz w:val="19"/>
                <w:szCs w:val="19"/>
              </w:rPr>
              <w:t xml:space="preserve">Acces</w:t>
            </w:r>
          </w:p>
        </w:tc>
      </w:tr>
      <w:tr>
        <w:trPr>
          <w:tblHeader w:val="false"/>
        </w:trPr>
        <w:tc>
          <w:tcPr>
            <w:tcW w:type="dxa" w:w="18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admin</w:t>
            </w:r>
          </w:p>
        </w:tc>
        <w:tc>
          <w:tcPr>
            <w:tcW w:type="dxa" w:w="16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admin123</w:t>
            </w:r>
          </w:p>
        </w:tc>
        <w:tc>
          <w:tcPr>
            <w:tcW w:type="dxa" w:w="16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Directeur</w:t>
            </w:r>
          </w:p>
        </w:tc>
        <w:tc>
          <w:tcPr>
            <w:tcW w:type="dxa" w:w="3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Tous les modules</w:t>
            </w:r>
          </w:p>
        </w:tc>
      </w:tr>
      <w:tr>
        <w:trPr>
          <w:tblHeader w:val="false"/>
        </w:trPr>
        <w:tc>
          <w:tcPr>
            <w:tcW w:type="dxa" w:w="18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enseignant</w:t>
            </w:r>
          </w:p>
        </w:tc>
        <w:tc>
          <w:tcPr>
            <w:tcW w:type="dxa" w:w="16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teach123</w:t>
            </w:r>
          </w:p>
        </w:tc>
        <w:tc>
          <w:tcPr>
            <w:tcW w:type="dxa" w:w="16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Enseignant</w:t>
            </w:r>
          </w:p>
        </w:tc>
        <w:tc>
          <w:tcPr>
            <w:tcW w:type="dxa" w:w="3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Ses cours et etudiants</w:t>
            </w:r>
          </w:p>
        </w:tc>
      </w:tr>
      <w:tr>
        <w:trPr>
          <w:tblHeader w:val="false"/>
        </w:trPr>
        <w:tc>
          <w:tcPr>
            <w:tcW w:type="dxa" w:w="18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secretaire</w:t>
            </w:r>
          </w:p>
        </w:tc>
        <w:tc>
          <w:tcPr>
            <w:tcW w:type="dxa" w:w="16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secr123</w:t>
            </w:r>
          </w:p>
        </w:tc>
        <w:tc>
          <w:tcPr>
            <w:tcW w:type="dxa" w:w="16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Secretaire</w:t>
            </w:r>
          </w:p>
        </w:tc>
        <w:tc>
          <w:tcPr>
            <w:tcW w:type="dxa" w:w="3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Etudiants, cours, presences</w:t>
            </w:r>
          </w:p>
        </w:tc>
      </w:tr>
      <w:tr>
        <w:trPr>
          <w:tblHeader w:val="false"/>
        </w:trPr>
        <w:tc>
          <w:tcPr>
            <w:tcW w:type="dxa" w:w="18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etudiant</w:t>
            </w:r>
          </w:p>
        </w:tc>
        <w:tc>
          <w:tcPr>
            <w:tcW w:type="dxa" w:w="16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etu123</w:t>
            </w:r>
          </w:p>
        </w:tc>
        <w:tc>
          <w:tcPr>
            <w:tcW w:type="dxa" w:w="16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Etudiant</w:t>
            </w:r>
          </w:p>
        </w:tc>
        <w:tc>
          <w:tcPr>
            <w:tcW w:type="dxa" w:w="3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Ses notes et bulletin</w:t>
            </w:r>
          </w:p>
        </w:tc>
      </w:tr>
      <w:tr>
        <w:trPr>
          <w:tblHeader w:val="false"/>
        </w:trPr>
        <w:tc>
          <w:tcPr>
            <w:tcW w:type="dxa" w:w="18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parent</w:t>
            </w:r>
          </w:p>
        </w:tc>
        <w:tc>
          <w:tcPr>
            <w:tcW w:type="dxa" w:w="16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parent123</w:t>
            </w:r>
          </w:p>
        </w:tc>
        <w:tc>
          <w:tcPr>
            <w:tcW w:type="dxa" w:w="16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Parent</w:t>
            </w:r>
          </w:p>
        </w:tc>
        <w:tc>
          <w:tcPr>
            <w:tcW w:type="dxa" w:w="3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Resultats de son enfant</w:t>
            </w:r>
          </w:p>
        </w:tc>
      </w:tr>
    </w:tbl>
    <w:p>
      <w:pPr>
        <w:spacing w:before="160"/>
      </w:pPr>
    </w:p>
    <w:p>
      <w:pPr>
        <w:pStyle w:val="Heading2"/>
        <w:pBdr>
          <w:bottom w:val="single" w:color="E5E0D8" w:sz="2" w:space="4"/>
        </w:pBdr>
        <w:spacing w:before="280" w:after="100"/>
      </w:pPr>
      <w:r>
        <w:rPr>
          <w:rFonts w:ascii="Times New Roman" w:cs="Times New Roman" w:eastAsia="Times New Roman" w:hAnsi="Times New Roman"/>
          <w:b/>
          <w:bCs/>
          <w:color w:val="1A1712"/>
          <w:sz w:val="32"/>
          <w:szCs w:val="32"/>
        </w:rPr>
        <w:t xml:space="preserve">Structure du projet</w:t>
      </w:r>
    </w:p>
    <w:p>
      <w:pPr>
        <w:shd w:fill="F0EDE7" w:val="clear"/>
        <w:spacing w:before="40" w:after="40"/>
        <w:ind w:left="360"/>
      </w:pPr>
      <w:r>
        <w:rPr>
          <w:rFonts w:ascii="Courier New" w:cs="Courier New" w:eastAsia="Courier New" w:hAnsi="Courier New"/>
          <w:color w:val="2D4A1E"/>
          <w:sz w:val="18"/>
          <w:szCs w:val="18"/>
        </w:rPr>
        <w:t xml:space="preserve">sga_pro/</w:t>
      </w:r>
    </w:p>
    <w:p>
      <w:pPr>
        <w:shd w:fill="F0EDE7" w:val="clear"/>
        <w:spacing w:before="40" w:after="40"/>
        <w:ind w:left="360"/>
      </w:pPr>
      <w:r>
        <w:rPr>
          <w:rFonts w:ascii="Courier New" w:cs="Courier New" w:eastAsia="Courier New" w:hAnsi="Courier New"/>
          <w:color w:val="2D4A1E"/>
          <w:sz w:val="18"/>
          <w:szCs w:val="18"/>
        </w:rPr>
        <w:t xml:space="preserve">    app.py                  Point d'entree, routage, protection</w:t>
      </w:r>
    </w:p>
    <w:p>
      <w:pPr>
        <w:shd w:fill="F0EDE7" w:val="clear"/>
        <w:spacing w:before="40" w:after="40"/>
        <w:ind w:left="360"/>
      </w:pPr>
      <w:r>
        <w:rPr>
          <w:rFonts w:ascii="Courier New" w:cs="Courier New" w:eastAsia="Courier New" w:hAnsi="Courier New"/>
          <w:color w:val="2D4A1E"/>
          <w:sz w:val="18"/>
          <w:szCs w:val="18"/>
        </w:rPr>
        <w:t xml:space="preserve">    models.py               Modeles SQLAlchemy</w:t>
      </w:r>
    </w:p>
    <w:p>
      <w:pPr>
        <w:shd w:fill="F0EDE7" w:val="clear"/>
        <w:spacing w:before="40" w:after="40"/>
        <w:ind w:left="360"/>
      </w:pPr>
      <w:r>
        <w:rPr>
          <w:rFonts w:ascii="Courier New" w:cs="Courier New" w:eastAsia="Courier New" w:hAnsi="Courier New"/>
          <w:color w:val="2D4A1E"/>
          <w:sz w:val="18"/>
          <w:szCs w:val="18"/>
        </w:rPr>
        <w:t xml:space="preserve">    database.py             Initialisation base de donnees</w:t>
      </w:r>
    </w:p>
    <w:p>
      <w:pPr>
        <w:shd w:fill="F0EDE7" w:val="clear"/>
        <w:spacing w:before="40" w:after="40"/>
        <w:ind w:left="360"/>
      </w:pPr>
      <w:r>
        <w:rPr>
          <w:rFonts w:ascii="Courier New" w:cs="Courier New" w:eastAsia="Courier New" w:hAnsi="Courier New"/>
          <w:color w:val="2D4A1E"/>
          <w:sz w:val="18"/>
          <w:szCs w:val="18"/>
        </w:rPr>
        <w:t xml:space="preserve">    requirements.txt        Dependances Python</w:t>
      </w:r>
    </w:p>
    <w:p>
      <w:pPr>
        <w:shd w:fill="F0EDE7" w:val="clear"/>
        <w:spacing w:before="40" w:after="40"/>
        <w:ind w:left="360"/>
      </w:pPr>
      <w:r>
        <w:rPr>
          <w:rFonts w:ascii="Courier New" w:cs="Courier New" w:eastAsia="Courier New" w:hAnsi="Courier New"/>
          <w:color w:val="2D4A1E"/>
          <w:sz w:val="18"/>
          <w:szCs w:val="18"/>
        </w:rPr>
        <w:t xml:space="preserve">    pages/                  Un fichier par module</w:t>
      </w:r>
    </w:p>
    <w:p>
      <w:pPr>
        <w:shd w:fill="F0EDE7" w:val="clear"/>
        <w:spacing w:before="40" w:after="40"/>
        <w:ind w:left="360"/>
      </w:pPr>
      <w:r>
        <w:rPr>
          <w:rFonts w:ascii="Courier New" w:cs="Courier New" w:eastAsia="Courier New" w:hAnsi="Courier New"/>
          <w:color w:val="2D4A1E"/>
          <w:sz w:val="18"/>
          <w:szCs w:val="18"/>
        </w:rPr>
        <w:t xml:space="preserve">    components/sidebar.py   Menu lateral dynamique</w:t>
      </w:r>
    </w:p>
    <w:p>
      <w:pPr>
        <w:shd w:fill="F0EDE7" w:val="clear"/>
        <w:spacing w:before="40" w:after="40"/>
        <w:ind w:left="360"/>
      </w:pPr>
      <w:r>
        <w:rPr>
          <w:rFonts w:ascii="Courier New" w:cs="Courier New" w:eastAsia="Courier New" w:hAnsi="Courier New"/>
          <w:color w:val="2D4A1E"/>
          <w:sz w:val="18"/>
          <w:szCs w:val="18"/>
        </w:rPr>
        <w:t xml:space="preserve">    assets/style.css        Theme Or / Parchemin</w:t>
      </w:r>
    </w:p>
    <w:p>
      <w:pPr>
        <w:spacing w:before="80"/>
      </w:pPr>
    </w:p>
    <w:p>
      <w:pPr>
        <w:pStyle w:val="Heading2"/>
        <w:pBdr>
          <w:bottom w:val="single" w:color="E5E0D8" w:sz="2" w:space="4"/>
        </w:pBdr>
        <w:spacing w:before="280" w:after="100"/>
      </w:pPr>
      <w:r>
        <w:rPr>
          <w:rFonts w:ascii="Times New Roman" w:cs="Times New Roman" w:eastAsia="Times New Roman" w:hAnsi="Times New Roman"/>
          <w:b/>
          <w:bCs/>
          <w:color w:val="1A1712"/>
          <w:sz w:val="32"/>
          <w:szCs w:val="32"/>
        </w:rPr>
        <w:t xml:space="preserve">Modules disponibles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4800"/>
      </w:tblGrid>
      <w:tr>
        <w:trPr>
          <w:tblHeader/>
        </w:trPr>
        <w:tc>
          <w:tcPr>
            <w:tcW w:type="dxa" w:w="2200"/>
            <w:tcBorders>
              <w:top w:val="single" w:color="E5E0D8" w:sz="1"/>
              <w:left w:val="single" w:color="E5E0D8" w:sz="1"/>
              <w:bottom w:val="single" w:color="E5E0D8" w:sz="1"/>
              <w:right w:val="single" w:color="E5E0D8" w:sz="1"/>
            </w:tcBorders>
            <w:shd w:fill="1A1712" w:val="clear"/>
            <w:tcMar>
              <w:top w:type="dxa" w:w="60"/>
              <w:left w:type="dxa" w:w="100"/>
              <w:bottom w:type="dxa" w:w="60"/>
              <w:right w:type="dxa" w:w="100"/>
            </w:tcMar>
          </w:tcPr>
          <w:p>
            <w:r>
              <w:rPr>
                <w:rFonts w:ascii="Arial" w:cs="Arial" w:eastAsia="Arial" w:hAnsi="Arial"/>
                <w:b/>
                <w:bCs/>
                <w:color w:val="FFFFFF"/>
                <w:sz w:val="19"/>
                <w:szCs w:val="19"/>
              </w:rPr>
              <w:t xml:space="preserve">Module</w:t>
            </w:r>
          </w:p>
        </w:tc>
        <w:tc>
          <w:tcPr>
            <w:tcW w:type="dxa" w:w="1500"/>
            <w:tcBorders>
              <w:top w:val="single" w:color="E5E0D8" w:sz="1"/>
              <w:left w:val="single" w:color="E5E0D8" w:sz="1"/>
              <w:bottom w:val="single" w:color="E5E0D8" w:sz="1"/>
              <w:right w:val="single" w:color="E5E0D8" w:sz="1"/>
            </w:tcBorders>
            <w:shd w:fill="1A1712" w:val="clear"/>
            <w:tcMar>
              <w:top w:type="dxa" w:w="60"/>
              <w:left w:type="dxa" w:w="100"/>
              <w:bottom w:type="dxa" w:w="60"/>
              <w:right w:type="dxa" w:w="100"/>
            </w:tcMar>
          </w:tcPr>
          <w:p>
            <w:r>
              <w:rPr>
                <w:rFonts w:ascii="Arial" w:cs="Arial" w:eastAsia="Arial" w:hAnsi="Arial"/>
                <w:b/>
                <w:bCs/>
                <w:color w:val="FFFFFF"/>
                <w:sz w:val="19"/>
                <w:szCs w:val="19"/>
              </w:rPr>
              <w:t xml:space="preserve">Route</w:t>
            </w:r>
          </w:p>
        </w:tc>
        <w:tc>
          <w:tcPr>
            <w:tcW w:type="dxa" w:w="4800"/>
            <w:tcBorders>
              <w:top w:val="single" w:color="E5E0D8" w:sz="1"/>
              <w:left w:val="single" w:color="E5E0D8" w:sz="1"/>
              <w:bottom w:val="single" w:color="E5E0D8" w:sz="1"/>
              <w:right w:val="single" w:color="E5E0D8" w:sz="1"/>
            </w:tcBorders>
            <w:shd w:fill="1A1712"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rPr>
          <w:tblHeader w:val="false"/>
        </w:trPr>
        <w:tc>
          <w:tcPr>
            <w:tcW w:type="dxa" w:w="22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Accueil</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/accueil</w:t>
            </w:r>
          </w:p>
        </w:tc>
        <w:tc>
          <w:tcPr>
            <w:tcW w:type="dxa" w:w="48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Page vitrine de l'application</w:t>
            </w:r>
          </w:p>
        </w:tc>
      </w:tr>
      <w:tr>
        <w:trPr>
          <w:tblHeader w:val="false"/>
        </w:trPr>
        <w:tc>
          <w:tcPr>
            <w:tcW w:type="dxa" w:w="22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Connexion</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/auth</w:t>
            </w:r>
          </w:p>
        </w:tc>
        <w:tc>
          <w:tcPr>
            <w:tcW w:type="dxa" w:w="48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Authentification 5 roles</w:t>
            </w:r>
          </w:p>
        </w:tc>
      </w:tr>
      <w:tr>
        <w:trPr>
          <w:tblHeader w:val="false"/>
        </w:trPr>
        <w:tc>
          <w:tcPr>
            <w:tcW w:type="dxa" w:w="22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Dashboard</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w:t>
            </w:r>
          </w:p>
        </w:tc>
        <w:tc>
          <w:tcPr>
            <w:tcW w:type="dxa" w:w="48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Vue d'ensemble en temps reel</w:t>
            </w:r>
          </w:p>
        </w:tc>
      </w:tr>
      <w:tr>
        <w:trPr>
          <w:tblHeader w:val="false"/>
        </w:trPr>
        <w:tc>
          <w:tcPr>
            <w:tcW w:type="dxa" w:w="22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Cours</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/cours</w:t>
            </w:r>
          </w:p>
        </w:tc>
        <w:tc>
          <w:tcPr>
            <w:tcW w:type="dxa" w:w="48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Gestion des matieres</w:t>
            </w:r>
          </w:p>
        </w:tc>
      </w:tr>
      <w:tr>
        <w:trPr>
          <w:tblHeader w:val="false"/>
        </w:trPr>
        <w:tc>
          <w:tcPr>
            <w:tcW w:type="dxa" w:w="22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Presences</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/presences</w:t>
            </w:r>
          </w:p>
        </w:tc>
        <w:tc>
          <w:tcPr>
            <w:tcW w:type="dxa" w:w="48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Saisie presences et notes</w:t>
            </w:r>
          </w:p>
        </w:tc>
      </w:tr>
      <w:tr>
        <w:trPr>
          <w:tblHeader w:val="false"/>
        </w:trPr>
        <w:tc>
          <w:tcPr>
            <w:tcW w:type="dxa" w:w="22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Etudiants</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/etudiants</w:t>
            </w:r>
          </w:p>
        </w:tc>
        <w:tc>
          <w:tcPr>
            <w:tcW w:type="dxa" w:w="48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Fiches individuelles</w:t>
            </w:r>
          </w:p>
        </w:tc>
      </w:tr>
      <w:tr>
        <w:trPr>
          <w:tblHeader w:val="false"/>
        </w:trPr>
        <w:tc>
          <w:tcPr>
            <w:tcW w:type="dxa" w:w="22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Appel Rapide</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/appel</w:t>
            </w:r>
          </w:p>
        </w:tc>
        <w:tc>
          <w:tcPr>
            <w:tcW w:type="dxa" w:w="48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Appel en moins de 10 secondes</w:t>
            </w:r>
          </w:p>
        </w:tc>
      </w:tr>
      <w:tr>
        <w:trPr>
          <w:tblHeader w:val="false"/>
        </w:trPr>
        <w:tc>
          <w:tcPr>
            <w:tcW w:type="dxa" w:w="22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Alertes</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/alertes</w:t>
            </w:r>
          </w:p>
        </w:tc>
        <w:tc>
          <w:tcPr>
            <w:tcW w:type="dxa" w:w="48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Detection automatique des risques</w:t>
            </w:r>
          </w:p>
        </w:tc>
      </w:tr>
      <w:tr>
        <w:trPr>
          <w:tblHeader w:val="false"/>
        </w:trPr>
        <w:tc>
          <w:tcPr>
            <w:tcW w:type="dxa" w:w="22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Bulletins PDF</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/bulletin</w:t>
            </w:r>
          </w:p>
        </w:tc>
        <w:tc>
          <w:tcPr>
            <w:tcW w:type="dxa" w:w="48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Generation et export PDF</w:t>
            </w:r>
          </w:p>
        </w:tc>
      </w:tr>
      <w:tr>
        <w:trPr>
          <w:tblHeader w:val="false"/>
        </w:trPr>
        <w:tc>
          <w:tcPr>
            <w:tcW w:type="dxa" w:w="22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Calendrier</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/calendrier</w:t>
            </w:r>
          </w:p>
        </w:tc>
        <w:tc>
          <w:tcPr>
            <w:tcW w:type="dxa" w:w="48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Planning mensuel des seances</w:t>
            </w:r>
          </w:p>
        </w:tc>
      </w:tr>
      <w:tr>
        <w:trPr>
          <w:tblHeader w:val="false"/>
        </w:trPr>
        <w:tc>
          <w:tcPr>
            <w:tcW w:type="dxa" w:w="22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Comparateur</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/comparateur</w:t>
            </w:r>
          </w:p>
        </w:tc>
        <w:tc>
          <w:tcPr>
            <w:tcW w:type="dxa" w:w="48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Analyse comparative</w:t>
            </w:r>
          </w:p>
        </w:tc>
      </w:tr>
      <w:tr>
        <w:trPr>
          <w:tblHeader w:val="false"/>
        </w:trPr>
        <w:tc>
          <w:tcPr>
            <w:tcW w:type="dxa" w:w="22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Analytics</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/analytics</w:t>
            </w:r>
          </w:p>
        </w:tc>
        <w:tc>
          <w:tcPr>
            <w:tcW w:type="dxa" w:w="48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Statistiques avancees</w:t>
            </w:r>
          </w:p>
        </w:tc>
      </w:tr>
      <w:tr>
        <w:trPr>
          <w:tblHeader w:val="false"/>
        </w:trPr>
        <w:tc>
          <w:tcPr>
            <w:tcW w:type="dxa" w:w="22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Espace Etudiant</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/portail-etudiant</w:t>
            </w:r>
          </w:p>
        </w:tc>
        <w:tc>
          <w:tcPr>
            <w:tcW w:type="dxa" w:w="48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Interface personnelle etudiant</w:t>
            </w:r>
          </w:p>
        </w:tc>
      </w:tr>
      <w:tr>
        <w:trPr>
          <w:tblHeader w:val="false"/>
        </w:trPr>
        <w:tc>
          <w:tcPr>
            <w:tcW w:type="dxa" w:w="22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Espace Parent</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/portail-parent</w:t>
            </w:r>
          </w:p>
        </w:tc>
        <w:tc>
          <w:tcPr>
            <w:tcW w:type="dxa" w:w="48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Suivi de l'enfant</w:t>
            </w:r>
          </w:p>
        </w:tc>
      </w:tr>
      <w:tr>
        <w:trPr>
          <w:tblHeader w:val="false"/>
        </w:trPr>
        <w:tc>
          <w:tcPr>
            <w:tcW w:type="dxa" w:w="22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Secretariat</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/portail-secretaire</w:t>
            </w:r>
          </w:p>
        </w:tc>
        <w:tc>
          <w:tcPr>
            <w:tcW w:type="dxa" w:w="48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Interface administrative</w:t>
            </w:r>
          </w:p>
        </w:tc>
      </w:tr>
      <w:tr>
        <w:trPr>
          <w:tblHeader w:val="false"/>
        </w:trPr>
        <w:tc>
          <w:tcPr>
            <w:tcW w:type="dxa" w:w="22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Gestion comptes</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/gestion-comptes</w:t>
            </w:r>
          </w:p>
        </w:tc>
        <w:tc>
          <w:tcPr>
            <w:tcW w:type="dxa" w:w="48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Administration utilisateurs (admin)</w:t>
            </w:r>
          </w:p>
        </w:tc>
      </w:tr>
    </w:tbl>
    <w:p>
      <w:pPr>
        <w:spacing w:before="200"/>
      </w:pPr>
    </w:p>
    <w:p>
      <w:pPr>
        <w:pBdr>
          <w:bottom w:val="single" w:color="E5E0D8" w:sz="2"/>
        </w:pBdr>
        <w:spacing w:before="200" w:after="200"/>
      </w:pPr>
    </w:p>
    <w:p>
      <w:pPr>
        <w:spacing w:before="60" w:after="80"/>
      </w:pPr>
      <w:r>
        <w:rPr>
          <w:rFonts w:ascii="Arial" w:cs="Arial" w:eastAsia="Arial" w:hAnsi="Arial"/>
          <w:i/>
          <w:iCs/>
          <w:color w:val="7A7060"/>
          <w:sz w:val="22"/>
          <w:szCs w:val="22"/>
        </w:rPr>
        <w:t xml:space="preserve">Pour la documentation technique complete, consulter le fichier DOCUMENTATION.docx.</w:t>
      </w:r>
    </w:p>
    <w:sectPr>
      <w:headerReference w:type="default" r:id="rId6"/>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0D8" w:sz="1"/>
      </w:pBdr>
      <w:jc w:val="right"/>
    </w:pPr>
    <w:r>
      <w:rPr>
        <w:rFonts w:ascii="Arial" w:cs="Arial" w:eastAsia="Arial" w:hAnsi="Arial"/>
        <w:color w:val="7A7060"/>
        <w:sz w:val="18"/>
        <w:szCs w:val="18"/>
      </w:rPr>
      <w:t xml:space="preserve">Page </w:t>
    </w:r>
    <w:r>
      <w:rPr>
        <w:rFonts w:ascii="Arial" w:cs="Arial" w:eastAsia="Arial" w:hAnsi="Arial"/>
        <w:color w:val="7A706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22A" w:sz="2"/>
      </w:pBdr>
    </w:pPr>
    <w:r>
      <w:rPr>
        <w:rFonts w:ascii="Times New Roman" w:cs="Times New Roman" w:eastAsia="Times New Roman" w:hAnsi="Times New Roman"/>
        <w:b/>
        <w:bCs/>
        <w:color w:val="B8922A"/>
        <w:sz w:val="22"/>
        <w:szCs w:val="22"/>
      </w:rPr>
      <w:t xml:space="preserve">SGA PRO</w:t>
    </w:r>
    <w:r>
      <w:rPr>
        <w:rFonts w:ascii="Arial" w:cs="Arial" w:eastAsia="Arial" w:hAnsi="Arial"/>
        <w:color w:val="7A7060"/>
        <w:sz w:val="18"/>
        <w:szCs w:val="18"/>
      </w:rPr>
      <w:t xml:space="preserve">   Systeme de Gestion Academique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color w:val="B8922A"/>
      <w:sz w:val="40"/>
      <w:szCs w:val="40"/>
    </w:rPr>
  </w:style>
  <w:style w:type="paragraph" w:styleId="Heading2">
    <w:name w:val="Heading 2"/>
    <w:basedOn w:val="Normal"/>
    <w:next w:val="Normal"/>
    <w:qFormat/>
    <w:pPr>
      <w:spacing w:before="280" w:after="100"/>
      <w:outlineLvl w:val="1"/>
    </w:pPr>
    <w:rPr>
      <w:rFonts w:ascii="Times New Roman" w:cs="Times New Roman" w:eastAsia="Times New Roman" w:hAnsi="Times New Roman"/>
      <w:b/>
      <w:bCs/>
      <w:color w:val="1A1712"/>
      <w:sz w:val="32"/>
      <w:szCs w:val="32"/>
    </w:rPr>
  </w:style>
  <w:style w:type="paragraph" w:styleId="Heading3">
    <w:name w:val="Heading 3"/>
    <w:basedOn w:val="Normal"/>
    <w:next w:val="Normal"/>
    <w:qFormat/>
    <w:pPr>
      <w:spacing w:before="200" w:after="80"/>
      <w:outlineLvl w:val="2"/>
    </w:pPr>
    <w:rPr>
      <w:rFonts w:ascii="Times New Roman" w:cs="Times New Roman" w:eastAsia="Times New Roman" w:hAnsi="Times New Roman"/>
      <w:b/>
      <w:bCs/>
      <w:color w:val="1A171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2026-03-05T12:49:32.911Z</dcterms:created>
  <dcterms:modified xsi:type="dcterms:W3CDTF">2026-03-05T12:49:32.912Z</dcterms:modified>
</cp:coreProperties>
</file>

<file path=docProps/custom.xml><?xml version="1.0" encoding="utf-8"?>
<Properties xmlns="http://schemas.openxmlformats.org/officeDocument/2006/custom-properties" xmlns:vt="http://schemas.openxmlformats.org/officeDocument/2006/docPropsVTypes"/>
</file>