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280" w:rsidRPr="0008562F" w:rsidRDefault="00262280" w:rsidP="0008562F">
      <w:pPr>
        <w:autoSpaceDE w:val="0"/>
        <w:autoSpaceDN w:val="0"/>
        <w:bidi w:val="0"/>
        <w:adjustRightInd w:val="0"/>
        <w:spacing w:after="0" w:line="240" w:lineRule="auto"/>
        <w:jc w:val="center"/>
        <w:rPr>
          <w:rFonts w:ascii="Times New Roman" w:hAnsi="Times New Roman" w:cs="Times New Roman"/>
          <w:b/>
          <w:bCs/>
          <w:sz w:val="24"/>
          <w:szCs w:val="24"/>
        </w:rPr>
      </w:pPr>
      <w:r w:rsidRPr="0008562F">
        <w:rPr>
          <w:rFonts w:ascii="Times New Roman" w:hAnsi="Times New Roman" w:cs="Times New Roman"/>
          <w:b/>
          <w:bCs/>
          <w:sz w:val="24"/>
          <w:szCs w:val="24"/>
        </w:rPr>
        <w:t>Integral transport correction to one-dimensional diffusion calculations</w:t>
      </w:r>
    </w:p>
    <w:p w:rsidR="00262280" w:rsidRPr="0008562F" w:rsidRDefault="00262280" w:rsidP="00262280">
      <w:pPr>
        <w:autoSpaceDE w:val="0"/>
        <w:autoSpaceDN w:val="0"/>
        <w:bidi w:val="0"/>
        <w:adjustRightInd w:val="0"/>
        <w:spacing w:after="0" w:line="240" w:lineRule="auto"/>
        <w:jc w:val="both"/>
        <w:rPr>
          <w:rFonts w:ascii="Times New Roman" w:hAnsi="Times New Roman" w:cs="Times New Roman"/>
          <w:sz w:val="24"/>
          <w:szCs w:val="24"/>
        </w:rPr>
      </w:pPr>
    </w:p>
    <w:p w:rsidR="00262280" w:rsidRPr="0008562F" w:rsidRDefault="00262280" w:rsidP="00262280">
      <w:pPr>
        <w:autoSpaceDE w:val="0"/>
        <w:autoSpaceDN w:val="0"/>
        <w:bidi w:val="0"/>
        <w:adjustRightInd w:val="0"/>
        <w:spacing w:after="0" w:line="240" w:lineRule="auto"/>
        <w:jc w:val="center"/>
        <w:rPr>
          <w:rFonts w:ascii="Times New Roman" w:hAnsi="Times New Roman" w:cs="Times New Roman"/>
        </w:rPr>
      </w:pPr>
      <w:r w:rsidRPr="0008562F">
        <w:rPr>
          <w:rFonts w:ascii="Times New Roman" w:hAnsi="Times New Roman" w:cs="Times New Roman"/>
        </w:rPr>
        <w:t>Roy Gross</w:t>
      </w:r>
      <w:r w:rsidRPr="0008562F">
        <w:rPr>
          <w:rFonts w:ascii="Times New Roman" w:hAnsi="Times New Roman" w:cs="Times New Roman"/>
          <w:vertAlign w:val="superscript"/>
        </w:rPr>
        <w:t>1</w:t>
      </w:r>
      <w:r w:rsidRPr="0008562F">
        <w:rPr>
          <w:rFonts w:ascii="Times New Roman" w:hAnsi="Times New Roman" w:cs="Times New Roman"/>
        </w:rPr>
        <w:t>, Daniele Tomatis</w:t>
      </w:r>
      <w:r w:rsidRPr="0008562F">
        <w:rPr>
          <w:rFonts w:ascii="Times New Roman" w:hAnsi="Times New Roman" w:cs="Times New Roman"/>
          <w:vertAlign w:val="superscript"/>
        </w:rPr>
        <w:t>2</w:t>
      </w:r>
      <w:r w:rsidRPr="0008562F">
        <w:rPr>
          <w:rFonts w:ascii="Times New Roman" w:hAnsi="Times New Roman" w:cs="Times New Roman"/>
        </w:rPr>
        <w:t>, Erez Gilad</w:t>
      </w:r>
      <w:r w:rsidRPr="0008562F">
        <w:rPr>
          <w:rFonts w:ascii="Times New Roman" w:hAnsi="Times New Roman" w:cs="Times New Roman"/>
          <w:vertAlign w:val="superscript"/>
        </w:rPr>
        <w:t>1</w:t>
      </w:r>
    </w:p>
    <w:p w:rsidR="00262280" w:rsidRPr="0008562F" w:rsidRDefault="00262280" w:rsidP="00262280">
      <w:pPr>
        <w:autoSpaceDE w:val="0"/>
        <w:autoSpaceDN w:val="0"/>
        <w:bidi w:val="0"/>
        <w:adjustRightInd w:val="0"/>
        <w:spacing w:after="0" w:line="240" w:lineRule="auto"/>
        <w:jc w:val="both"/>
        <w:rPr>
          <w:rFonts w:ascii="Times New Roman" w:hAnsi="Times New Roman" w:cs="Times New Roman"/>
          <w:sz w:val="24"/>
          <w:szCs w:val="24"/>
        </w:rPr>
      </w:pPr>
    </w:p>
    <w:p w:rsidR="00262280" w:rsidRPr="0008562F" w:rsidRDefault="00262280" w:rsidP="00262280">
      <w:pPr>
        <w:autoSpaceDE w:val="0"/>
        <w:autoSpaceDN w:val="0"/>
        <w:bidi w:val="0"/>
        <w:adjustRightInd w:val="0"/>
        <w:spacing w:after="0" w:line="240" w:lineRule="auto"/>
        <w:jc w:val="center"/>
        <w:rPr>
          <w:rFonts w:ascii="Times New Roman" w:hAnsi="Times New Roman" w:cs="Times New Roman"/>
          <w:i/>
          <w:iCs/>
          <w:sz w:val="18"/>
          <w:szCs w:val="18"/>
        </w:rPr>
      </w:pPr>
      <w:r w:rsidRPr="0008562F">
        <w:rPr>
          <w:rFonts w:ascii="Times New Roman" w:hAnsi="Times New Roman" w:cs="Times New Roman"/>
          <w:i/>
          <w:iCs/>
          <w:sz w:val="18"/>
          <w:szCs w:val="18"/>
          <w:vertAlign w:val="superscript"/>
        </w:rPr>
        <w:t>1</w:t>
      </w:r>
      <w:r w:rsidRPr="0008562F">
        <w:rPr>
          <w:rFonts w:ascii="Times New Roman" w:hAnsi="Times New Roman" w:cs="Times New Roman"/>
          <w:i/>
          <w:iCs/>
          <w:sz w:val="18"/>
          <w:szCs w:val="18"/>
          <w:rtl/>
        </w:rPr>
        <w:t xml:space="preserve"> </w:t>
      </w:r>
      <w:r w:rsidRPr="0008562F">
        <w:rPr>
          <w:rFonts w:ascii="Times New Roman" w:hAnsi="Times New Roman" w:cs="Times New Roman"/>
          <w:i/>
          <w:iCs/>
          <w:sz w:val="18"/>
          <w:szCs w:val="18"/>
        </w:rPr>
        <w:t>The Unit of Nuclear Engineering, Ben-Gurion University of the Negev, 8410501 Beer-Sheva, Israel</w:t>
      </w:r>
    </w:p>
    <w:p w:rsidR="00262280" w:rsidRPr="0008562F" w:rsidRDefault="00262280" w:rsidP="00262280">
      <w:pPr>
        <w:autoSpaceDE w:val="0"/>
        <w:autoSpaceDN w:val="0"/>
        <w:bidi w:val="0"/>
        <w:adjustRightInd w:val="0"/>
        <w:spacing w:after="0" w:line="240" w:lineRule="auto"/>
        <w:jc w:val="center"/>
        <w:rPr>
          <w:rFonts w:ascii="Times New Roman" w:hAnsi="Times New Roman" w:cs="Times New Roman"/>
          <w:i/>
          <w:iCs/>
          <w:sz w:val="20"/>
          <w:szCs w:val="20"/>
        </w:rPr>
      </w:pPr>
      <w:r w:rsidRPr="0008562F">
        <w:rPr>
          <w:rFonts w:ascii="Times New Roman" w:hAnsi="Times New Roman" w:cs="Times New Roman"/>
          <w:i/>
          <w:iCs/>
          <w:sz w:val="18"/>
          <w:szCs w:val="18"/>
          <w:vertAlign w:val="superscript"/>
        </w:rPr>
        <w:t>2</w:t>
      </w:r>
      <w:r w:rsidRPr="0008562F">
        <w:rPr>
          <w:rFonts w:ascii="Times New Roman" w:hAnsi="Times New Roman" w:cs="Times New Roman"/>
          <w:i/>
          <w:iCs/>
          <w:sz w:val="18"/>
          <w:szCs w:val="18"/>
          <w:rtl/>
        </w:rPr>
        <w:t xml:space="preserve"> </w:t>
      </w:r>
      <w:r w:rsidRPr="0008562F">
        <w:rPr>
          <w:rFonts w:ascii="Times New Roman" w:hAnsi="Times New Roman" w:cs="Times New Roman"/>
          <w:i/>
          <w:iCs/>
          <w:sz w:val="18"/>
          <w:szCs w:val="18"/>
        </w:rPr>
        <w:t>CEA, DEN, Service d’études des réacteurs et de mathématiques appliquées (SERMA), Université Paris-Saclay, F-91191, Gif-sur-Yvette, France</w:t>
      </w:r>
    </w:p>
    <w:p w:rsidR="00262280" w:rsidRPr="0008562F" w:rsidRDefault="00262280" w:rsidP="00262280">
      <w:pPr>
        <w:autoSpaceDE w:val="0"/>
        <w:autoSpaceDN w:val="0"/>
        <w:bidi w:val="0"/>
        <w:adjustRightInd w:val="0"/>
        <w:spacing w:after="0" w:line="240" w:lineRule="auto"/>
        <w:jc w:val="both"/>
        <w:rPr>
          <w:rFonts w:ascii="Times New Roman" w:hAnsi="Times New Roman" w:cs="Times New Roman"/>
          <w:sz w:val="24"/>
          <w:szCs w:val="24"/>
        </w:rPr>
      </w:pPr>
    </w:p>
    <w:p w:rsidR="00276B32" w:rsidRPr="0008562F" w:rsidRDefault="004202BE" w:rsidP="001673E6">
      <w:pPr>
        <w:autoSpaceDE w:val="0"/>
        <w:autoSpaceDN w:val="0"/>
        <w:bidi w:val="0"/>
        <w:adjustRightInd w:val="0"/>
        <w:spacing w:after="120" w:line="240" w:lineRule="auto"/>
        <w:jc w:val="both"/>
        <w:rPr>
          <w:rFonts w:ascii="Times New Roman" w:hAnsi="Times New Roman" w:cs="Times New Roman"/>
        </w:rPr>
      </w:pPr>
      <w:r w:rsidRPr="0008562F">
        <w:rPr>
          <w:rFonts w:ascii="Times New Roman" w:hAnsi="Times New Roman" w:cs="Times New Roman"/>
        </w:rPr>
        <w:t>The distribution of the neutron flux in the reactor core is described by the neutron transport equation. Transport calculations on a full core scale can be a highly intensive computational task. To overcome this difficulty, faster (</w:t>
      </w:r>
      <w:r w:rsidR="0024734B">
        <w:rPr>
          <w:rFonts w:ascii="Times New Roman" w:hAnsi="Times New Roman" w:cs="Times New Roman"/>
        </w:rPr>
        <w:t>but</w:t>
      </w:r>
      <w:r w:rsidR="0024734B" w:rsidRPr="0008562F">
        <w:rPr>
          <w:rFonts w:ascii="Times New Roman" w:hAnsi="Times New Roman" w:cs="Times New Roman"/>
        </w:rPr>
        <w:t xml:space="preserve"> </w:t>
      </w:r>
      <w:r w:rsidRPr="0008562F">
        <w:rPr>
          <w:rFonts w:ascii="Times New Roman" w:hAnsi="Times New Roman" w:cs="Times New Roman"/>
        </w:rPr>
        <w:t xml:space="preserve">less accurate) multigroup neutron diffusion solvers are </w:t>
      </w:r>
      <w:r w:rsidR="001673E6">
        <w:rPr>
          <w:rFonts w:ascii="Times New Roman" w:hAnsi="Times New Roman" w:cs="Times New Roman"/>
        </w:rPr>
        <w:t xml:space="preserve">often </w:t>
      </w:r>
      <w:r w:rsidRPr="0008562F">
        <w:rPr>
          <w:rFonts w:ascii="Times New Roman" w:hAnsi="Times New Roman" w:cs="Times New Roman"/>
        </w:rPr>
        <w:t>used. However, future Gen-IV reactor designs are characterized by strong heterogeneity in the core</w:t>
      </w:r>
      <w:r w:rsidR="001673E6">
        <w:rPr>
          <w:rFonts w:ascii="Times New Roman" w:hAnsi="Times New Roman" w:cs="Times New Roman"/>
        </w:rPr>
        <w:t xml:space="preserve"> and </w:t>
      </w:r>
      <w:r w:rsidRPr="0008562F">
        <w:rPr>
          <w:rFonts w:ascii="Times New Roman" w:hAnsi="Times New Roman" w:cs="Times New Roman"/>
        </w:rPr>
        <w:t xml:space="preserve">modern calculation schemes evolve towards best-estimate codes, aiming at high accuracy. </w:t>
      </w:r>
      <w:r w:rsidR="001673E6">
        <w:rPr>
          <w:rFonts w:ascii="Times New Roman" w:hAnsi="Times New Roman" w:cs="Times New Roman"/>
        </w:rPr>
        <w:t xml:space="preserve">Hence, the accuracy of diffusion calculations is investigated. </w:t>
      </w:r>
      <w:r w:rsidRPr="0008562F">
        <w:rPr>
          <w:rFonts w:ascii="Times New Roman" w:hAnsi="Times New Roman" w:cs="Times New Roman"/>
        </w:rPr>
        <w:t xml:space="preserve">A crucial issue in obtaining an accurate diffusion calculation is the formulation of the diffusion coefficient. The calculation of this parameter should be based on physical insights from the full transport equation such that the resulting (transport corrected) diffusion approximation can capture the transport phenomena of interest. </w:t>
      </w:r>
    </w:p>
    <w:p w:rsidR="000E262C" w:rsidRDefault="004202BE" w:rsidP="00337400">
      <w:pPr>
        <w:autoSpaceDE w:val="0"/>
        <w:autoSpaceDN w:val="0"/>
        <w:bidi w:val="0"/>
        <w:adjustRightInd w:val="0"/>
        <w:spacing w:after="120" w:line="240" w:lineRule="auto"/>
        <w:jc w:val="both"/>
        <w:rPr>
          <w:rFonts w:ascii="Times New Roman" w:hAnsi="Times New Roman" w:cs="Times New Roman"/>
        </w:rPr>
      </w:pPr>
      <w:r w:rsidRPr="0008562F">
        <w:rPr>
          <w:rFonts w:ascii="Times New Roman" w:hAnsi="Times New Roman" w:cs="Times New Roman"/>
        </w:rPr>
        <w:t>The main hypothesis of this research</w:t>
      </w:r>
      <w:r w:rsidR="00276B32" w:rsidRPr="0008562F">
        <w:rPr>
          <w:rFonts w:ascii="Times New Roman" w:hAnsi="Times New Roman" w:cs="Times New Roman"/>
        </w:rPr>
        <w:t>, call</w:t>
      </w:r>
      <w:r w:rsidR="001673E6">
        <w:rPr>
          <w:rFonts w:ascii="Times New Roman" w:hAnsi="Times New Roman" w:cs="Times New Roman"/>
        </w:rPr>
        <w:t>ed</w:t>
      </w:r>
      <w:r w:rsidR="00276B32" w:rsidRPr="0008562F">
        <w:rPr>
          <w:rFonts w:ascii="Times New Roman" w:hAnsi="Times New Roman" w:cs="Times New Roman"/>
        </w:rPr>
        <w:t xml:space="preserve"> </w:t>
      </w:r>
      <w:r w:rsidR="001673E6">
        <w:rPr>
          <w:rFonts w:ascii="Times New Roman" w:hAnsi="Times New Roman" w:cs="Times New Roman"/>
        </w:rPr>
        <w:t>t</w:t>
      </w:r>
      <w:r w:rsidR="00276B32" w:rsidRPr="0008562F">
        <w:rPr>
          <w:rFonts w:ascii="Times New Roman" w:hAnsi="Times New Roman" w:cs="Times New Roman"/>
        </w:rPr>
        <w:t xml:space="preserve">he Ronen Method, </w:t>
      </w:r>
      <w:r w:rsidR="001673E6">
        <w:rPr>
          <w:rFonts w:ascii="Times New Roman" w:hAnsi="Times New Roman" w:cs="Times New Roman"/>
        </w:rPr>
        <w:t xml:space="preserve">is </w:t>
      </w:r>
      <w:r w:rsidRPr="0008562F">
        <w:rPr>
          <w:rFonts w:ascii="Times New Roman" w:hAnsi="Times New Roman" w:cs="Times New Roman"/>
        </w:rPr>
        <w:t xml:space="preserve">based on iterative calculations of the multigroup diffusion coefficients, driven by the accurate relations between the neutron current density and the neutron flux as derived from the integral transport equation. </w:t>
      </w:r>
      <w:r w:rsidR="000E262C">
        <w:rPr>
          <w:rFonts w:ascii="Times New Roman" w:hAnsi="Times New Roman" w:cs="Times New Roman"/>
        </w:rPr>
        <w:t>The</w:t>
      </w:r>
      <w:r w:rsidR="00276B32" w:rsidRPr="0008562F">
        <w:rPr>
          <w:rFonts w:ascii="Times New Roman" w:hAnsi="Times New Roman" w:cs="Times New Roman"/>
        </w:rPr>
        <w:t xml:space="preserve"> iterative scheme </w:t>
      </w:r>
      <w:r w:rsidR="000E262C">
        <w:rPr>
          <w:rFonts w:ascii="Times New Roman" w:hAnsi="Times New Roman" w:cs="Times New Roman"/>
        </w:rPr>
        <w:t xml:space="preserve">calculates </w:t>
      </w:r>
      <w:r w:rsidR="00276B32" w:rsidRPr="0008562F">
        <w:rPr>
          <w:rFonts w:ascii="Times New Roman" w:hAnsi="Times New Roman" w:cs="Times New Roman"/>
        </w:rPr>
        <w:t xml:space="preserve">new flux distribution </w:t>
      </w:r>
      <w:r w:rsidR="000E262C">
        <w:rPr>
          <w:rFonts w:ascii="Times New Roman" w:hAnsi="Times New Roman" w:cs="Times New Roman"/>
        </w:rPr>
        <w:t xml:space="preserve">using </w:t>
      </w:r>
      <w:r w:rsidR="00276B32" w:rsidRPr="0008562F">
        <w:rPr>
          <w:rFonts w:ascii="Times New Roman" w:hAnsi="Times New Roman" w:cs="Times New Roman"/>
        </w:rPr>
        <w:t>a diffusion solver but with a (spatially) modified diffusion coefficient</w:t>
      </w:r>
      <w:r w:rsidR="000E262C">
        <w:rPr>
          <w:rFonts w:ascii="Times New Roman" w:hAnsi="Times New Roman" w:cs="Times New Roman"/>
        </w:rPr>
        <w:t xml:space="preserve"> according to the </w:t>
      </w:r>
      <w:r w:rsidR="00B407C4">
        <w:rPr>
          <w:rFonts w:ascii="Times New Roman" w:hAnsi="Times New Roman" w:cs="Times New Roman"/>
        </w:rPr>
        <w:t xml:space="preserve">current calculated using the </w:t>
      </w:r>
      <w:r w:rsidR="00276B32" w:rsidRPr="0008562F">
        <w:rPr>
          <w:rFonts w:ascii="Times New Roman" w:hAnsi="Times New Roman" w:cs="Times New Roman"/>
        </w:rPr>
        <w:t>integral transport equation</w:t>
      </w:r>
      <w:r w:rsidR="00337400">
        <w:rPr>
          <w:rFonts w:ascii="Times New Roman" w:hAnsi="Times New Roman" w:cs="Times New Roman"/>
        </w:rPr>
        <w:t>. However, t</w:t>
      </w:r>
      <w:bookmarkStart w:id="0" w:name="_GoBack"/>
      <w:bookmarkEnd w:id="0"/>
      <w:r w:rsidR="00276B32" w:rsidRPr="0008562F">
        <w:rPr>
          <w:rFonts w:ascii="Times New Roman" w:hAnsi="Times New Roman" w:cs="Times New Roman"/>
        </w:rPr>
        <w:t xml:space="preserve">he direct resolution of the integral </w:t>
      </w:r>
      <w:r w:rsidR="009E5D4F">
        <w:rPr>
          <w:rFonts w:ascii="Times New Roman" w:hAnsi="Times New Roman" w:cs="Times New Roman"/>
        </w:rPr>
        <w:t>relation between the diffusion coefficient and the transport current wo</w:t>
      </w:r>
      <w:r w:rsidR="00276B32" w:rsidRPr="0008562F">
        <w:rPr>
          <w:rFonts w:ascii="Times New Roman" w:hAnsi="Times New Roman" w:cs="Times New Roman"/>
        </w:rPr>
        <w:t xml:space="preserve">uld imply the inversion of large matrices, with poor control of their conditioning. Nonetheless, the </w:t>
      </w:r>
      <w:r w:rsidR="00C0235A">
        <w:rPr>
          <w:rFonts w:ascii="Times New Roman" w:hAnsi="Times New Roman" w:cs="Times New Roman"/>
        </w:rPr>
        <w:t>integral</w:t>
      </w:r>
      <w:r w:rsidR="00C0235A" w:rsidRPr="0008562F">
        <w:rPr>
          <w:rFonts w:ascii="Times New Roman" w:hAnsi="Times New Roman" w:cs="Times New Roman"/>
        </w:rPr>
        <w:t xml:space="preserve"> </w:t>
      </w:r>
      <w:r w:rsidR="00276B32" w:rsidRPr="0008562F">
        <w:rPr>
          <w:rFonts w:ascii="Times New Roman" w:hAnsi="Times New Roman" w:cs="Times New Roman"/>
        </w:rPr>
        <w:t xml:space="preserve">current can be enforced in the </w:t>
      </w:r>
      <w:r w:rsidR="00D91CCC">
        <w:rPr>
          <w:rFonts w:ascii="Times New Roman" w:hAnsi="Times New Roman" w:cs="Times New Roman"/>
        </w:rPr>
        <w:t xml:space="preserve">CMFD </w:t>
      </w:r>
      <w:r w:rsidR="00276B32" w:rsidRPr="0008562F">
        <w:rPr>
          <w:rFonts w:ascii="Times New Roman" w:hAnsi="Times New Roman" w:cs="Times New Roman"/>
        </w:rPr>
        <w:t xml:space="preserve">discretized form of the diffusion equation as suggested by the CMFD, which avoids the numerical issues resulting from small flux gradients. This is the option adopted in this study. </w:t>
      </w:r>
    </w:p>
    <w:p w:rsidR="00C56393" w:rsidRDefault="0071058C" w:rsidP="00273745">
      <w:pPr>
        <w:autoSpaceDE w:val="0"/>
        <w:autoSpaceDN w:val="0"/>
        <w:bidi w:val="0"/>
        <w:adjustRightInd w:val="0"/>
        <w:spacing w:after="120" w:line="240" w:lineRule="auto"/>
        <w:jc w:val="both"/>
        <w:rPr>
          <w:rFonts w:ascii="Times New Roman" w:hAnsi="Times New Roman" w:cs="Times New Roman"/>
        </w:rPr>
      </w:pPr>
      <w:r>
        <w:rPr>
          <w:rFonts w:ascii="Times New Roman" w:hAnsi="Times New Roman" w:cs="Times New Roman"/>
        </w:rPr>
        <w:t xml:space="preserve">In this study, the Ronen method is implemented and studied in two-group one-dimensional homogeneous slab configuration. </w:t>
      </w:r>
      <w:r w:rsidR="00C56393">
        <w:rPr>
          <w:rFonts w:ascii="Times New Roman" w:hAnsi="Times New Roman" w:cs="Times New Roman"/>
        </w:rPr>
        <w:t xml:space="preserve">Since </w:t>
      </w:r>
      <w:r w:rsidR="00276B32" w:rsidRPr="0008562F">
        <w:rPr>
          <w:rFonts w:ascii="Times New Roman" w:hAnsi="Times New Roman" w:cs="Times New Roman"/>
        </w:rPr>
        <w:t>slow convergence is observed for the scalar flux</w:t>
      </w:r>
      <w:r w:rsidR="00C56393">
        <w:rPr>
          <w:rFonts w:ascii="Times New Roman" w:hAnsi="Times New Roman" w:cs="Times New Roman"/>
        </w:rPr>
        <w:t xml:space="preserve"> </w:t>
      </w:r>
      <w:r w:rsidR="008F1709">
        <w:rPr>
          <w:rFonts w:ascii="Times New Roman" w:hAnsi="Times New Roman" w:cs="Times New Roman"/>
        </w:rPr>
        <w:t>especially near</w:t>
      </w:r>
      <w:r w:rsidR="00276B32" w:rsidRPr="0008562F">
        <w:rPr>
          <w:rFonts w:ascii="Times New Roman" w:hAnsi="Times New Roman" w:cs="Times New Roman"/>
        </w:rPr>
        <w:t xml:space="preserve"> the vacuum boundary</w:t>
      </w:r>
      <w:r w:rsidR="008F1709">
        <w:rPr>
          <w:rFonts w:ascii="Times New Roman" w:hAnsi="Times New Roman" w:cs="Times New Roman"/>
        </w:rPr>
        <w:t xml:space="preserve">, new methods for accelerating the convergence will be reported. For example, the use of the integral flux intermediate values as new boundary conditions in each iteration and </w:t>
      </w:r>
      <w:r w:rsidR="00DC5843">
        <w:rPr>
          <w:rFonts w:ascii="Times New Roman" w:hAnsi="Times New Roman" w:cs="Times New Roman"/>
        </w:rPr>
        <w:t>iterative updating of the extrapolated boundary</w:t>
      </w:r>
      <w:r w:rsidR="0067373D">
        <w:rPr>
          <w:rFonts w:ascii="Times New Roman" w:hAnsi="Times New Roman" w:cs="Times New Roman"/>
        </w:rPr>
        <w:t xml:space="preserve"> using the corrected local diffusion coefficients</w:t>
      </w:r>
      <w:r w:rsidR="00DC5843">
        <w:rPr>
          <w:rFonts w:ascii="Times New Roman" w:hAnsi="Times New Roman" w:cs="Times New Roman"/>
        </w:rPr>
        <w:t xml:space="preserve">. </w:t>
      </w:r>
      <w:r w:rsidR="008F1709">
        <w:rPr>
          <w:rFonts w:ascii="Times New Roman" w:hAnsi="Times New Roman" w:cs="Times New Roman"/>
        </w:rPr>
        <w:t xml:space="preserve"> </w:t>
      </w:r>
      <w:r w:rsidR="00276B32" w:rsidRPr="0008562F">
        <w:rPr>
          <w:rFonts w:ascii="Times New Roman" w:hAnsi="Times New Roman" w:cs="Times New Roman"/>
        </w:rPr>
        <w:t xml:space="preserve"> </w:t>
      </w:r>
    </w:p>
    <w:p w:rsidR="00276B32" w:rsidRPr="0008562F" w:rsidRDefault="00276B32" w:rsidP="00273745">
      <w:pPr>
        <w:autoSpaceDE w:val="0"/>
        <w:autoSpaceDN w:val="0"/>
        <w:bidi w:val="0"/>
        <w:adjustRightInd w:val="0"/>
        <w:spacing w:after="120" w:line="240" w:lineRule="auto"/>
        <w:jc w:val="both"/>
        <w:rPr>
          <w:rFonts w:ascii="Times New Roman" w:hAnsi="Times New Roman" w:cs="Times New Roman"/>
        </w:rPr>
      </w:pPr>
      <w:r w:rsidRPr="0008562F">
        <w:rPr>
          <w:rFonts w:ascii="Times New Roman" w:hAnsi="Times New Roman" w:cs="Times New Roman"/>
        </w:rPr>
        <w:t xml:space="preserve">Although the method is converging to the reference results provided by a discrete ordinate transport code, the improvement of the convergence rate and the use of coarser meshes are crucial for the advancement of the methodology in practical applications. </w:t>
      </w:r>
    </w:p>
    <w:p w:rsidR="001B52F6" w:rsidRPr="0008562F" w:rsidRDefault="001B52F6" w:rsidP="0008562F">
      <w:pPr>
        <w:autoSpaceDE w:val="0"/>
        <w:autoSpaceDN w:val="0"/>
        <w:bidi w:val="0"/>
        <w:adjustRightInd w:val="0"/>
        <w:spacing w:after="120" w:line="240" w:lineRule="auto"/>
        <w:jc w:val="both"/>
        <w:rPr>
          <w:rFonts w:ascii="Times New Roman" w:hAnsi="Times New Roman" w:cs="Times New Roman"/>
        </w:rPr>
      </w:pPr>
    </w:p>
    <w:p w:rsidR="001B52F6" w:rsidRPr="0008562F" w:rsidRDefault="001B52F6" w:rsidP="0008562F">
      <w:pPr>
        <w:autoSpaceDE w:val="0"/>
        <w:autoSpaceDN w:val="0"/>
        <w:bidi w:val="0"/>
        <w:adjustRightInd w:val="0"/>
        <w:spacing w:after="120" w:line="240" w:lineRule="auto"/>
        <w:jc w:val="both"/>
        <w:rPr>
          <w:rFonts w:ascii="Times New Roman" w:hAnsi="Times New Roman" w:cs="Times New Roman"/>
        </w:rPr>
      </w:pPr>
    </w:p>
    <w:p w:rsidR="001B52F6" w:rsidRPr="0008562F" w:rsidRDefault="001B52F6" w:rsidP="0008562F">
      <w:pPr>
        <w:autoSpaceDE w:val="0"/>
        <w:autoSpaceDN w:val="0"/>
        <w:bidi w:val="0"/>
        <w:adjustRightInd w:val="0"/>
        <w:spacing w:after="120" w:line="240" w:lineRule="auto"/>
        <w:jc w:val="both"/>
        <w:rPr>
          <w:rFonts w:ascii="Times New Roman" w:hAnsi="Times New Roman" w:cs="Times New Roman"/>
        </w:rPr>
      </w:pPr>
    </w:p>
    <w:p w:rsidR="00D72CF1" w:rsidRPr="0008562F" w:rsidRDefault="00D72CF1" w:rsidP="0008562F">
      <w:pPr>
        <w:autoSpaceDE w:val="0"/>
        <w:autoSpaceDN w:val="0"/>
        <w:bidi w:val="0"/>
        <w:adjustRightInd w:val="0"/>
        <w:spacing w:after="120" w:line="240" w:lineRule="auto"/>
        <w:jc w:val="both"/>
        <w:rPr>
          <w:rFonts w:ascii="Times New Roman" w:hAnsi="Times New Roman" w:cs="Times New Roman"/>
        </w:rPr>
      </w:pPr>
      <w:r w:rsidRPr="0008562F">
        <w:rPr>
          <w:rFonts w:ascii="Times New Roman" w:hAnsi="Times New Roman" w:cs="Times New Roman"/>
        </w:rPr>
        <w:t xml:space="preserve"> </w:t>
      </w:r>
    </w:p>
    <w:sectPr w:rsidR="00D72CF1" w:rsidRPr="0008562F" w:rsidSect="0031146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0szQ1MjK2tDAxMjJT0lEKTi0uzszPAykwrgUAxrcyHywAAAA="/>
  </w:docVars>
  <w:rsids>
    <w:rsidRoot w:val="004202BE"/>
    <w:rsid w:val="0008562F"/>
    <w:rsid w:val="000C25E4"/>
    <w:rsid w:val="000E262C"/>
    <w:rsid w:val="001673E6"/>
    <w:rsid w:val="001A69A9"/>
    <w:rsid w:val="001B52F6"/>
    <w:rsid w:val="0024734B"/>
    <w:rsid w:val="00262280"/>
    <w:rsid w:val="00273745"/>
    <w:rsid w:val="00276B32"/>
    <w:rsid w:val="0031146B"/>
    <w:rsid w:val="00337400"/>
    <w:rsid w:val="00384690"/>
    <w:rsid w:val="003C2CC3"/>
    <w:rsid w:val="004202BE"/>
    <w:rsid w:val="0055412F"/>
    <w:rsid w:val="005B0F25"/>
    <w:rsid w:val="005E600B"/>
    <w:rsid w:val="0067373D"/>
    <w:rsid w:val="006815D3"/>
    <w:rsid w:val="0071058C"/>
    <w:rsid w:val="007A34E7"/>
    <w:rsid w:val="007E0449"/>
    <w:rsid w:val="008F1709"/>
    <w:rsid w:val="008F306A"/>
    <w:rsid w:val="009E3AFC"/>
    <w:rsid w:val="009E5D4F"/>
    <w:rsid w:val="00B407C4"/>
    <w:rsid w:val="00C0235A"/>
    <w:rsid w:val="00C33783"/>
    <w:rsid w:val="00C56393"/>
    <w:rsid w:val="00D11A14"/>
    <w:rsid w:val="00D72CF1"/>
    <w:rsid w:val="00D91CCC"/>
    <w:rsid w:val="00DC5843"/>
    <w:rsid w:val="00F3535B"/>
    <w:rsid w:val="00F61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712C"/>
  <w15:chartTrackingRefBased/>
  <w15:docId w15:val="{20A84818-8ED7-4269-AA7D-E85D984C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34B"/>
    <w:rPr>
      <w:rFonts w:ascii="Segoe UI" w:hAnsi="Segoe UI" w:cs="Segoe UI"/>
      <w:sz w:val="18"/>
      <w:szCs w:val="18"/>
    </w:rPr>
  </w:style>
  <w:style w:type="character" w:styleId="PlaceholderText">
    <w:name w:val="Placeholder Text"/>
    <w:basedOn w:val="DefaultParagraphFont"/>
    <w:uiPriority w:val="99"/>
    <w:semiHidden/>
    <w:rsid w:val="000C25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564</Words>
  <Characters>2361</Characters>
  <Application>Microsoft Office Word</Application>
  <DocSecurity>0</DocSecurity>
  <Lines>87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גרוס</dc:creator>
  <cp:keywords/>
  <dc:description/>
  <cp:lastModifiedBy>Erez Gilad</cp:lastModifiedBy>
  <cp:revision>34</cp:revision>
  <dcterms:created xsi:type="dcterms:W3CDTF">2019-06-16T07:28:00Z</dcterms:created>
  <dcterms:modified xsi:type="dcterms:W3CDTF">2019-06-17T09:40:00Z</dcterms:modified>
</cp:coreProperties>
</file>