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77777777" w:rsidR="009B410F" w:rsidRPr="009612F9"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sidRPr="009612F9">
        <w:rPr>
          <w:rFonts w:ascii="Times New Roman" w:eastAsia="Verdana" w:hAnsi="Times New Roman" w:cs="Times New Roman"/>
          <w14:ligatures w14:val="standard"/>
        </w:rPr>
        <w:t>performs  against</w:t>
      </w:r>
      <w:proofErr w:type="gramEnd"/>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43098331"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15580C5"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Pr="009612F9">
        <w:rPr>
          <w:rFonts w:ascii="Times New Roman" w:hAnsi="Times New Roman" w:cs="Times New Roman"/>
          <w14:ligatures w14:val="standard"/>
        </w:rPr>
        <w:t>Visualization of Car Accidents in Chicago</w:t>
      </w:r>
    </w:p>
    <w:bookmarkEnd w:id="0"/>
    <w:p w14:paraId="5FE8E169" w14:textId="522110A6"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4E6EB765"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lastRenderedPageBreak/>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proofErr w:type="gramStart"/>
      <w:r w:rsidR="00A20CA0" w:rsidRPr="009612F9">
        <w:rPr>
          <w:rFonts w:ascii="Times New Roman" w:hAnsi="Times New Roman" w:cs="Times New Roman"/>
        </w:rPr>
        <w:t>the majority of</w:t>
      </w:r>
      <w:proofErr w:type="gramEnd"/>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54089713"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proofErr w:type="gramStart"/>
      <w:r w:rsidRPr="009612F9">
        <w:rPr>
          <w:rFonts w:ascii="Times New Roman" w:hAnsi="Times New Roman" w:cs="Times New Roman"/>
        </w:rPr>
        <w:t>the majority of</w:t>
      </w:r>
      <w:proofErr w:type="gramEnd"/>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24990B49"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B865EE" w:rsidRPr="009612F9">
        <w:rPr>
          <w:rStyle w:val="Label"/>
          <w:rFonts w:ascii="Times New Roman" w:hAnsi="Times New Roman" w:cs="Times New Roman"/>
          <w:b/>
          <w:sz w:val="22"/>
        </w:rPr>
        <w:t xml:space="preserve">2 -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w:t>
      </w:r>
      <w:r w:rsidR="00C458A8" w:rsidRPr="009612F9">
        <w:rPr>
          <w:rFonts w:ascii="Times New Roman" w:hAnsi="Times New Roman" w:cs="Times New Roman"/>
          <w:szCs w:val="18"/>
          <w:lang w:eastAsia="ja-JP"/>
          <w14:ligatures w14:val="standard"/>
        </w:rPr>
        <w:t xml:space="preserve">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1D3A37CB" w14:textId="205071BE" w:rsidR="001863BC" w:rsidRPr="009612F9" w:rsidRDefault="006740CF" w:rsidP="008A6F7D">
      <w:pPr>
        <w:pStyle w:val="FigureCaption"/>
        <w:jc w:val="both"/>
        <w:rPr>
          <w:rStyle w:val="Label"/>
          <w:rFonts w:ascii="Times New Roman" w:hAnsi="Times New Roman" w:cs="Times New Roman"/>
          <w:b w:val="0"/>
          <w:lang w:eastAsia="ja-JP"/>
          <w14:ligatures w14:val="standard"/>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r w:rsidR="001863BC" w:rsidRPr="009612F9">
        <w:rPr>
          <w:rStyle w:val="Label"/>
          <w:rFonts w:ascii="Times New Roman" w:hAnsi="Times New Roman" w:cs="Times New Roman"/>
        </w:rPr>
        <w:br w:type="page"/>
      </w:r>
    </w:p>
    <w:p w14:paraId="33C399CE" w14:textId="77777777" w:rsidR="006574C7" w:rsidRPr="006574C7" w:rsidRDefault="00A458B8" w:rsidP="006574C7">
      <w:pPr>
        <w:pStyle w:val="Head1"/>
        <w:rPr>
          <w:sz w:val="24"/>
          <w:szCs w:val="24"/>
        </w:rPr>
      </w:pPr>
      <w:r w:rsidRPr="006574C7">
        <w:rPr>
          <w:rStyle w:val="Label"/>
          <w:rFonts w:ascii="Times New Roman" w:hAnsi="Times New Roman"/>
          <w:sz w:val="24"/>
          <w:szCs w:val="24"/>
        </w:rPr>
        <w:lastRenderedPageBreak/>
        <w:t>2</w:t>
      </w:r>
      <w:r w:rsidR="009D6924" w:rsidRPr="006574C7">
        <w:rPr>
          <w:sz w:val="24"/>
          <w:szCs w:val="24"/>
        </w:rPr>
        <w:tab/>
      </w:r>
      <w:bookmarkStart w:id="2" w:name="_Hlk530936324"/>
      <w:r w:rsidR="00085E54" w:rsidRPr="006574C7">
        <w:rPr>
          <w:sz w:val="24"/>
          <w:szCs w:val="24"/>
        </w:rPr>
        <w:t>Solution – Association Analysis</w:t>
      </w:r>
    </w:p>
    <w:p w14:paraId="561362DF" w14:textId="125ED022" w:rsidR="00821C38" w:rsidRPr="009612F9" w:rsidRDefault="00821C38" w:rsidP="006574C7">
      <w:pPr>
        <w:pStyle w:val="Head1"/>
      </w:pPr>
      <w:r w:rsidRPr="009612F9">
        <w:t>2.</w:t>
      </w:r>
      <w:r w:rsidR="009612F9" w:rsidRPr="009612F9">
        <w:t xml:space="preserve">1 </w:t>
      </w:r>
      <w:r w:rsidR="00B865EE" w:rsidRPr="009612F9">
        <w:t xml:space="preserve">- </w:t>
      </w:r>
      <w:r w:rsidR="00D25008">
        <w:t>Training</w:t>
      </w:r>
      <w:r w:rsidRPr="009612F9">
        <w:t xml:space="preserve">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w:t>
      </w:r>
      <w:proofErr w:type="gramStart"/>
      <w:r w:rsidRPr="009612F9">
        <w:rPr>
          <w:rFonts w:ascii="Times New Roman" w:hAnsi="Times New Roman" w:cs="Times New Roman"/>
        </w:rPr>
        <w:t>on</w:t>
      </w:r>
      <w:proofErr w:type="gramEnd"/>
      <w:r w:rsidRPr="009612F9">
        <w:rPr>
          <w:rFonts w:ascii="Times New Roman" w:hAnsi="Times New Roman" w:cs="Times New Roman"/>
        </w:rPr>
        <w:t xml:space="preserve">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4F666A" w:rsidRDefault="00DF2701" w:rsidP="00E97976">
      <w:pPr>
        <w:pStyle w:val="Para"/>
        <w:rPr>
          <w:rFonts w:ascii="Times New Roman" w:hAnsi="Times New Roman" w:cs="Times New Roman"/>
          <w:strike/>
        </w:rPr>
      </w:pPr>
      <w:r w:rsidRPr="004F666A">
        <w:rPr>
          <w:rFonts w:ascii="Times New Roman" w:hAnsi="Times New Roman" w:cs="Times New Roman"/>
          <w:strike/>
        </w:rPr>
        <w:t>1. REPORTED INJURY, NO EVIDENCE</w:t>
      </w:r>
    </w:p>
    <w:p w14:paraId="4FDF4B92" w14:textId="575B606E" w:rsidR="00DF2701" w:rsidRPr="009612F9" w:rsidRDefault="004F666A"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7CA82FC0" w:rsidR="00DF2701" w:rsidRPr="009612F9" w:rsidRDefault="004F666A"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48DA54B2" w:rsidR="00DF2701" w:rsidRPr="009612F9" w:rsidRDefault="004F666A"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49545DE5"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D25008">
        <w:rPr>
          <w:rFonts w:ascii="Times New Roman" w:hAnsi="Times New Roman" w:cs="Times New Roman"/>
        </w:rPr>
        <w:t xml:space="preserve">decided </w:t>
      </w:r>
      <w:r w:rsidR="00D25008" w:rsidRPr="009612F9">
        <w:rPr>
          <w:rFonts w:ascii="Times New Roman" w:hAnsi="Times New Roman" w:cs="Times New Roman"/>
        </w:rPr>
        <w:t>to</w:t>
      </w:r>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lastRenderedPageBreak/>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9612F9" w:rsidRDefault="00F825CC" w:rsidP="00F825CC">
      <w:pPr>
        <w:pStyle w:val="Para"/>
        <w:rPr>
          <w:rFonts w:ascii="Times New Roman" w:hAnsi="Times New Roman" w:cs="Times New Roman"/>
          <w:b/>
        </w:rPr>
      </w:pPr>
      <w:r w:rsidRPr="009612F9">
        <w:rPr>
          <w:rFonts w:ascii="Times New Roman" w:hAnsi="Times New Roman" w:cs="Times New Roman"/>
          <w:b/>
        </w:rPr>
        <w:t>2.3.1 – Weka</w:t>
      </w:r>
    </w:p>
    <w:p w14:paraId="13936DA3" w14:textId="5EE1E87C" w:rsidR="00F825CC" w:rsidRPr="009612F9" w:rsidRDefault="007F5011" w:rsidP="00F825CC">
      <w:pPr>
        <w:pStyle w:val="Para"/>
        <w:rPr>
          <w:rFonts w:ascii="Times New Roman" w:hAnsi="Times New Roman" w:cs="Times New Roman"/>
        </w:rPr>
      </w:pPr>
      <w:r>
        <w:rPr>
          <w:rFonts w:ascii="Times New Roman" w:hAnsi="Times New Roman" w:cs="Times New Roman"/>
        </w:rPr>
        <w:t xml:space="preserve">Having </w:t>
      </w:r>
      <w:r w:rsidR="00F825CC" w:rsidRPr="009612F9">
        <w:rPr>
          <w:rFonts w:ascii="Times New Roman" w:hAnsi="Times New Roman" w:cs="Times New Roman"/>
        </w:rPr>
        <w:t>Data mining was done using the Weka software released by the University of Waikato in New Zealand under the GNU public license. Under the explorer tool, the primary applications we will be utilizing is classification and association.</w:t>
      </w:r>
    </w:p>
    <w:p w14:paraId="42137CBB" w14:textId="77777777" w:rsidR="00BB2660" w:rsidRDefault="00BB2660" w:rsidP="00F825CC">
      <w:pPr>
        <w:pStyle w:val="Para"/>
        <w:rPr>
          <w:rFonts w:ascii="Times New Roman" w:hAnsi="Times New Roman" w:cs="Times New Roman"/>
          <w:b/>
        </w:rPr>
      </w:pPr>
    </w:p>
    <w:p w14:paraId="011CF973" w14:textId="4690F4FE" w:rsidR="00F825CC" w:rsidRPr="009612F9" w:rsidRDefault="00F825CC" w:rsidP="00F825CC">
      <w:pPr>
        <w:pStyle w:val="Para"/>
        <w:rPr>
          <w:rFonts w:ascii="Times New Roman" w:hAnsi="Times New Roman" w:cs="Times New Roman"/>
          <w:b/>
        </w:rPr>
      </w:pPr>
      <w:r w:rsidRPr="009612F9">
        <w:rPr>
          <w:rFonts w:ascii="Times New Roman" w:hAnsi="Times New Roman" w:cs="Times New Roman"/>
          <w:b/>
        </w:rPr>
        <w:t>2.3.2 – Weka Data Format (ARFF)</w:t>
      </w:r>
    </w:p>
    <w:p w14:paraId="532F010B" w14:textId="7E4D9A72" w:rsidR="00F825CC" w:rsidRPr="009612F9" w:rsidRDefault="00F825CC" w:rsidP="00F825CC">
      <w:pPr>
        <w:pStyle w:val="Para"/>
        <w:rPr>
          <w:rFonts w:ascii="Times New Roman" w:hAnsi="Times New Roman" w:cs="Times New Roman"/>
        </w:rPr>
      </w:pPr>
      <w:r w:rsidRPr="009612F9">
        <w:rPr>
          <w:rFonts w:ascii="Times New Roman" w:hAnsi="Times New Roman" w:cs="Times New Roman"/>
        </w:rPr>
        <w:t xml:space="preserve">Weka primarily uses a file format known as Attribute-Relation File format (ARFF). Because our test and training files were in the CSV file format, we had to convert them into ARFF format. </w:t>
      </w:r>
    </w:p>
    <w:p w14:paraId="4FED9402" w14:textId="77777777" w:rsidR="00BB2660" w:rsidRDefault="00BB2660" w:rsidP="00605EFE">
      <w:pPr>
        <w:pStyle w:val="Para"/>
        <w:rPr>
          <w:rFonts w:ascii="Times New Roman" w:hAnsi="Times New Roman" w:cs="Times New Roman"/>
          <w:b/>
        </w:rPr>
      </w:pPr>
    </w:p>
    <w:p w14:paraId="247E4C98" w14:textId="00A4DE37" w:rsidR="00605EFE" w:rsidRPr="009612F9" w:rsidRDefault="00605EFE" w:rsidP="00605EFE">
      <w:pPr>
        <w:pStyle w:val="Para"/>
        <w:rPr>
          <w:rFonts w:ascii="Times New Roman" w:hAnsi="Times New Roman" w:cs="Times New Roman"/>
          <w:b/>
        </w:rPr>
      </w:pPr>
      <w:r w:rsidRPr="009612F9">
        <w:rPr>
          <w:rFonts w:ascii="Times New Roman" w:hAnsi="Times New Roman" w:cs="Times New Roman"/>
          <w:b/>
        </w:rPr>
        <w:t>2.3.2 – Association Analysis</w:t>
      </w:r>
    </w:p>
    <w:p w14:paraId="6E1D9C1E" w14:textId="5C410063"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 xml:space="preserve">Before dealing with any type of classification, we were interested in what antecedents lead to fatalities. To accomplish this, class association rules (CAR) was set to true with the class index being set to 18 to indicate Injury Classification as the consequent (as a minor note, setting a specific consequent will only output Confidence so we will not be displaying any other metrics such as Lift). </w:t>
      </w:r>
      <w:r w:rsidR="00697E44" w:rsidRPr="009612F9">
        <w:rPr>
          <w:rFonts w:ascii="Times New Roman" w:hAnsi="Times New Roman" w:cs="Times New Roman"/>
        </w:rPr>
        <w:t>The minimum confidence is 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is set to .0001 (this means that for an item to be considered frequent it must be </w:t>
      </w:r>
      <w:proofErr w:type="gramStart"/>
      <w:r w:rsidR="00697E44" w:rsidRPr="009612F9">
        <w:rPr>
          <w:rFonts w:ascii="Times New Roman" w:hAnsi="Times New Roman" w:cs="Times New Roman"/>
        </w:rPr>
        <w:t>appear</w:t>
      </w:r>
      <w:proofErr w:type="gramEnd"/>
      <w:r w:rsidR="00697E44" w:rsidRPr="009612F9">
        <w:rPr>
          <w:rFonts w:ascii="Times New Roman" w:hAnsi="Times New Roman" w:cs="Times New Roman"/>
        </w:rPr>
        <w:t xml:space="preserve"> in about .0001 % of the data).</w:t>
      </w:r>
    </w:p>
    <w:p w14:paraId="54664EAD" w14:textId="2DACEE00"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After running association analysis with these parameters on the training data, we selected a few interesting rules that were found:</w:t>
      </w:r>
    </w:p>
    <w:p w14:paraId="46DB9157" w14:textId="5A2A6C6B"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TRAFFIC_CONTROL_DEVICE=NO_CONTROLS LIGHTING_CONDITION=DARKNESS LIGHTED ROAD ROAD_DEFECT=NO DEFECTS SEX=M ==&gt; INJURY_CLASSIFICATION=FATAL conf:(0.87)</w:t>
      </w:r>
    </w:p>
    <w:p w14:paraId="150C7A1B" w14:textId="544AA026"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FIRST_CRASH_TYPE=FIXED OBJECT SEX=M ==&gt; INJURY_CLASSIFICATION=FATAL conf:(0.85)</w:t>
      </w:r>
    </w:p>
    <w:p w14:paraId="4DEEA8F2" w14:textId="2F21681B" w:rsidR="005411B8" w:rsidRPr="009612F9" w:rsidRDefault="005411B8" w:rsidP="005411B8">
      <w:pPr>
        <w:pStyle w:val="Para"/>
        <w:numPr>
          <w:ilvl w:val="0"/>
          <w:numId w:val="4"/>
        </w:numPr>
        <w:rPr>
          <w:rFonts w:ascii="Times New Roman" w:hAnsi="Times New Roman" w:cs="Times New Roman"/>
        </w:rPr>
      </w:pPr>
      <w:r w:rsidRPr="009612F9">
        <w:rPr>
          <w:rFonts w:ascii="Times New Roman" w:hAnsi="Times New Roman" w:cs="Times New Roman"/>
        </w:rPr>
        <w:t>LIGHTING_CONDITION=DAYLIGHT FIRST_CRASH_TYPE=ANIMAL==&gt; INJURY_CLASSIFICATION=FATAL conf:(0.33)</w:t>
      </w:r>
    </w:p>
    <w:p w14:paraId="2FA38EEE" w14:textId="738FD93D" w:rsidR="005411B8" w:rsidRPr="009612F9" w:rsidRDefault="00FF28D8" w:rsidP="00D427FC">
      <w:pPr>
        <w:pStyle w:val="Para"/>
        <w:rPr>
          <w:rFonts w:ascii="Times New Roman" w:hAnsi="Times New Roman" w:cs="Times New Roman"/>
        </w:rPr>
      </w:pPr>
      <w:r w:rsidRPr="009612F9">
        <w:rPr>
          <w:rFonts w:ascii="Times New Roman" w:hAnsi="Times New Roman" w:cs="Times New Roman"/>
        </w:rPr>
        <w:t>The first rule states that crashing in a lighted non-defective road at night and being male leads to fatal injury. The second rule states that crashing into a fixed object (</w:t>
      </w:r>
      <w:proofErr w:type="spellStart"/>
      <w:r w:rsidRPr="009612F9">
        <w:rPr>
          <w:rFonts w:ascii="Times New Roman" w:hAnsi="Times New Roman" w:cs="Times New Roman"/>
        </w:rPr>
        <w:t>e.g</w:t>
      </w:r>
      <w:proofErr w:type="spellEnd"/>
      <w:r w:rsidRPr="009612F9">
        <w:rPr>
          <w:rFonts w:ascii="Times New Roman" w:hAnsi="Times New Roman" w:cs="Times New Roman"/>
        </w:rPr>
        <w:t xml:space="preserve">: tree) and being male leads to fatal injury. The third rule states that crashing into an animal in daylight leads to fatal injury. Even though the third rule has an extremely low confidence compared to the two other rules, it is still interesting to note despite the low likelihood of it occurring. </w:t>
      </w:r>
    </w:p>
    <w:p w14:paraId="78D5DD3A" w14:textId="77777777" w:rsidR="00BB2660" w:rsidRDefault="00BB2660" w:rsidP="00DC2764">
      <w:pPr>
        <w:pStyle w:val="Para"/>
        <w:rPr>
          <w:rFonts w:ascii="Times New Roman" w:hAnsi="Times New Roman" w:cs="Times New Roman"/>
          <w:b/>
        </w:rPr>
      </w:pPr>
    </w:p>
    <w:p w14:paraId="42383198" w14:textId="6853FB20" w:rsidR="00DC2764" w:rsidRPr="009612F9" w:rsidRDefault="00DC2764" w:rsidP="00DC2764">
      <w:pPr>
        <w:pStyle w:val="Para"/>
        <w:rPr>
          <w:rFonts w:ascii="Times New Roman" w:hAnsi="Times New Roman" w:cs="Times New Roman"/>
          <w:b/>
        </w:rPr>
      </w:pPr>
      <w:r w:rsidRPr="009612F9">
        <w:rPr>
          <w:rFonts w:ascii="Times New Roman" w:hAnsi="Times New Roman" w:cs="Times New Roman"/>
          <w:b/>
        </w:rPr>
        <w:t>2.3.3 – Classification</w:t>
      </w:r>
    </w:p>
    <w:p w14:paraId="18DA8510" w14:textId="59F26AA1" w:rsidR="00DC2764" w:rsidRPr="009612F9" w:rsidRDefault="0008060F" w:rsidP="0008060F">
      <w:pPr>
        <w:pStyle w:val="Para"/>
        <w:rPr>
          <w:rFonts w:ascii="Times New Roman" w:hAnsi="Times New Roman" w:cs="Times New Roman"/>
        </w:rPr>
      </w:pPr>
      <w:r w:rsidRPr="009612F9">
        <w:rPr>
          <w:rFonts w:ascii="Times New Roman" w:hAnsi="Times New Roman" w:cs="Times New Roman"/>
        </w:rPr>
        <w:t>Additionally, Weka was used to do classification. Weka contains a plethora of classification algorithms at our use, however we only decided to use a handful. Given our dataset (knowing that we had the ground truths and a decent number of features), we decided on primarily using Naïve Bayes, Random Tree, and Random Forest.</w:t>
      </w:r>
    </w:p>
    <w:p w14:paraId="518B9E97" w14:textId="77777777" w:rsidR="00BB2660" w:rsidRDefault="00BB2660" w:rsidP="0008060F">
      <w:pPr>
        <w:pStyle w:val="Para"/>
        <w:rPr>
          <w:rFonts w:ascii="Times New Roman" w:hAnsi="Times New Roman" w:cs="Times New Roman"/>
          <w:b/>
        </w:rPr>
      </w:pPr>
    </w:p>
    <w:p w14:paraId="1003CB42" w14:textId="3F94FBC6" w:rsidR="0008060F" w:rsidRPr="009612F9" w:rsidRDefault="0008060F" w:rsidP="0008060F">
      <w:pPr>
        <w:pStyle w:val="Para"/>
        <w:rPr>
          <w:rFonts w:ascii="Times New Roman" w:hAnsi="Times New Roman" w:cs="Times New Roman"/>
          <w:b/>
        </w:rPr>
      </w:pPr>
      <w:r w:rsidRPr="009612F9">
        <w:rPr>
          <w:rFonts w:ascii="Times New Roman" w:hAnsi="Times New Roman" w:cs="Times New Roman"/>
          <w:b/>
        </w:rPr>
        <w:t>2.3.4 – Naïve Bayes</w:t>
      </w:r>
    </w:p>
    <w:p w14:paraId="4DFE1DC7" w14:textId="3CCF35ED"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with assumes the independent nature of features. This independent assumption makes the classification very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our dataset is that it is very fast, linearly scalable with the number of feature</w:t>
      </w:r>
      <w:r w:rsidR="005F2C29" w:rsidRPr="009612F9">
        <w:rPr>
          <w:rFonts w:ascii="Times New Roman" w:hAnsi="Times New Roman" w:cs="Times New Roman"/>
        </w:rPr>
        <w:t>s, and can easily be used for multi class classification problem prediction.</w:t>
      </w:r>
    </w:p>
    <w:p w14:paraId="2A361710" w14:textId="7E78BEBF"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Given that we have a multi class problem, it was quite easy to determine that Naïve Bayes would be one of the algorithms to use during classification.</w:t>
      </w:r>
    </w:p>
    <w:p w14:paraId="378B7CEA" w14:textId="77777777" w:rsidR="00BB2660" w:rsidRDefault="00BB2660" w:rsidP="00C918D0">
      <w:pPr>
        <w:pStyle w:val="Para"/>
        <w:rPr>
          <w:rFonts w:ascii="Times New Roman" w:hAnsi="Times New Roman" w:cs="Times New Roman"/>
          <w:b/>
        </w:rPr>
      </w:pPr>
    </w:p>
    <w:p w14:paraId="6AB8C3E9" w14:textId="744FE184" w:rsidR="00C918D0" w:rsidRPr="009612F9" w:rsidRDefault="00C918D0" w:rsidP="00C918D0">
      <w:pPr>
        <w:pStyle w:val="Para"/>
        <w:rPr>
          <w:rFonts w:ascii="Times New Roman" w:hAnsi="Times New Roman" w:cs="Times New Roman"/>
          <w:b/>
        </w:rPr>
      </w:pPr>
      <w:r w:rsidRPr="009612F9">
        <w:rPr>
          <w:rFonts w:ascii="Times New Roman" w:hAnsi="Times New Roman" w:cs="Times New Roman"/>
          <w:b/>
        </w:rPr>
        <w:t>2.3.5 – Random Tree</w:t>
      </w:r>
    </w:p>
    <w:p w14:paraId="1A5B5233" w14:textId="4C1E102A" w:rsidR="00C918D0" w:rsidRPr="009612F9"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many individual learners deployed. Bagging is used to produce random sets to construct a decision tree where each node is split on the best split among variables. The Random Tree algorithm is relatively quick and works well with </w:t>
      </w:r>
      <w:proofErr w:type="gramStart"/>
      <w:r w:rsidRPr="009612F9">
        <w:rPr>
          <w:rFonts w:ascii="Times New Roman" w:hAnsi="Times New Roman" w:cs="Times New Roman"/>
        </w:rPr>
        <w:t>a large number of</w:t>
      </w:r>
      <w:proofErr w:type="gramEnd"/>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51351FEB" w14:textId="2D6CC789" w:rsidR="00C918D0" w:rsidRPr="009612F9" w:rsidRDefault="00C918D0" w:rsidP="00C918D0">
      <w:pPr>
        <w:pStyle w:val="Para"/>
        <w:rPr>
          <w:rFonts w:ascii="Times New Roman" w:hAnsi="Times New Roman" w:cs="Times New Roman"/>
          <w:b/>
        </w:rPr>
      </w:pPr>
      <w:r w:rsidRPr="009612F9">
        <w:rPr>
          <w:rFonts w:ascii="Times New Roman" w:hAnsi="Times New Roman" w:cs="Times New Roman"/>
          <w:b/>
        </w:rPr>
        <w:t>2.3.6 – Random Forest</w:t>
      </w:r>
    </w:p>
    <w:p w14:paraId="385EEA88" w14:textId="72C48748" w:rsidR="00C918D0" w:rsidRPr="009612F9"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65EC60B4" w14:textId="3C366B83" w:rsidR="00034287" w:rsidRPr="009612F9" w:rsidRDefault="00034287" w:rsidP="00034287">
      <w:pPr>
        <w:pStyle w:val="Para"/>
        <w:rPr>
          <w:rFonts w:ascii="Times New Roman" w:hAnsi="Times New Roman" w:cs="Times New Roman"/>
          <w:b/>
        </w:rPr>
      </w:pPr>
      <w:r w:rsidRPr="009612F9">
        <w:rPr>
          <w:rFonts w:ascii="Times New Roman" w:hAnsi="Times New Roman" w:cs="Times New Roman"/>
          <w:b/>
        </w:rPr>
        <w:t>2.3.7 – Performance Metric</w:t>
      </w:r>
    </w:p>
    <w:p w14:paraId="18624111" w14:textId="77777777"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non-incapacitating injuries, we opted for F1 Score as our performance metric. Given the uneven class distribution and the need for a balance between precision and recall, it is clear to F1 Score is the appropriate measure to use.</w:t>
      </w:r>
      <w:r w:rsidR="008F3EDA" w:rsidRPr="009612F9">
        <w:rPr>
          <w:rFonts w:ascii="Times New Roman" w:hAnsi="Times New Roman" w:cs="Times New Roman"/>
        </w:rPr>
        <w:t xml:space="preserve"> Also considering that we are trying to accurately predict fatalities, we are </w:t>
      </w:r>
      <w:proofErr w:type="gramStart"/>
      <w:r w:rsidR="008F3EDA" w:rsidRPr="009612F9">
        <w:rPr>
          <w:rFonts w:ascii="Times New Roman" w:hAnsi="Times New Roman" w:cs="Times New Roman"/>
        </w:rPr>
        <w:t>interesting</w:t>
      </w:r>
      <w:proofErr w:type="gramEnd"/>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ich F1 can provide to us.</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0D001CF8" w:rsidR="002F04F4" w:rsidRPr="009612F9" w:rsidRDefault="002F04F4" w:rsidP="002F04F4">
      <w:pPr>
        <w:pStyle w:val="Para"/>
        <w:rPr>
          <w:rFonts w:ascii="Times New Roman" w:hAnsi="Times New Roman" w:cs="Times New Roman"/>
          <w:b/>
        </w:rPr>
      </w:pPr>
      <w:r w:rsidRPr="009612F9">
        <w:rPr>
          <w:rFonts w:ascii="Times New Roman" w:hAnsi="Times New Roman" w:cs="Times New Roman"/>
          <w:b/>
        </w:rPr>
        <w:t>2.3.</w:t>
      </w:r>
      <w:r w:rsidR="00034287" w:rsidRPr="009612F9">
        <w:rPr>
          <w:rFonts w:ascii="Times New Roman" w:hAnsi="Times New Roman" w:cs="Times New Roman"/>
          <w:b/>
        </w:rPr>
        <w:t>8</w:t>
      </w:r>
      <w:r w:rsidRPr="009612F9">
        <w:rPr>
          <w:rFonts w:ascii="Times New Roman" w:hAnsi="Times New Roman" w:cs="Times New Roman"/>
          <w:b/>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0" w:type="auto"/>
        <w:tblLook w:val="04A0" w:firstRow="1" w:lastRow="0" w:firstColumn="1" w:lastColumn="0" w:noHBand="0" w:noVBand="1"/>
      </w:tblPr>
      <w:tblGrid>
        <w:gridCol w:w="856"/>
        <w:gridCol w:w="906"/>
        <w:gridCol w:w="1016"/>
        <w:gridCol w:w="886"/>
        <w:gridCol w:w="678"/>
        <w:gridCol w:w="448"/>
      </w:tblGrid>
      <w:tr w:rsidR="002F04F4" w:rsidRPr="009612F9" w14:paraId="65E676BB" w14:textId="77777777" w:rsidTr="002F04F4">
        <w:tc>
          <w:tcPr>
            <w:tcW w:w="798" w:type="dxa"/>
          </w:tcPr>
          <w:p w14:paraId="411BD71D" w14:textId="4F5F5411" w:rsidR="002F04F4" w:rsidRPr="009612F9" w:rsidRDefault="002F04F4" w:rsidP="00F825CC">
            <w:pPr>
              <w:pStyle w:val="Para"/>
              <w:rPr>
                <w:rFonts w:ascii="Times New Roman" w:hAnsi="Times New Roman" w:cs="Times New Roman"/>
              </w:rPr>
            </w:pPr>
            <w:proofErr w:type="spellStart"/>
            <w:r w:rsidRPr="009612F9">
              <w:rPr>
                <w:rFonts w:ascii="Times New Roman" w:hAnsi="Times New Roman" w:cs="Times New Roman"/>
              </w:rPr>
              <w:t>Classifer</w:t>
            </w:r>
            <w:proofErr w:type="spellEnd"/>
          </w:p>
        </w:tc>
        <w:tc>
          <w:tcPr>
            <w:tcW w:w="7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798"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79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799"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799"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2F04F4">
        <w:tc>
          <w:tcPr>
            <w:tcW w:w="7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798" w:type="dxa"/>
          </w:tcPr>
          <w:p w14:paraId="402D4D0D" w14:textId="0822629D"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57.3</w:t>
            </w:r>
          </w:p>
        </w:tc>
        <w:tc>
          <w:tcPr>
            <w:tcW w:w="798" w:type="dxa"/>
          </w:tcPr>
          <w:p w14:paraId="24F1CCAF" w14:textId="433CF2D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42.7</w:t>
            </w:r>
          </w:p>
        </w:tc>
        <w:tc>
          <w:tcPr>
            <w:tcW w:w="798" w:type="dxa"/>
          </w:tcPr>
          <w:p w14:paraId="6B460AB2" w14:textId="48065A60"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.56</w:t>
            </w:r>
          </w:p>
        </w:tc>
        <w:tc>
          <w:tcPr>
            <w:tcW w:w="799" w:type="dxa"/>
          </w:tcPr>
          <w:p w14:paraId="7915468C" w14:textId="70B7361F"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.57</w:t>
            </w:r>
          </w:p>
        </w:tc>
        <w:tc>
          <w:tcPr>
            <w:tcW w:w="799" w:type="dxa"/>
          </w:tcPr>
          <w:p w14:paraId="40405AAD" w14:textId="07812A31"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.56</w:t>
            </w:r>
          </w:p>
        </w:tc>
      </w:tr>
      <w:tr w:rsidR="002F04F4" w:rsidRPr="009612F9" w14:paraId="3BF2310A" w14:textId="77777777" w:rsidTr="002F04F4">
        <w:tc>
          <w:tcPr>
            <w:tcW w:w="7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798" w:type="dxa"/>
          </w:tcPr>
          <w:p w14:paraId="36BE0C06" w14:textId="28C891BD"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96.2</w:t>
            </w:r>
          </w:p>
        </w:tc>
        <w:tc>
          <w:tcPr>
            <w:tcW w:w="798" w:type="dxa"/>
          </w:tcPr>
          <w:p w14:paraId="33E00DDC" w14:textId="025DF1E1"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3.8</w:t>
            </w:r>
          </w:p>
        </w:tc>
        <w:tc>
          <w:tcPr>
            <w:tcW w:w="798" w:type="dxa"/>
          </w:tcPr>
          <w:p w14:paraId="358075EF" w14:textId="7EF7D0B6"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p>
        </w:tc>
        <w:tc>
          <w:tcPr>
            <w:tcW w:w="799" w:type="dxa"/>
          </w:tcPr>
          <w:p w14:paraId="1C391077" w14:textId="5F4CDB60"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p>
        </w:tc>
        <w:tc>
          <w:tcPr>
            <w:tcW w:w="799" w:type="dxa"/>
          </w:tcPr>
          <w:p w14:paraId="54397960" w14:textId="0F3D9CCB"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p>
        </w:tc>
      </w:tr>
      <w:tr w:rsidR="002F04F4" w:rsidRPr="009612F9" w14:paraId="0C650D52" w14:textId="77777777" w:rsidTr="002F04F4">
        <w:tc>
          <w:tcPr>
            <w:tcW w:w="7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798" w:type="dxa"/>
          </w:tcPr>
          <w:p w14:paraId="7FC0F78A" w14:textId="1775910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98</w:t>
            </w:r>
          </w:p>
        </w:tc>
        <w:tc>
          <w:tcPr>
            <w:tcW w:w="798" w:type="dxa"/>
          </w:tcPr>
          <w:p w14:paraId="28E55A5A" w14:textId="144948C2"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2</w:t>
            </w:r>
          </w:p>
        </w:tc>
        <w:tc>
          <w:tcPr>
            <w:tcW w:w="798" w:type="dxa"/>
          </w:tcPr>
          <w:p w14:paraId="01C7F3DC" w14:textId="739FA28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.98</w:t>
            </w:r>
          </w:p>
        </w:tc>
        <w:tc>
          <w:tcPr>
            <w:tcW w:w="799" w:type="dxa"/>
          </w:tcPr>
          <w:p w14:paraId="6EE2E522" w14:textId="3BF352D9"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.98</w:t>
            </w:r>
          </w:p>
        </w:tc>
        <w:tc>
          <w:tcPr>
            <w:tcW w:w="799" w:type="dxa"/>
          </w:tcPr>
          <w:p w14:paraId="117D3B9F" w14:textId="79BCC963"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.98</w:t>
            </w:r>
          </w:p>
        </w:tc>
      </w:tr>
    </w:tbl>
    <w:p w14:paraId="14ACE7B2" w14:textId="77777777" w:rsidR="00C918D0" w:rsidRPr="009612F9" w:rsidRDefault="00C918D0" w:rsidP="00F825CC">
      <w:pPr>
        <w:pStyle w:val="Para"/>
        <w:rPr>
          <w:rFonts w:ascii="Times New Roman" w:hAnsi="Times New Roman" w:cs="Times New Roman"/>
        </w:rPr>
      </w:pPr>
    </w:p>
    <w:p w14:paraId="2B5547DE" w14:textId="020FAC38"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p>
    <w:p w14:paraId="2E4EA308" w14:textId="47A59BB9"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Naïve Bayes:</w:t>
      </w:r>
    </w:p>
    <w:p w14:paraId="3753D23D" w14:textId="63CFD062" w:rsidR="00981C0D" w:rsidRPr="009612F9" w:rsidRDefault="00981C0D"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5AAAC57C" wp14:editId="4C999363">
            <wp:extent cx="3048000" cy="991870"/>
            <wp:effectExtent l="0" t="0" r="0" b="0"/>
            <wp:docPr id="5" name="Picture 4">
              <a:extLst xmlns:a="http://schemas.openxmlformats.org/drawingml/2006/main">
                <a:ext uri="{FF2B5EF4-FFF2-40B4-BE49-F238E27FC236}">
                  <a16:creationId xmlns:a16="http://schemas.microsoft.com/office/drawing/2014/main" id="{8DFD7746-2E2A-47A7-9646-7D5812AF1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FD7746-2E2A-47A7-9646-7D5812AF15AB}"/>
                        </a:ext>
                      </a:extLst>
                    </pic:cNvPr>
                    <pic:cNvPicPr>
                      <a:picLocks noChangeAspect="1"/>
                    </pic:cNvPicPr>
                  </pic:nvPicPr>
                  <pic:blipFill>
                    <a:blip r:embed="rId18"/>
                    <a:stretch>
                      <a:fillRect/>
                    </a:stretch>
                  </pic:blipFill>
                  <pic:spPr>
                    <a:xfrm>
                      <a:off x="0" y="0"/>
                      <a:ext cx="3048000" cy="991870"/>
                    </a:xfrm>
                    <a:prstGeom prst="rect">
                      <a:avLst/>
                    </a:prstGeom>
                  </pic:spPr>
                </pic:pic>
              </a:graphicData>
            </a:graphic>
          </wp:inline>
        </w:drawing>
      </w:r>
    </w:p>
    <w:p w14:paraId="367A29DA" w14:textId="70D8EF64"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Random Tree:</w:t>
      </w:r>
    </w:p>
    <w:p w14:paraId="4D64C44A" w14:textId="283667FE" w:rsidR="00981C0D" w:rsidRPr="009612F9" w:rsidRDefault="00981C0D"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3ABB7A18" wp14:editId="36748B24">
            <wp:extent cx="3048000" cy="1014095"/>
            <wp:effectExtent l="0" t="0" r="0" b="0"/>
            <wp:docPr id="7" name="Picture 1">
              <a:extLst xmlns:a="http://schemas.openxmlformats.org/drawingml/2006/main">
                <a:ext uri="{FF2B5EF4-FFF2-40B4-BE49-F238E27FC236}">
                  <a16:creationId xmlns:a16="http://schemas.microsoft.com/office/drawing/2014/main" id="{55853F85-24B1-45F4-B33A-8466E40A5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5853F85-24B1-45F4-B33A-8466E40A5FCD}"/>
                        </a:ext>
                      </a:extLst>
                    </pic:cNvPr>
                    <pic:cNvPicPr>
                      <a:picLocks noChangeAspect="1"/>
                    </pic:cNvPicPr>
                  </pic:nvPicPr>
                  <pic:blipFill>
                    <a:blip r:embed="rId19"/>
                    <a:stretch>
                      <a:fillRect/>
                    </a:stretch>
                  </pic:blipFill>
                  <pic:spPr>
                    <a:xfrm>
                      <a:off x="0" y="0"/>
                      <a:ext cx="3048000" cy="1014095"/>
                    </a:xfrm>
                    <a:prstGeom prst="rect">
                      <a:avLst/>
                    </a:prstGeom>
                  </pic:spPr>
                </pic:pic>
              </a:graphicData>
            </a:graphic>
          </wp:inline>
        </w:drawing>
      </w:r>
    </w:p>
    <w:p w14:paraId="4A40527D" w14:textId="4F3FCD68"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Random Forest:</w:t>
      </w:r>
    </w:p>
    <w:p w14:paraId="34561887" w14:textId="77F0ADA6" w:rsidR="00981C0D" w:rsidRPr="009612F9" w:rsidRDefault="00981C0D"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3F522A67" wp14:editId="3E040809">
            <wp:extent cx="3048000" cy="1097915"/>
            <wp:effectExtent l="0" t="0" r="0" b="6985"/>
            <wp:docPr id="9" name="Picture 1">
              <a:extLst xmlns:a="http://schemas.openxmlformats.org/drawingml/2006/main">
                <a:ext uri="{FF2B5EF4-FFF2-40B4-BE49-F238E27FC236}">
                  <a16:creationId xmlns:a16="http://schemas.microsoft.com/office/drawing/2014/main" id="{9FA38AEA-0CB2-499D-9265-BA0DDF654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FA38AEA-0CB2-499D-9265-BA0DDF6541A3}"/>
                        </a:ext>
                      </a:extLst>
                    </pic:cNvPr>
                    <pic:cNvPicPr>
                      <a:picLocks noChangeAspect="1"/>
                    </pic:cNvPicPr>
                  </pic:nvPicPr>
                  <pic:blipFill>
                    <a:blip r:embed="rId20"/>
                    <a:stretch>
                      <a:fillRect/>
                    </a:stretch>
                  </pic:blipFill>
                  <pic:spPr>
                    <a:xfrm>
                      <a:off x="0" y="0"/>
                      <a:ext cx="3048000" cy="1097915"/>
                    </a:xfrm>
                    <a:prstGeom prst="rect">
                      <a:avLst/>
                    </a:prstGeom>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3A35CCA0" w14:textId="793189BF"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158D01B6" w14:textId="44A42C94" w:rsidR="00C65D6D" w:rsidRPr="009612F9" w:rsidRDefault="00C65D6D" w:rsidP="009612F9">
      <w:pPr>
        <w:pStyle w:val="Head1"/>
      </w:pPr>
      <w:r w:rsidRPr="009612F9">
        <w:t>2.5</w:t>
      </w:r>
      <w:r w:rsidRPr="009612F9">
        <w:tab/>
        <w:t xml:space="preserve"> - Classification on Test Data</w:t>
      </w:r>
      <w:bookmarkStart w:id="3" w:name="_Hlk532148572"/>
    </w:p>
    <w:p w14:paraId="7C7E54ED" w14:textId="63AE1914" w:rsidR="00C65D6D" w:rsidRPr="009612F9" w:rsidRDefault="005066C9" w:rsidP="00E97976">
      <w:pPr>
        <w:pStyle w:val="Para"/>
        <w:rPr>
          <w:rFonts w:ascii="Times New Roman" w:hAnsi="Times New Roman" w:cs="Times New Roman"/>
        </w:rPr>
      </w:pPr>
      <w:bookmarkStart w:id="4" w:name="_Hlk532148553"/>
      <w:r w:rsidRPr="009612F9">
        <w:rPr>
          <w:rFonts w:ascii="Times New Roman" w:hAnsi="Times New Roman" w:cs="Times New Roman"/>
        </w:rPr>
        <w:t xml:space="preserve">Now that we </w:t>
      </w:r>
      <w:bookmarkEnd w:id="4"/>
      <w:r w:rsidRPr="009612F9">
        <w:rPr>
          <w:rFonts w:ascii="Times New Roman" w:hAnsi="Times New Roman" w:cs="Times New Roman"/>
        </w:rPr>
        <w:t xml:space="preserve">know </w:t>
      </w:r>
      <w:bookmarkEnd w:id="3"/>
      <w:r w:rsidRPr="009612F9">
        <w:rPr>
          <w:rFonts w:ascii="Times New Roman" w:hAnsi="Times New Roman" w:cs="Times New Roman"/>
        </w:rPr>
        <w:t>that our classifiers performed well on the training data, we selected an unseen test set from Chicago Summer 2017. This test dataset contains 49,000 thousand entries with 20 features. The test dataset underwent the same data transformation process described earlier as the test dataset.</w:t>
      </w:r>
    </w:p>
    <w:p w14:paraId="6C797DC8" w14:textId="397118BE" w:rsidR="005066C9" w:rsidRPr="009612F9" w:rsidRDefault="005066C9" w:rsidP="00E97976">
      <w:pPr>
        <w:pStyle w:val="Para"/>
        <w:rPr>
          <w:rFonts w:ascii="Times New Roman" w:hAnsi="Times New Roman" w:cs="Times New Roman"/>
        </w:rPr>
      </w:pPr>
      <w:r w:rsidRPr="009612F9">
        <w:rPr>
          <w:rFonts w:ascii="Times New Roman" w:hAnsi="Times New Roman" w:cs="Times New Roman"/>
        </w:rPr>
        <w:t>We also have the ground truths for the test dataset, so we are easily able to omit the ground truth labels and compare them to the predicted labels to accurately predict the Precision, Recall, and F1 score.</w:t>
      </w:r>
    </w:p>
    <w:p w14:paraId="42CF0551" w14:textId="76CD4235" w:rsidR="00F91D00" w:rsidRPr="009612F9" w:rsidRDefault="00F91D00" w:rsidP="00E97976">
      <w:pPr>
        <w:pStyle w:val="Para"/>
        <w:rPr>
          <w:rFonts w:ascii="Times New Roman" w:hAnsi="Times New Roman" w:cs="Times New Roman"/>
        </w:rPr>
      </w:pPr>
      <w:r w:rsidRPr="009612F9">
        <w:rPr>
          <w:rFonts w:ascii="Times New Roman" w:hAnsi="Times New Roman" w:cs="Times New Roman"/>
        </w:rPr>
        <w:t>The classifiers mentioned beforehand have been</w:t>
      </w:r>
      <w:r w:rsidR="003716B7" w:rsidRPr="009612F9">
        <w:rPr>
          <w:rFonts w:ascii="Times New Roman" w:hAnsi="Times New Roman" w:cs="Times New Roman"/>
        </w:rPr>
        <w:t xml:space="preserve"> ran with the same training data as before with a new unseen test set:</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3716B7" w:rsidRPr="009612F9" w14:paraId="7FCA6724" w14:textId="77777777" w:rsidTr="003716B7">
        <w:tc>
          <w:tcPr>
            <w:tcW w:w="898" w:type="dxa"/>
          </w:tcPr>
          <w:p w14:paraId="52623C57" w14:textId="3B31086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DB1CA32" w14:textId="440BA894"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48A6ABEB" w14:textId="548A2D03"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3D1E2259" w14:textId="61550FC1"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8189137" w14:textId="6C1EDDA0"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Recall</w:t>
            </w:r>
          </w:p>
        </w:tc>
        <w:tc>
          <w:tcPr>
            <w:tcW w:w="503" w:type="dxa"/>
          </w:tcPr>
          <w:p w14:paraId="7187BF7F" w14:textId="052B3DB7"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F1</w:t>
            </w:r>
          </w:p>
        </w:tc>
      </w:tr>
      <w:tr w:rsidR="003716B7" w:rsidRPr="009612F9" w14:paraId="3F3803E9" w14:textId="77777777" w:rsidTr="003716B7">
        <w:tc>
          <w:tcPr>
            <w:tcW w:w="898" w:type="dxa"/>
          </w:tcPr>
          <w:p w14:paraId="12E3C199" w14:textId="642BD97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686C540" w14:textId="141056C0"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51</w:t>
            </w:r>
          </w:p>
        </w:tc>
        <w:tc>
          <w:tcPr>
            <w:tcW w:w="1007" w:type="dxa"/>
          </w:tcPr>
          <w:p w14:paraId="3B4A0AB5" w14:textId="1CC139FC"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49</w:t>
            </w:r>
          </w:p>
        </w:tc>
        <w:tc>
          <w:tcPr>
            <w:tcW w:w="878" w:type="dxa"/>
          </w:tcPr>
          <w:p w14:paraId="22898F28" w14:textId="4AAD788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.91</w:t>
            </w:r>
          </w:p>
        </w:tc>
        <w:tc>
          <w:tcPr>
            <w:tcW w:w="671" w:type="dxa"/>
          </w:tcPr>
          <w:p w14:paraId="1245BD5D" w14:textId="104F7D4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.51</w:t>
            </w:r>
          </w:p>
        </w:tc>
        <w:tc>
          <w:tcPr>
            <w:tcW w:w="503" w:type="dxa"/>
          </w:tcPr>
          <w:p w14:paraId="187E455F" w14:textId="1E68B0C3"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.64</w:t>
            </w:r>
          </w:p>
        </w:tc>
      </w:tr>
      <w:tr w:rsidR="003716B7" w:rsidRPr="009612F9" w14:paraId="46E19455" w14:textId="77777777" w:rsidTr="003716B7">
        <w:tc>
          <w:tcPr>
            <w:tcW w:w="898" w:type="dxa"/>
          </w:tcPr>
          <w:p w14:paraId="62FAD689" w14:textId="27CE794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4C053E41" w14:textId="06A1EA38"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79</w:t>
            </w:r>
          </w:p>
        </w:tc>
        <w:tc>
          <w:tcPr>
            <w:tcW w:w="1007" w:type="dxa"/>
          </w:tcPr>
          <w:p w14:paraId="00322074" w14:textId="2204E140"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21</w:t>
            </w:r>
          </w:p>
        </w:tc>
        <w:tc>
          <w:tcPr>
            <w:tcW w:w="878" w:type="dxa"/>
          </w:tcPr>
          <w:p w14:paraId="1E13B7A4" w14:textId="71F5603D"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.87</w:t>
            </w:r>
          </w:p>
        </w:tc>
        <w:tc>
          <w:tcPr>
            <w:tcW w:w="671" w:type="dxa"/>
          </w:tcPr>
          <w:p w14:paraId="7578DC94" w14:textId="373FF737"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.78</w:t>
            </w:r>
          </w:p>
        </w:tc>
        <w:tc>
          <w:tcPr>
            <w:tcW w:w="503" w:type="dxa"/>
          </w:tcPr>
          <w:p w14:paraId="38B3055D" w14:textId="0EF5684F"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.82</w:t>
            </w:r>
          </w:p>
        </w:tc>
      </w:tr>
      <w:tr w:rsidR="003716B7" w:rsidRPr="009612F9" w14:paraId="18047EFE" w14:textId="77777777" w:rsidTr="003716B7">
        <w:tc>
          <w:tcPr>
            <w:tcW w:w="898" w:type="dxa"/>
          </w:tcPr>
          <w:p w14:paraId="570448A9" w14:textId="3F31DA2A"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5A6455AF" w14:textId="0BB90045"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88</w:t>
            </w:r>
          </w:p>
        </w:tc>
        <w:tc>
          <w:tcPr>
            <w:tcW w:w="1007" w:type="dxa"/>
          </w:tcPr>
          <w:p w14:paraId="5637EFB1" w14:textId="2A6DA371"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12</w:t>
            </w:r>
          </w:p>
        </w:tc>
        <w:tc>
          <w:tcPr>
            <w:tcW w:w="878" w:type="dxa"/>
          </w:tcPr>
          <w:p w14:paraId="3AF34054" w14:textId="32F5C3F9"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.87</w:t>
            </w:r>
          </w:p>
        </w:tc>
        <w:tc>
          <w:tcPr>
            <w:tcW w:w="671" w:type="dxa"/>
          </w:tcPr>
          <w:p w14:paraId="20F7A6FE" w14:textId="2DDCDCC8"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.88</w:t>
            </w:r>
          </w:p>
        </w:tc>
        <w:tc>
          <w:tcPr>
            <w:tcW w:w="503" w:type="dxa"/>
          </w:tcPr>
          <w:p w14:paraId="57CE14E5" w14:textId="67C03A51"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.88</w:t>
            </w:r>
          </w:p>
        </w:tc>
      </w:tr>
    </w:tbl>
    <w:p w14:paraId="3B71ECBB" w14:textId="77777777" w:rsidR="003716B7" w:rsidRPr="009612F9" w:rsidRDefault="003716B7" w:rsidP="00E97976">
      <w:pPr>
        <w:pStyle w:val="Para"/>
        <w:rPr>
          <w:rFonts w:ascii="Times New Roman" w:hAnsi="Times New Roman" w:cs="Times New Roman"/>
        </w:rPr>
      </w:pPr>
    </w:p>
    <w:p w14:paraId="52850A01" w14:textId="73DC350B" w:rsidR="005066C9" w:rsidRPr="009612F9" w:rsidRDefault="003716B7" w:rsidP="00E97976">
      <w:pPr>
        <w:pStyle w:val="Para"/>
        <w:rPr>
          <w:rFonts w:ascii="Times New Roman" w:hAnsi="Times New Roman" w:cs="Times New Roman"/>
        </w:rPr>
      </w:pPr>
      <w:r w:rsidRPr="009612F9">
        <w:rPr>
          <w:rFonts w:ascii="Times New Roman" w:hAnsi="Times New Roman" w:cs="Times New Roman"/>
        </w:rPr>
        <w:t>Confusion matrixes for each classifier:</w:t>
      </w:r>
    </w:p>
    <w:p w14:paraId="61EBD06B" w14:textId="3469A356"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Naïve Bayes:</w:t>
      </w:r>
    </w:p>
    <w:p w14:paraId="53ABDFED" w14:textId="34F3DA99" w:rsidR="003716B7" w:rsidRPr="009612F9" w:rsidRDefault="003716B7"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F07944D" wp14:editId="61E20340">
            <wp:extent cx="3048000" cy="1022350"/>
            <wp:effectExtent l="0" t="0" r="0" b="6350"/>
            <wp:docPr id="10" name="Picture 3">
              <a:extLst xmlns:a="http://schemas.openxmlformats.org/drawingml/2006/main">
                <a:ext uri="{FF2B5EF4-FFF2-40B4-BE49-F238E27FC236}">
                  <a16:creationId xmlns:a16="http://schemas.microsoft.com/office/drawing/2014/main" id="{06F427BC-8DFA-4320-A43E-4DC7096E0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F427BC-8DFA-4320-A43E-4DC7096E090A}"/>
                        </a:ext>
                      </a:extLst>
                    </pic:cNvPr>
                    <pic:cNvPicPr>
                      <a:picLocks noChangeAspect="1"/>
                    </pic:cNvPicPr>
                  </pic:nvPicPr>
                  <pic:blipFill>
                    <a:blip r:embed="rId21"/>
                    <a:stretch>
                      <a:fillRect/>
                    </a:stretch>
                  </pic:blipFill>
                  <pic:spPr>
                    <a:xfrm>
                      <a:off x="0" y="0"/>
                      <a:ext cx="3048000" cy="1022350"/>
                    </a:xfrm>
                    <a:prstGeom prst="rect">
                      <a:avLst/>
                    </a:prstGeom>
                  </pic:spPr>
                </pic:pic>
              </a:graphicData>
            </a:graphic>
          </wp:inline>
        </w:drawing>
      </w:r>
    </w:p>
    <w:p w14:paraId="0A15F707" w14:textId="7171C8A3"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Tree:</w:t>
      </w:r>
    </w:p>
    <w:p w14:paraId="319A182E" w14:textId="3E64D847" w:rsidR="003716B7" w:rsidRPr="009612F9" w:rsidRDefault="003716B7"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10DCC5C" wp14:editId="7373EAEA">
            <wp:extent cx="3048000" cy="1067435"/>
            <wp:effectExtent l="0" t="0" r="0" b="0"/>
            <wp:docPr id="11" name="Picture 3">
              <a:extLst xmlns:a="http://schemas.openxmlformats.org/drawingml/2006/main">
                <a:ext uri="{FF2B5EF4-FFF2-40B4-BE49-F238E27FC236}">
                  <a16:creationId xmlns:a16="http://schemas.microsoft.com/office/drawing/2014/main" id="{73FC919A-5644-4402-935C-BA8705F86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FC919A-5644-4402-935C-BA8705F86635}"/>
                        </a:ext>
                      </a:extLst>
                    </pic:cNvPr>
                    <pic:cNvPicPr>
                      <a:picLocks noChangeAspect="1"/>
                    </pic:cNvPicPr>
                  </pic:nvPicPr>
                  <pic:blipFill>
                    <a:blip r:embed="rId22"/>
                    <a:stretch>
                      <a:fillRect/>
                    </a:stretch>
                  </pic:blipFill>
                  <pic:spPr>
                    <a:xfrm>
                      <a:off x="0" y="0"/>
                      <a:ext cx="3048000" cy="1067435"/>
                    </a:xfrm>
                    <a:prstGeom prst="rect">
                      <a:avLst/>
                    </a:prstGeom>
                  </pic:spPr>
                </pic:pic>
              </a:graphicData>
            </a:graphic>
          </wp:inline>
        </w:drawing>
      </w:r>
    </w:p>
    <w:p w14:paraId="3DC9FC00" w14:textId="0610E9D9"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Random Forest:</w:t>
      </w:r>
    </w:p>
    <w:p w14:paraId="51E7E566" w14:textId="1FCB83E9" w:rsidR="003716B7" w:rsidRPr="009612F9" w:rsidRDefault="003716B7"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0C3BB99" wp14:editId="0467E8B8">
            <wp:extent cx="3048000" cy="1071880"/>
            <wp:effectExtent l="0" t="0" r="0" b="0"/>
            <wp:docPr id="12" name="Picture 3">
              <a:extLst xmlns:a="http://schemas.openxmlformats.org/drawingml/2006/main">
                <a:ext uri="{FF2B5EF4-FFF2-40B4-BE49-F238E27FC236}">
                  <a16:creationId xmlns:a16="http://schemas.microsoft.com/office/drawing/2014/main" id="{5EB47477-AA4E-4215-91C6-27EDA3317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B47477-AA4E-4215-91C6-27EDA331700F}"/>
                        </a:ext>
                      </a:extLst>
                    </pic:cNvPr>
                    <pic:cNvPicPr>
                      <a:picLocks noChangeAspect="1"/>
                    </pic:cNvPicPr>
                  </pic:nvPicPr>
                  <pic:blipFill>
                    <a:blip r:embed="rId23"/>
                    <a:stretch>
                      <a:fillRect/>
                    </a:stretch>
                  </pic:blipFill>
                  <pic:spPr>
                    <a:xfrm>
                      <a:off x="0" y="0"/>
                      <a:ext cx="3048000" cy="1071880"/>
                    </a:xfrm>
                    <a:prstGeom prst="rect">
                      <a:avLst/>
                    </a:prstGeom>
                  </pic:spPr>
                </pic:pic>
              </a:graphicData>
            </a:graphic>
          </wp:inline>
        </w:drawing>
      </w:r>
    </w:p>
    <w:p w14:paraId="0F81AA39" w14:textId="5C85FDF8" w:rsidR="003716B7" w:rsidRPr="009612F9" w:rsidRDefault="003716B7" w:rsidP="009612F9">
      <w:pPr>
        <w:pStyle w:val="Head1"/>
      </w:pPr>
      <w:r w:rsidRPr="009612F9">
        <w:t>2.6</w:t>
      </w:r>
      <w:r w:rsidRPr="009612F9">
        <w:tab/>
        <w:t xml:space="preserve"> - Evaluation of Test Data</w:t>
      </w:r>
    </w:p>
    <w:p w14:paraId="2976731D" w14:textId="77777777"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5D9040F5" w14:textId="434AFA72" w:rsidR="003716B7" w:rsidRPr="009612F9" w:rsidRDefault="003716B7" w:rsidP="00E97976">
      <w:pPr>
        <w:pStyle w:val="Para"/>
        <w:rPr>
          <w:rFonts w:ascii="Times New Roman" w:hAnsi="Times New Roman" w:cs="Times New Roman"/>
        </w:rPr>
      </w:pPr>
      <w:r w:rsidRPr="009612F9">
        <w:rPr>
          <w:rFonts w:ascii="Times New Roman" w:hAnsi="Times New Roman" w:cs="Times New Roman"/>
        </w:rPr>
        <w:t xml:space="preserve">Naive Bayes performed the worst once again in terms of accuracy and F1 score however it </w:t>
      </w:r>
      <w:proofErr w:type="gramStart"/>
      <w:r w:rsidRPr="009612F9">
        <w:rPr>
          <w:rFonts w:ascii="Times New Roman" w:hAnsi="Times New Roman" w:cs="Times New Roman"/>
        </w:rPr>
        <w:t>actually performed</w:t>
      </w:r>
      <w:proofErr w:type="gramEnd"/>
      <w:r w:rsidRPr="009612F9">
        <w:rPr>
          <w:rFonts w:ascii="Times New Roman" w:hAnsi="Times New Roman" w:cs="Times New Roman"/>
        </w:rPr>
        <w:t xml:space="preserve"> the best in terms of classifying a fatality correctly when compared to the other two classifiers. </w:t>
      </w:r>
    </w:p>
    <w:p w14:paraId="2E76B6FD" w14:textId="77777777" w:rsidR="003716B7" w:rsidRPr="009612F9" w:rsidRDefault="003716B7" w:rsidP="00E97976">
      <w:pPr>
        <w:pStyle w:val="Para"/>
        <w:rPr>
          <w:rFonts w:ascii="Times New Roman" w:hAnsi="Times New Roman" w:cs="Times New Roman"/>
        </w:rPr>
      </w:pPr>
    </w:p>
    <w:p w14:paraId="7DB045FC" w14:textId="6742B888" w:rsidR="00421968" w:rsidRPr="009612F9" w:rsidRDefault="00421968" w:rsidP="00E97976">
      <w:pPr>
        <w:pStyle w:val="Para"/>
        <w:rPr>
          <w:rFonts w:ascii="Times New Roman" w:hAnsi="Times New Roman" w:cs="Times New Roman"/>
        </w:rPr>
      </w:pPr>
      <w:r w:rsidRPr="009612F9">
        <w:rPr>
          <w:rFonts w:ascii="Times New Roman" w:hAnsi="Times New Roman" w:cs="Times New Roman"/>
          <w:i/>
        </w:rPr>
        <w:t>1.1</w:t>
      </w:r>
      <w:r w:rsidRPr="009612F9">
        <w:rPr>
          <w:rStyle w:val="Label"/>
          <w:rFonts w:ascii="Times New Roman" w:hAnsi="Times New Roman" w:cs="Times New Roman"/>
          <w:i/>
        </w:rPr>
        <w:t>.1</w:t>
      </w:r>
      <w:r w:rsidRPr="009612F9">
        <w:rPr>
          <w:rFonts w:ascii="Times New Roman" w:hAnsi="Times New Roman" w:cs="Times New Roman"/>
          <w:i/>
        </w:rPr>
        <w:t xml:space="preserve"> Heading Level 3. </w:t>
      </w:r>
      <w:r w:rsidRPr="009612F9">
        <w:rPr>
          <w:rFonts w:ascii="Times New Roman" w:hAnsi="Times New Roman" w:cs="Times New Roma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E79C0F7" w14:textId="77777777" w:rsidR="00421968" w:rsidRPr="009612F9" w:rsidRDefault="00421968" w:rsidP="00E97976">
      <w:pPr>
        <w:pStyle w:val="Para"/>
        <w:rPr>
          <w:rFonts w:ascii="Times New Roman" w:hAnsi="Times New Roman" w:cs="Times New Roman"/>
          <w:lang w:eastAsia="ja-JP"/>
        </w:rPr>
      </w:pPr>
      <w:r w:rsidRPr="009612F9">
        <w:rPr>
          <w:rStyle w:val="Label"/>
          <w:rFonts w:ascii="Times New Roman" w:hAnsi="Times New Roman" w:cs="Times New Roman"/>
          <w:i/>
        </w:rPr>
        <w:t>1.1.1.1</w:t>
      </w:r>
      <w:r w:rsidRPr="009612F9">
        <w:rPr>
          <w:rFonts w:ascii="Times New Roman" w:hAnsi="Times New Roman" w:cs="Times New Roman"/>
          <w:i/>
          <w:sz w:val="20"/>
        </w:rPr>
        <w:t xml:space="preserve"> Heading Level 4. </w:t>
      </w:r>
      <w:r w:rsidRPr="009612F9">
        <w:rPr>
          <w:rFonts w:ascii="Times New Roman" w:hAnsi="Times New Roman" w:cs="Times New Roman"/>
        </w:rPr>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C082719" w14:textId="77777777" w:rsidR="00C7552D" w:rsidRPr="009612F9" w:rsidRDefault="00C7552D">
      <w:pPr>
        <w:spacing w:after="160" w:line="259" w:lineRule="auto"/>
        <w:jc w:val="left"/>
        <w:rPr>
          <w:rFonts w:ascii="Times New Roman" w:hAnsi="Times New Roman" w:cs="Times New Roman"/>
          <w:b/>
          <w:sz w:val="22"/>
          <w14:ligatures w14:val="standard"/>
        </w:rPr>
      </w:pPr>
      <w:r w:rsidRPr="009612F9">
        <w:rPr>
          <w:rFonts w:ascii="Times New Roman" w:hAnsi="Times New Roman" w:cs="Times New Roman"/>
          <w14:ligatures w14:val="standard"/>
        </w:rPr>
        <w:br w:type="page"/>
      </w:r>
    </w:p>
    <w:p w14:paraId="27F75C7B" w14:textId="0FB87CEA" w:rsidR="00C7552D" w:rsidRPr="009612F9" w:rsidRDefault="00C7552D" w:rsidP="009612F9">
      <w:pPr>
        <w:pStyle w:val="Head1"/>
      </w:pPr>
      <w:r w:rsidRPr="009612F9">
        <w:rPr>
          <w:rStyle w:val="Label"/>
          <w:rFonts w:ascii="Times New Roman" w:hAnsi="Times New Roman"/>
        </w:rPr>
        <w:lastRenderedPageBreak/>
        <w:t>3</w:t>
      </w:r>
      <w:r w:rsidRPr="009612F9">
        <w:tab/>
        <w:t>Testing Against Summer 2017</w:t>
      </w:r>
    </w:p>
    <w:p w14:paraId="73D7BF35" w14:textId="47A643C1" w:rsidR="00497CC2" w:rsidRPr="009612F9" w:rsidRDefault="00497CC2" w:rsidP="00497CC2">
      <w:pPr>
        <w:pStyle w:val="Head1"/>
      </w:pPr>
      <w:r>
        <w:t>3</w:t>
      </w:r>
      <w:r w:rsidRPr="009612F9">
        <w:t xml:space="preserve">.1 </w:t>
      </w:r>
      <w:r>
        <w:t>–</w:t>
      </w:r>
      <w:r w:rsidRPr="009612F9">
        <w:t xml:space="preserve"> </w:t>
      </w:r>
      <w:r>
        <w:t>Matching Formats</w:t>
      </w:r>
      <w:r w:rsidRPr="00497CC2">
        <w:t xml:space="preserve"> </w:t>
      </w:r>
    </w:p>
    <w:p w14:paraId="60D23869" w14:textId="44963FE8" w:rsidR="00497CC2" w:rsidRDefault="00497CC2" w:rsidP="00497CC2">
      <w:pPr>
        <w:pStyle w:val="Head1"/>
        <w:rPr>
          <w:b w:val="0"/>
          <w:sz w:val="18"/>
          <w:szCs w:val="18"/>
        </w:rPr>
      </w:pPr>
      <w:r w:rsidRPr="00497CC2">
        <w:rPr>
          <w:b w:val="0"/>
          <w:sz w:val="18"/>
          <w:szCs w:val="18"/>
        </w:rPr>
        <w:t>Now that we know</w:t>
      </w:r>
    </w:p>
    <w:p w14:paraId="531E9114" w14:textId="77777777" w:rsidR="00497CC2" w:rsidRPr="00497CC2" w:rsidRDefault="00497CC2" w:rsidP="00497CC2">
      <w:pPr>
        <w:pStyle w:val="Head1"/>
        <w:rPr>
          <w:b w:val="0"/>
          <w:sz w:val="18"/>
          <w:szCs w:val="18"/>
        </w:rPr>
      </w:pPr>
    </w:p>
    <w:p w14:paraId="6162639A" w14:textId="4415B52C" w:rsidR="00497CC2" w:rsidRPr="009612F9" w:rsidRDefault="00497CC2" w:rsidP="00497CC2">
      <w:pPr>
        <w:pStyle w:val="Head1"/>
      </w:pPr>
      <w:r>
        <w:t>3</w:t>
      </w:r>
      <w:r w:rsidRPr="009612F9">
        <w:t>.</w:t>
      </w:r>
      <w:r>
        <w:t>2</w:t>
      </w:r>
      <w:r w:rsidRPr="009612F9">
        <w:t xml:space="preserve"> </w:t>
      </w:r>
      <w:r>
        <w:t>–</w:t>
      </w:r>
      <w:r w:rsidRPr="009612F9">
        <w:t xml:space="preserve"> </w:t>
      </w:r>
      <w:r>
        <w:t>Prediction Results</w:t>
      </w:r>
      <w:r w:rsidRPr="00497CC2">
        <w:t xml:space="preserve"> </w:t>
      </w:r>
    </w:p>
    <w:p w14:paraId="1606D4F2" w14:textId="1693EDC7" w:rsidR="00497CC2" w:rsidRPr="009612F9" w:rsidRDefault="00497CC2" w:rsidP="00497CC2">
      <w:pPr>
        <w:pStyle w:val="Head1"/>
      </w:pPr>
      <w:r w:rsidRPr="00497CC2">
        <w:rPr>
          <w:b w:val="0"/>
          <w:sz w:val="18"/>
          <w:szCs w:val="18"/>
        </w:rPr>
        <w:t>Now that we know</w:t>
      </w:r>
      <w:bookmarkStart w:id="5" w:name="_GoBack"/>
      <w:bookmarkEnd w:id="5"/>
    </w:p>
    <w:p w14:paraId="662EEA21" w14:textId="0B3FED05" w:rsidR="0052701A" w:rsidRDefault="0052701A" w:rsidP="0052701A">
      <w:pPr>
        <w:spacing w:after="160" w:line="259" w:lineRule="auto"/>
        <w:jc w:val="left"/>
        <w:rPr>
          <w:rFonts w:ascii="Times New Roman" w:hAnsi="Times New Roman" w:cs="Times New Roman"/>
          <w14:ligatures w14:val="standard"/>
        </w:rPr>
      </w:pPr>
    </w:p>
    <w:p w14:paraId="3262FD3F" w14:textId="1A9A2B09" w:rsidR="00CD1D1D" w:rsidRDefault="00CD1D1D" w:rsidP="0052701A">
      <w:pPr>
        <w:spacing w:after="160" w:line="259" w:lineRule="auto"/>
        <w:jc w:val="left"/>
        <w:rPr>
          <w:rFonts w:ascii="Times New Roman" w:hAnsi="Times New Roman" w:cs="Times New Roman"/>
          <w14:ligatures w14:val="standard"/>
        </w:rPr>
      </w:pP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5C6BEB75"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D25008">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p>
    <w:p w14:paraId="2666C8BF" w14:textId="5DA53F14" w:rsidR="00CD1D1D" w:rsidRDefault="00B752B5" w:rsidP="00CD1D1D">
      <w:pPr>
        <w:pStyle w:val="Head1"/>
      </w:pPr>
      <w:r>
        <w:rPr>
          <w:rStyle w:val="Label"/>
          <w:rFonts w:ascii="Times New Roman" w:hAnsi="Times New Roman"/>
        </w:rPr>
        <w:t>5</w:t>
      </w:r>
      <w:r w:rsidR="00CD1D1D" w:rsidRPr="009612F9">
        <w:tab/>
      </w:r>
      <w:r>
        <w:t>Collaboration</w:t>
      </w:r>
    </w:p>
    <w:p w14:paraId="2528B2F6" w14:textId="0F7F48AE" w:rsidR="0082329D" w:rsidRDefault="00B752B5" w:rsidP="0082329D">
      <w:pPr>
        <w:pStyle w:val="Head1"/>
        <w:ind w:left="0" w:firstLine="0"/>
        <w:rPr>
          <w:b w:val="0"/>
          <w:sz w:val="18"/>
          <w:szCs w:val="18"/>
        </w:rPr>
      </w:pPr>
      <w:r w:rsidRPr="00C02123">
        <w:rPr>
          <w:b w:val="0"/>
          <w:sz w:val="18"/>
          <w:szCs w:val="18"/>
        </w:rPr>
        <w:t xml:space="preserve">We both feel that </w:t>
      </w:r>
      <w:r w:rsidR="00C02123">
        <w:rPr>
          <w:b w:val="0"/>
          <w:sz w:val="18"/>
          <w:szCs w:val="18"/>
        </w:rPr>
        <w:t xml:space="preserve">there was a successful exchange of responsibilities and validation when tackling this project. Nabil contributed significantly to the preprocessing phase and making sure no data is ever lost when dealing with each step. </w:t>
      </w:r>
      <w:r w:rsidR="0082329D">
        <w:rPr>
          <w:b w:val="0"/>
          <w:sz w:val="18"/>
          <w:szCs w:val="18"/>
        </w:rPr>
        <w:t>Hamza contributed</w:t>
      </w:r>
      <w:r w:rsidR="00C02123">
        <w:rPr>
          <w:b w:val="0"/>
          <w:sz w:val="18"/>
          <w:szCs w:val="18"/>
        </w:rPr>
        <w:t xml:space="preserve"> significantly to running WEKA on training and test data. Ideas were exchanged continuously regarding possible modifications to the data </w:t>
      </w:r>
      <w:r w:rsidR="0049725A">
        <w:rPr>
          <w:b w:val="0"/>
          <w:sz w:val="18"/>
          <w:szCs w:val="18"/>
        </w:rPr>
        <w:t>and future steps</w:t>
      </w:r>
      <w:r w:rsidR="0082329D">
        <w:rPr>
          <w:b w:val="0"/>
          <w:sz w:val="18"/>
          <w:szCs w:val="18"/>
        </w:rPr>
        <w:t xml:space="preserve">, </w:t>
      </w:r>
      <w:r w:rsidR="0049725A">
        <w:rPr>
          <w:b w:val="0"/>
          <w:sz w:val="18"/>
          <w:szCs w:val="18"/>
        </w:rPr>
        <w:t>possible algorithms to try</w:t>
      </w:r>
      <w:r w:rsidR="0082329D">
        <w:rPr>
          <w:b w:val="0"/>
          <w:sz w:val="18"/>
          <w:szCs w:val="18"/>
        </w:rPr>
        <w:t>, datasets to select, tools to look at, and so on</w:t>
      </w:r>
      <w:r w:rsidR="0049725A">
        <w:rPr>
          <w:b w:val="0"/>
          <w:sz w:val="18"/>
          <w:szCs w:val="18"/>
        </w:rPr>
        <w:t>.</w:t>
      </w:r>
    </w:p>
    <w:p w14:paraId="0A1EB7D0" w14:textId="77777777" w:rsidR="0082329D" w:rsidRPr="0082329D" w:rsidRDefault="0082329D" w:rsidP="0082329D">
      <w:pPr>
        <w:pStyle w:val="Head1"/>
        <w:ind w:left="0" w:firstLine="0"/>
        <w:rPr>
          <w:b w:val="0"/>
          <w:sz w:val="18"/>
          <w:szCs w:val="18"/>
        </w:rPr>
      </w:pPr>
    </w:p>
    <w:p w14:paraId="5EC18F64" w14:textId="4EAFF741" w:rsidR="00B752B5" w:rsidRDefault="00B752B5" w:rsidP="00B752B5">
      <w:pPr>
        <w:pStyle w:val="Head1"/>
      </w:pPr>
      <w:r>
        <w:rPr>
          <w:rStyle w:val="Label"/>
          <w:rFonts w:ascii="Times New Roman" w:hAnsi="Times New Roman"/>
        </w:rPr>
        <w:t>6</w:t>
      </w:r>
      <w:r w:rsidRPr="009612F9">
        <w:tab/>
      </w:r>
      <w:r>
        <w:t>Acknowledgements</w:t>
      </w:r>
    </w:p>
    <w:p w14:paraId="4834046F" w14:textId="60D2FE20" w:rsidR="00421968" w:rsidRPr="009612F9" w:rsidRDefault="00B752B5" w:rsidP="00421968">
      <w:pPr>
        <w:pStyle w:val="AckPara"/>
        <w:rPr>
          <w:rFonts w:ascii="Times New Roman" w:hAnsi="Times New Roman" w:cs="Times New Roman"/>
          <w14:ligatures w14:val="standard"/>
        </w:rPr>
      </w:pPr>
      <w:bookmarkStart w:id="6" w:name="_Hlk532146796"/>
      <w:r>
        <w:rPr>
          <w:rFonts w:ascii="Times New Roman" w:hAnsi="Times New Roman" w:cs="Times New Roman"/>
          <w:lang w:eastAsia="it-IT"/>
          <w14:ligatures w14:val="standard"/>
        </w:rPr>
        <w:t>Huge</w:t>
      </w:r>
      <w:r w:rsidR="00D157FD" w:rsidRPr="009612F9">
        <w:rPr>
          <w:rFonts w:ascii="Times New Roman" w:hAnsi="Times New Roman" w:cs="Times New Roman"/>
          <w:lang w:eastAsia="it-IT"/>
          <w14:ligatures w14:val="standard"/>
        </w:rPr>
        <w:t xml:space="preserve"> thanks to the City of Chicago for making the three data sets publicly available for research. Unlike previous datasets we have researched, the City of Chicago data was very structured, uniform, and con</w:t>
      </w:r>
      <w:bookmarkEnd w:id="6"/>
      <w:r w:rsidR="00D157FD" w:rsidRPr="009612F9">
        <w:rPr>
          <w:rFonts w:ascii="Times New Roman" w:hAnsi="Times New Roman" w:cs="Times New Roman"/>
          <w:lang w:eastAsia="it-IT"/>
          <w14:ligatures w14:val="standard"/>
        </w:rPr>
        <w:t>sistent.</w:t>
      </w:r>
      <w:r w:rsidR="00EA109B" w:rsidRPr="009612F9">
        <w:rPr>
          <w:rFonts w:ascii="Times New Roman" w:hAnsi="Times New Roman" w:cs="Times New Roman"/>
          <w:lang w:eastAsia="it-IT"/>
          <w14:ligatures w14:val="standard"/>
        </w:rPr>
        <w:t xml:space="preserve"> The amount information that was recorded in the datasets was immensely helpful in deriving these conclusions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EA31007" w14:textId="31D5A8C0" w:rsidR="0052701A" w:rsidRPr="009612F9" w:rsidRDefault="0052701A"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p w14:paraId="323D3CC4" w14:textId="040E0320" w:rsidR="003B4D5E" w:rsidRPr="009612F9" w:rsidRDefault="003B4D5E" w:rsidP="0052701A">
      <w:pPr>
        <w:pStyle w:val="Bibentry"/>
        <w:rPr>
          <w:rFonts w:ascii="Times New Roman" w:hAnsi="Times New Roman" w:cs="Times New Roman"/>
          <w14:ligatures w14:val="standard"/>
        </w:rPr>
      </w:pPr>
    </w:p>
    <w:p w14:paraId="53E62BF3" w14:textId="77777777" w:rsidR="003B4D5E" w:rsidRPr="009612F9" w:rsidRDefault="003B4D5E" w:rsidP="00421968">
      <w:pPr>
        <w:pStyle w:val="Bibentry"/>
        <w:rPr>
          <w:rFonts w:ascii="Times New Roman" w:hAnsi="Times New Roman" w:cs="Times New Roman"/>
          <w14:ligatures w14:val="standard"/>
        </w:rPr>
      </w:pPr>
    </w:p>
    <w:p w14:paraId="114303A1"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Name:ACM Woodstock conference</w:t>
      </w:r>
    </w:p>
    <w:p w14:paraId="52EEEBB6"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Short Name:WOODSTOCK’18</w:t>
      </w:r>
    </w:p>
    <w:p w14:paraId="32D5961C"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Location:El Paso, Texas USA</w:t>
      </w:r>
    </w:p>
    <w:p w14:paraId="46EC86B7"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ISBN:978-1-4503-0000-0/18/06</w:t>
      </w:r>
    </w:p>
    <w:p w14:paraId="7AF8EC73"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465D8B68" w14:textId="77777777" w:rsidR="00421968" w:rsidRPr="009612F9" w:rsidRDefault="00421968" w:rsidP="00421968">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p w14:paraId="37461889" w14:textId="77777777" w:rsidR="00482B29" w:rsidRPr="009612F9" w:rsidRDefault="004E1C84">
      <w:pPr>
        <w:rPr>
          <w:rFonts w:ascii="Times New Roman" w:hAnsi="Times New Roman" w:cs="Times New Roman"/>
        </w:rPr>
      </w:pPr>
    </w:p>
    <w:sectPr w:rsidR="00482B29" w:rsidRPr="009612F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7CB5F" w14:textId="77777777" w:rsidR="004E1C84" w:rsidRDefault="004E1C84" w:rsidP="00421968">
      <w:pPr>
        <w:spacing w:line="240" w:lineRule="auto"/>
      </w:pPr>
      <w:r>
        <w:separator/>
      </w:r>
    </w:p>
  </w:endnote>
  <w:endnote w:type="continuationSeparator" w:id="0">
    <w:p w14:paraId="6B5B9FD9" w14:textId="77777777" w:rsidR="004E1C84" w:rsidRDefault="004E1C84"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BC2CA" w14:textId="77777777" w:rsidR="004E1C84" w:rsidRDefault="004E1C84" w:rsidP="00421968">
      <w:pPr>
        <w:spacing w:line="240" w:lineRule="auto"/>
      </w:pPr>
      <w:r>
        <w:separator/>
      </w:r>
    </w:p>
  </w:footnote>
  <w:footnote w:type="continuationSeparator" w:id="0">
    <w:p w14:paraId="607C9409" w14:textId="77777777" w:rsidR="004E1C84" w:rsidRDefault="004E1C84"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5E00"/>
    <w:rsid w:val="0008060F"/>
    <w:rsid w:val="00085E54"/>
    <w:rsid w:val="00092AC0"/>
    <w:rsid w:val="000B7FF7"/>
    <w:rsid w:val="000D198A"/>
    <w:rsid w:val="000D6EE4"/>
    <w:rsid w:val="000F7541"/>
    <w:rsid w:val="0010279A"/>
    <w:rsid w:val="001157EA"/>
    <w:rsid w:val="00120FE4"/>
    <w:rsid w:val="00135201"/>
    <w:rsid w:val="001367FB"/>
    <w:rsid w:val="001540DA"/>
    <w:rsid w:val="00170422"/>
    <w:rsid w:val="001863BC"/>
    <w:rsid w:val="00192105"/>
    <w:rsid w:val="00193C35"/>
    <w:rsid w:val="001B0130"/>
    <w:rsid w:val="001B7664"/>
    <w:rsid w:val="001D18EB"/>
    <w:rsid w:val="001D6E3A"/>
    <w:rsid w:val="001F003F"/>
    <w:rsid w:val="00245F14"/>
    <w:rsid w:val="00246ED8"/>
    <w:rsid w:val="00253514"/>
    <w:rsid w:val="002738BD"/>
    <w:rsid w:val="00277808"/>
    <w:rsid w:val="002A4D0A"/>
    <w:rsid w:val="002B326E"/>
    <w:rsid w:val="002E5ED7"/>
    <w:rsid w:val="002F04F4"/>
    <w:rsid w:val="00302B70"/>
    <w:rsid w:val="00306047"/>
    <w:rsid w:val="00340CB2"/>
    <w:rsid w:val="00345A14"/>
    <w:rsid w:val="00366323"/>
    <w:rsid w:val="003716B7"/>
    <w:rsid w:val="003949F4"/>
    <w:rsid w:val="003A6F21"/>
    <w:rsid w:val="003B4D5E"/>
    <w:rsid w:val="003C7C26"/>
    <w:rsid w:val="003D7171"/>
    <w:rsid w:val="003D72D5"/>
    <w:rsid w:val="003E5BD7"/>
    <w:rsid w:val="00421968"/>
    <w:rsid w:val="004419B6"/>
    <w:rsid w:val="00477301"/>
    <w:rsid w:val="00485924"/>
    <w:rsid w:val="004913DE"/>
    <w:rsid w:val="00496772"/>
    <w:rsid w:val="0049725A"/>
    <w:rsid w:val="00497CC2"/>
    <w:rsid w:val="004A103F"/>
    <w:rsid w:val="004A65E9"/>
    <w:rsid w:val="004B4D88"/>
    <w:rsid w:val="004C4445"/>
    <w:rsid w:val="004C6182"/>
    <w:rsid w:val="004D17BD"/>
    <w:rsid w:val="004E1C84"/>
    <w:rsid w:val="004F4833"/>
    <w:rsid w:val="004F666A"/>
    <w:rsid w:val="004F6A18"/>
    <w:rsid w:val="005066C9"/>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F2C29"/>
    <w:rsid w:val="00605EFE"/>
    <w:rsid w:val="00611954"/>
    <w:rsid w:val="006260FB"/>
    <w:rsid w:val="00650D90"/>
    <w:rsid w:val="00651776"/>
    <w:rsid w:val="0065295A"/>
    <w:rsid w:val="006562C4"/>
    <w:rsid w:val="006574C7"/>
    <w:rsid w:val="0067336B"/>
    <w:rsid w:val="00673D08"/>
    <w:rsid w:val="006740CF"/>
    <w:rsid w:val="006755B8"/>
    <w:rsid w:val="006828BB"/>
    <w:rsid w:val="0069216D"/>
    <w:rsid w:val="00697E44"/>
    <w:rsid w:val="006A6419"/>
    <w:rsid w:val="006C35F6"/>
    <w:rsid w:val="006D1ED7"/>
    <w:rsid w:val="006D4357"/>
    <w:rsid w:val="006D54F9"/>
    <w:rsid w:val="006D79D4"/>
    <w:rsid w:val="007040E2"/>
    <w:rsid w:val="007124B1"/>
    <w:rsid w:val="007310BD"/>
    <w:rsid w:val="0073150C"/>
    <w:rsid w:val="00735824"/>
    <w:rsid w:val="0075192A"/>
    <w:rsid w:val="00754B5F"/>
    <w:rsid w:val="00770101"/>
    <w:rsid w:val="007C20D0"/>
    <w:rsid w:val="007D287F"/>
    <w:rsid w:val="007F5011"/>
    <w:rsid w:val="008142E1"/>
    <w:rsid w:val="00821C38"/>
    <w:rsid w:val="0082329D"/>
    <w:rsid w:val="00836D85"/>
    <w:rsid w:val="00837FA0"/>
    <w:rsid w:val="008470DF"/>
    <w:rsid w:val="00864220"/>
    <w:rsid w:val="00877E97"/>
    <w:rsid w:val="00880F82"/>
    <w:rsid w:val="0088197B"/>
    <w:rsid w:val="008907F8"/>
    <w:rsid w:val="008A6F7D"/>
    <w:rsid w:val="008F3402"/>
    <w:rsid w:val="008F3EDA"/>
    <w:rsid w:val="009043A7"/>
    <w:rsid w:val="0091304F"/>
    <w:rsid w:val="00922318"/>
    <w:rsid w:val="0092498D"/>
    <w:rsid w:val="00932C63"/>
    <w:rsid w:val="0094545D"/>
    <w:rsid w:val="00952471"/>
    <w:rsid w:val="00956BF0"/>
    <w:rsid w:val="009612F9"/>
    <w:rsid w:val="009707F4"/>
    <w:rsid w:val="00981C0D"/>
    <w:rsid w:val="0098780A"/>
    <w:rsid w:val="009A3BB1"/>
    <w:rsid w:val="009B3D04"/>
    <w:rsid w:val="009B410F"/>
    <w:rsid w:val="009D0E08"/>
    <w:rsid w:val="009D6924"/>
    <w:rsid w:val="009E3AC1"/>
    <w:rsid w:val="009F65DE"/>
    <w:rsid w:val="00A0139B"/>
    <w:rsid w:val="00A04FEB"/>
    <w:rsid w:val="00A20CA0"/>
    <w:rsid w:val="00A458B8"/>
    <w:rsid w:val="00A62DFB"/>
    <w:rsid w:val="00A87CEE"/>
    <w:rsid w:val="00AA3389"/>
    <w:rsid w:val="00AC4070"/>
    <w:rsid w:val="00AD675B"/>
    <w:rsid w:val="00AF6F6D"/>
    <w:rsid w:val="00AF7560"/>
    <w:rsid w:val="00B02D1F"/>
    <w:rsid w:val="00B1008E"/>
    <w:rsid w:val="00B11257"/>
    <w:rsid w:val="00B33134"/>
    <w:rsid w:val="00B72E4A"/>
    <w:rsid w:val="00B752B5"/>
    <w:rsid w:val="00B865EE"/>
    <w:rsid w:val="00BA3578"/>
    <w:rsid w:val="00BB2660"/>
    <w:rsid w:val="00BD4266"/>
    <w:rsid w:val="00BD5C79"/>
    <w:rsid w:val="00C02123"/>
    <w:rsid w:val="00C057F1"/>
    <w:rsid w:val="00C06D57"/>
    <w:rsid w:val="00C23130"/>
    <w:rsid w:val="00C37B74"/>
    <w:rsid w:val="00C458A8"/>
    <w:rsid w:val="00C54326"/>
    <w:rsid w:val="00C65D6D"/>
    <w:rsid w:val="00C7552D"/>
    <w:rsid w:val="00C8559B"/>
    <w:rsid w:val="00C918D0"/>
    <w:rsid w:val="00CB1764"/>
    <w:rsid w:val="00CC1FF1"/>
    <w:rsid w:val="00CC485E"/>
    <w:rsid w:val="00CC6432"/>
    <w:rsid w:val="00CD1D1D"/>
    <w:rsid w:val="00CE4464"/>
    <w:rsid w:val="00CE6322"/>
    <w:rsid w:val="00CF60CE"/>
    <w:rsid w:val="00CF6BF1"/>
    <w:rsid w:val="00D01DFC"/>
    <w:rsid w:val="00D02CC7"/>
    <w:rsid w:val="00D05574"/>
    <w:rsid w:val="00D157FD"/>
    <w:rsid w:val="00D25008"/>
    <w:rsid w:val="00D3217A"/>
    <w:rsid w:val="00D36E89"/>
    <w:rsid w:val="00D427FC"/>
    <w:rsid w:val="00D44CC7"/>
    <w:rsid w:val="00D456A1"/>
    <w:rsid w:val="00D47E05"/>
    <w:rsid w:val="00D47ED6"/>
    <w:rsid w:val="00D678E8"/>
    <w:rsid w:val="00D82687"/>
    <w:rsid w:val="00DC2764"/>
    <w:rsid w:val="00DC709C"/>
    <w:rsid w:val="00DD241C"/>
    <w:rsid w:val="00DE1128"/>
    <w:rsid w:val="00DE6D8D"/>
    <w:rsid w:val="00DF2701"/>
    <w:rsid w:val="00E33922"/>
    <w:rsid w:val="00E35FCF"/>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63EF"/>
    <w:rsid w:val="00EE1A71"/>
    <w:rsid w:val="00EE43A5"/>
    <w:rsid w:val="00EE676C"/>
    <w:rsid w:val="00EF6D90"/>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6</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193</cp:revision>
  <dcterms:created xsi:type="dcterms:W3CDTF">2018-11-24T00:40:00Z</dcterms:created>
  <dcterms:modified xsi:type="dcterms:W3CDTF">2018-12-10T00:54:00Z</dcterms:modified>
</cp:coreProperties>
</file>